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D4" w:rsidRDefault="00A370D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70D4" w:rsidRDefault="00A370D4">
      <w:pPr>
        <w:pStyle w:val="ConsPlusNormal"/>
        <w:jc w:val="both"/>
        <w:outlineLvl w:val="0"/>
      </w:pPr>
    </w:p>
    <w:p w:rsidR="00A370D4" w:rsidRDefault="00A370D4">
      <w:pPr>
        <w:pStyle w:val="ConsPlusNormal"/>
        <w:outlineLvl w:val="0"/>
      </w:pPr>
      <w:r>
        <w:t>Зарегистрировано в Минюсте России 28 октября 2024 г. N 79939</w:t>
      </w:r>
    </w:p>
    <w:p w:rsidR="00A370D4" w:rsidRDefault="00A370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A370D4" w:rsidRDefault="00A370D4">
      <w:pPr>
        <w:pStyle w:val="ConsPlusTitle"/>
        <w:jc w:val="center"/>
      </w:pPr>
      <w:r>
        <w:t>И АТОМНОМУ НАДЗОРУ</w:t>
      </w:r>
    </w:p>
    <w:p w:rsidR="00A370D4" w:rsidRDefault="00A370D4">
      <w:pPr>
        <w:pStyle w:val="ConsPlusTitle"/>
        <w:jc w:val="center"/>
      </w:pPr>
    </w:p>
    <w:p w:rsidR="00A370D4" w:rsidRDefault="00A370D4">
      <w:pPr>
        <w:pStyle w:val="ConsPlusTitle"/>
        <w:jc w:val="center"/>
      </w:pPr>
      <w:r>
        <w:t>ПРИКАЗ</w:t>
      </w:r>
    </w:p>
    <w:p w:rsidR="00A370D4" w:rsidRDefault="00A370D4">
      <w:pPr>
        <w:pStyle w:val="ConsPlusTitle"/>
        <w:jc w:val="center"/>
      </w:pPr>
      <w:r>
        <w:t>от 13 августа 2024 г. N 253</w:t>
      </w:r>
    </w:p>
    <w:p w:rsidR="00A370D4" w:rsidRDefault="00A370D4">
      <w:pPr>
        <w:pStyle w:val="ConsPlusTitle"/>
        <w:jc w:val="center"/>
      </w:pPr>
    </w:p>
    <w:p w:rsidR="00A370D4" w:rsidRDefault="00A370D4">
      <w:pPr>
        <w:pStyle w:val="ConsPlusTitle"/>
        <w:jc w:val="center"/>
      </w:pPr>
      <w:r>
        <w:t>ОБ УТВЕРЖДЕНИИ ПОРЯДКА</w:t>
      </w:r>
    </w:p>
    <w:p w:rsidR="00A370D4" w:rsidRDefault="00A370D4">
      <w:pPr>
        <w:pStyle w:val="ConsPlusTitle"/>
        <w:jc w:val="center"/>
      </w:pPr>
      <w:r>
        <w:t>УВЕДОМЛЕНИЯ РАБОТОДАТЕЛЯ РАБОТНИКАМИ ОРГАНИЗАЦИЙ, СОЗДАННЫХ</w:t>
      </w:r>
    </w:p>
    <w:p w:rsidR="00A370D4" w:rsidRDefault="00A370D4">
      <w:pPr>
        <w:pStyle w:val="ConsPlusTitle"/>
        <w:jc w:val="center"/>
      </w:pPr>
      <w:r>
        <w:t>ДЛЯ ВЫПОЛНЕНИЯ ЗАДАЧ, ПОСТАВЛЕННЫХ ПЕРЕД ФЕДЕРАЛЬНОЙ СЛУЖБОЙ</w:t>
      </w:r>
    </w:p>
    <w:p w:rsidR="00A370D4" w:rsidRDefault="00A370D4">
      <w:pPr>
        <w:pStyle w:val="ConsPlusTitle"/>
        <w:jc w:val="center"/>
      </w:pPr>
      <w:r>
        <w:t>ПО ЭКОЛОГИЧЕСКОМУ, ТЕХНОЛОГИЧЕСКОМУ И АТОМНОМУ НАДЗОРУ,</w:t>
      </w:r>
    </w:p>
    <w:p w:rsidR="00A370D4" w:rsidRDefault="00A370D4">
      <w:pPr>
        <w:pStyle w:val="ConsPlusTitle"/>
        <w:jc w:val="center"/>
      </w:pPr>
      <w:r>
        <w:t>О ВОЗНИКНОВЕНИИ ЛИЧНОЙ ЗАИНТЕРЕСОВАННОСТИ, КОТОРАЯ</w:t>
      </w:r>
    </w:p>
    <w:p w:rsidR="00A370D4" w:rsidRDefault="00A370D4">
      <w:pPr>
        <w:pStyle w:val="ConsPlusTitle"/>
        <w:jc w:val="center"/>
      </w:pPr>
      <w:r>
        <w:t>ПРИВОДИТ ИЛИ МОЖЕТ ПРИВЕСТИ К КОНФЛИКТУ ИНТЕРЕСОВ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"а" пункта 3 статьи 1</w:t>
        </w:r>
      </w:hyperlink>
      <w:r>
        <w:t xml:space="preserve">, </w:t>
      </w:r>
      <w:hyperlink r:id="rId6">
        <w:r>
          <w:rPr>
            <w:color w:val="0000FF"/>
          </w:rPr>
          <w:t>частью 2 статьи 11</w:t>
        </w:r>
      </w:hyperlink>
      <w:r>
        <w:t xml:space="preserve">, </w:t>
      </w:r>
      <w:hyperlink r:id="rId7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коррупции", </w:t>
      </w:r>
      <w:hyperlink r:id="rId8">
        <w:r>
          <w:rPr>
            <w:color w:val="0000FF"/>
          </w:rPr>
          <w:t>подпунктом "а" пункта 5</w:t>
        </w:r>
      </w:hyperlink>
      <w:r>
        <w:t xml:space="preserve">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9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приказываю: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 организаций, созданных для выполнения задач, поставленных перед Федеральной службой по экологическому, технологическому и атомному надзору, о возникновении личной заинтересованности, которая приводит или может привести к конфликту интересов.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10 апреля 2015 г. N 144 "Об утверждении Порядка уведомления работодателя работниками организаций, созданных для выполнения задач, поставленных перед Федеральной службой по экологическому, технологическому и атомному надзору,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4 июня 2015 г., регистрационный N 37534).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A370D4" w:rsidRDefault="00A370D4">
      <w:pPr>
        <w:pStyle w:val="ConsPlusNormal"/>
        <w:jc w:val="right"/>
      </w:pPr>
      <w:r>
        <w:t>А.В.ДЕМИН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right"/>
        <w:outlineLvl w:val="0"/>
      </w:pPr>
      <w:r>
        <w:t>Утвержден</w:t>
      </w:r>
    </w:p>
    <w:p w:rsidR="00A370D4" w:rsidRDefault="00A370D4">
      <w:pPr>
        <w:pStyle w:val="ConsPlusNormal"/>
        <w:jc w:val="right"/>
      </w:pPr>
      <w:r>
        <w:t>приказом Федеральной службы</w:t>
      </w:r>
    </w:p>
    <w:p w:rsidR="00A370D4" w:rsidRDefault="00A370D4">
      <w:pPr>
        <w:pStyle w:val="ConsPlusNormal"/>
        <w:jc w:val="right"/>
      </w:pPr>
      <w:r>
        <w:t>по экологическому,</w:t>
      </w:r>
    </w:p>
    <w:p w:rsidR="00A370D4" w:rsidRDefault="00A370D4">
      <w:pPr>
        <w:pStyle w:val="ConsPlusNormal"/>
        <w:jc w:val="right"/>
      </w:pPr>
      <w:r>
        <w:t>технологическому</w:t>
      </w:r>
    </w:p>
    <w:p w:rsidR="00A370D4" w:rsidRDefault="00A370D4">
      <w:pPr>
        <w:pStyle w:val="ConsPlusNormal"/>
        <w:jc w:val="right"/>
      </w:pPr>
      <w:r>
        <w:t>и атомному надзору</w:t>
      </w:r>
    </w:p>
    <w:p w:rsidR="00A370D4" w:rsidRDefault="00A370D4">
      <w:pPr>
        <w:pStyle w:val="ConsPlusNormal"/>
        <w:jc w:val="right"/>
      </w:pPr>
      <w:r>
        <w:lastRenderedPageBreak/>
        <w:t>от 13 августа 2024 г. N 253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Title"/>
        <w:jc w:val="center"/>
      </w:pPr>
      <w:bookmarkStart w:id="0" w:name="P35"/>
      <w:bookmarkEnd w:id="0"/>
      <w:r>
        <w:t>ПОРЯДОК</w:t>
      </w:r>
    </w:p>
    <w:p w:rsidR="00A370D4" w:rsidRDefault="00A370D4">
      <w:pPr>
        <w:pStyle w:val="ConsPlusTitle"/>
        <w:jc w:val="center"/>
      </w:pPr>
      <w:r>
        <w:t>УВЕДОМЛЕНИЯ РАБОТОДАТЕЛЯ РАБОТНИКАМИ ОРГАНИЗАЦИЙ, СОЗДАННЫХ</w:t>
      </w:r>
    </w:p>
    <w:p w:rsidR="00A370D4" w:rsidRDefault="00A370D4">
      <w:pPr>
        <w:pStyle w:val="ConsPlusTitle"/>
        <w:jc w:val="center"/>
      </w:pPr>
      <w:r>
        <w:t>ДЛЯ ВЫПОЛНЕНИЯ ЗАДАЧ, ПОСТАВЛЕННЫХ ПЕРЕД ФЕДЕРАЛЬНОЙ СЛУЖБОЙ</w:t>
      </w:r>
    </w:p>
    <w:p w:rsidR="00A370D4" w:rsidRDefault="00A370D4">
      <w:pPr>
        <w:pStyle w:val="ConsPlusTitle"/>
        <w:jc w:val="center"/>
      </w:pPr>
      <w:r>
        <w:t>ПО ЭКОЛОГИЧЕСКОМУ, ТЕХНОЛОГИЧЕСКОМУ И АТОМНОМУ НАДЗОРУ,</w:t>
      </w:r>
    </w:p>
    <w:p w:rsidR="00A370D4" w:rsidRDefault="00A370D4">
      <w:pPr>
        <w:pStyle w:val="ConsPlusTitle"/>
        <w:jc w:val="center"/>
      </w:pPr>
      <w:r>
        <w:t>О ВОЗНИКНОВЕНИИ ЛИЧНОЙ ЗАИНТЕРЕСОВАННОСТИ, КОТОРАЯ</w:t>
      </w:r>
    </w:p>
    <w:p w:rsidR="00A370D4" w:rsidRDefault="00A370D4">
      <w:pPr>
        <w:pStyle w:val="ConsPlusTitle"/>
        <w:jc w:val="center"/>
      </w:pPr>
      <w:r>
        <w:t>ПРИВОДИТ ИЛИ МОЖЕТ ПРИВЕСТИ К КОНФЛИКТУ ИНТЕРЕСОВ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ind w:firstLine="540"/>
        <w:jc w:val="both"/>
      </w:pPr>
      <w:r>
        <w:t xml:space="preserve">1. Порядок уведомления работодателя работниками организаций, созданных для выполнения задач, поставленных перед Федеральной службой по экологическому, технологическому и атомному надзору, о возникновении личной заинтересованности, которая приводит или может привести к конфликту интересов (далее - работник, организация соответственно), устанавливает процедуру уведомления работниками, замещающими должности, включенные в </w:t>
      </w:r>
      <w:hyperlink r:id="rId1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Ростехнадзора от 11 декабря 2014 г. N 553 (зарегистрирован Министерством юстиции Российской Федерации 31 декабря 2014 г., регистрационный N 35516), с изменениями, внесенными приказами Ростехнадзора от 1 июля 2016 г. N 279 (зарегистрирован Министерством юстиции Российской Федерации 27 июля 2016 г., регистрационный N 43006) и от 13 ноября 2017 г. N 473 (зарегистрирован Министерством юстиции Российской Федерации 28 ноября 2017 г., регистрационный N 49029), представителя нанимателя о возникновении личной заинтересованности, которая приводит или может привести к конфликту интересов.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2. Принятие мер по недопущению какой-либо возможности возникновения конфликта интересов и урегулированию условий и обстоятельств возможного и (или) возникшего конфликта интересов является обязанностью работника, предусмотренной </w:t>
      </w:r>
      <w:hyperlink r:id="rId12">
        <w:r>
          <w:rPr>
            <w:color w:val="0000FF"/>
          </w:rPr>
          <w:t>пунктом 3 части 3 статьи 10</w:t>
        </w:r>
      </w:hyperlink>
      <w:r>
        <w:t xml:space="preserve"> и </w:t>
      </w:r>
      <w:hyperlink r:id="rId13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3. Работник в случае возникновения личной заинтересованности обязан уведомлять об этом работодателя в соответствии с </w:t>
      </w:r>
      <w:hyperlink r:id="rId14">
        <w:r>
          <w:rPr>
            <w:color w:val="0000FF"/>
          </w:rPr>
          <w:t>частью 2 статьи 11</w:t>
        </w:r>
      </w:hyperlink>
      <w:r>
        <w:t xml:space="preserve">, </w:t>
      </w:r>
      <w:hyperlink r:id="rId1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и настоящим Порядком.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4. При возникновении личной заинтересованности работник обязан уведомлять работодателя и своего непосредственного начальника, как только ему станет об этом известно, а в случае, если личная заинтересованность возникла в служебной командировке, не при исполнении должностных обязанностей и вне пределов места работы, при первой возможности путем представления работодателю письменного уведомления о факте возникновения личной заинтересованности, которая приводит или может привести к конфликту интересов, рекомендуемый образец которого приведен в </w:t>
      </w:r>
      <w:hyperlink w:anchor="P104">
        <w:r>
          <w:rPr>
            <w:color w:val="0000FF"/>
          </w:rPr>
          <w:t>приложении N 1</w:t>
        </w:r>
      </w:hyperlink>
      <w:r>
        <w:t xml:space="preserve"> к настоящему Порядку (далее - Уведомление).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руководитель Ростехнадзора, составляет Уведомление на имя руководителя Ростехнадзора и передает его в Отдел по профилактике коррупционных и иных правонарушений Управления государственной службы и кадров Ростехнадзора.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6. Работник, работодателем для которого является руководитель организации, составляет Уведомление на имя руководителя организации и передает его в структурное подразделение или должностному лицу, ответственному за работу по профилактике коррупционных и иных правонарушений соответствующей организации.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7. Уведомление должно содержать следующие сведения: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lastRenderedPageBreak/>
        <w:t>должность, фамилия, имя, отчество (при наличии) работодателя, на имя которого направляется Уведомление;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должность, фамилия, имя, отчество (при наличии), номер телефона работника;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7.1. Уведомление может содержать позицию относительно предлагаемых самим работником мер по предотвращению или урегулированию конфликта интересов.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7.2. Уведомление должно быть лично подписано работником с указанием даты его составления.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7.3.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работник прилагает их к Уведомлению.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8. Отдел по профилактике коррупционных и иных правонарушений Управления государственной службы и кадров Ростехнадзора (структурное подразделение или должностное лицо организации, ответственное за работу по профилактике коррупционных и иных правонарушений) ведет прием, регистрацию и учет поступивших Уведомлений, обеспечивает конфиденциальность и сохранность данных, полученных от работника, о возникновении личной заинтересованности.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9. Уведомление в день его поступления в Управление государственной службы и кадров Ростехнадзора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рекомендуемый образец которого приведен в </w:t>
      </w:r>
      <w:hyperlink w:anchor="P152">
        <w:r>
          <w:rPr>
            <w:color w:val="0000FF"/>
          </w:rPr>
          <w:t>приложении N 2</w:t>
        </w:r>
      </w:hyperlink>
      <w:r>
        <w:t xml:space="preserve"> к настоящему Порядку (далее - Журнал).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10. Журнал должен быть прошит, пронумерован и заверен печатью Ростехнадзора (организации).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11. 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12. В течение суток со дня регистрации Уведомления Отдел по профилактике коррупционных и иных правонарушений Управления государственной службы и кадров Ростехнадзора (структурное подразделение или должностное лицо организации, ответственное за работу по профилактике коррупционных и иных правонарушений) передает руководителю Ростехнадзора (руководителю организации) подлинник Уведомления.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13. Уведомление работника подлежит рассмотрению Комиссией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 (далее - Комиссия).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14. Отделом по профилактике коррупционных и иных правонарушений Управления государственной службы и кадров Ростехнадзора Уведомление рассматривается и подготавливается мотивированное заключение.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 xml:space="preserve">15. При подготовке мотивированного заключения по результатам рассмотрения Уведомления, должностные лица Отдела по профилактике коррупционных и иных правонарушений Управления государственной службы и кадров Ростехнадзора имеют право проводить собеседование с </w:t>
      </w:r>
      <w:r>
        <w:lastRenderedPageBreak/>
        <w:t>работником, представившим Уведомление, получать от него письменные пояснения, а руководитель Ростехнадзора или его заместитель, специально на то уполномоченный, может направлять запросы в государственные органы.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информации по Уведомлению, являющейся основанием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 по Уведомлению.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17. Комиссия руководствуется в своей деятельности Положением о Комиссии, утвержденным соответствующим нормативным правовом актом Ростехнадзора, всесторонне рассматривает Уведомление, заключение и иные материалы в присутствии работника (о своем намерении принять участие в заседании Комиссии работник указывает в Уведомлении), исходя из принципа объективности.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18. По итогам рассмотрения Уведомления Комиссия принимает одно из следующих решений: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а) признать, что при исполнении работником должностных обязанностей конфликт интересов отсутствует;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Ростехнадзора принять меры по урегулированию конфликта интересов или по недопущению его возникновения;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в) признать, что работник не соблюдал требования об урегулировании конфликта интересов. В этом случае Комиссия рекомендует руководителю Ростехнадзора применить к работнику меру ответственности.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19. По итогам рассмотрения Уведомления работника организации, для которого руководитель Ростехнадзора не является представителем нанимателя, рекомендации Комиссией даются руководителю организации.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right"/>
        <w:outlineLvl w:val="1"/>
      </w:pPr>
      <w:r>
        <w:t>Приложение N 1</w:t>
      </w:r>
    </w:p>
    <w:p w:rsidR="00A370D4" w:rsidRDefault="00A370D4">
      <w:pPr>
        <w:pStyle w:val="ConsPlusNormal"/>
        <w:jc w:val="right"/>
      </w:pPr>
      <w:r>
        <w:t>к Порядку уведомления работодателя</w:t>
      </w:r>
    </w:p>
    <w:p w:rsidR="00A370D4" w:rsidRDefault="00A370D4">
      <w:pPr>
        <w:pStyle w:val="ConsPlusNormal"/>
        <w:jc w:val="right"/>
      </w:pPr>
      <w:r>
        <w:t>работниками организаций, созданных</w:t>
      </w:r>
    </w:p>
    <w:p w:rsidR="00A370D4" w:rsidRDefault="00A370D4">
      <w:pPr>
        <w:pStyle w:val="ConsPlusNormal"/>
        <w:jc w:val="right"/>
      </w:pPr>
      <w:r>
        <w:t>для выполнения задач, поставленных</w:t>
      </w:r>
    </w:p>
    <w:p w:rsidR="00A370D4" w:rsidRDefault="00A370D4">
      <w:pPr>
        <w:pStyle w:val="ConsPlusNormal"/>
        <w:jc w:val="right"/>
      </w:pPr>
      <w:r>
        <w:t>перед Федеральной службой</w:t>
      </w:r>
    </w:p>
    <w:p w:rsidR="00A370D4" w:rsidRDefault="00A370D4">
      <w:pPr>
        <w:pStyle w:val="ConsPlusNormal"/>
        <w:jc w:val="right"/>
      </w:pPr>
      <w:r>
        <w:t>по экологическому, технологическому</w:t>
      </w:r>
    </w:p>
    <w:p w:rsidR="00A370D4" w:rsidRDefault="00A370D4">
      <w:pPr>
        <w:pStyle w:val="ConsPlusNormal"/>
        <w:jc w:val="right"/>
      </w:pPr>
      <w:r>
        <w:t>и атомному надзору, о возникновении</w:t>
      </w:r>
    </w:p>
    <w:p w:rsidR="00A370D4" w:rsidRDefault="00A370D4">
      <w:pPr>
        <w:pStyle w:val="ConsPlusNormal"/>
        <w:jc w:val="right"/>
      </w:pPr>
      <w:r>
        <w:t>личной заинтересованности, которая</w:t>
      </w:r>
    </w:p>
    <w:p w:rsidR="00A370D4" w:rsidRDefault="00A370D4">
      <w:pPr>
        <w:pStyle w:val="ConsPlusNormal"/>
        <w:jc w:val="right"/>
      </w:pPr>
      <w:r>
        <w:t>приводит или может привести к конфликту</w:t>
      </w:r>
    </w:p>
    <w:p w:rsidR="00A370D4" w:rsidRDefault="00A370D4">
      <w:pPr>
        <w:pStyle w:val="ConsPlusNormal"/>
        <w:jc w:val="right"/>
      </w:pPr>
      <w:r>
        <w:t>интересов, утвержденному приказом</w:t>
      </w:r>
    </w:p>
    <w:p w:rsidR="00A370D4" w:rsidRDefault="00A370D4">
      <w:pPr>
        <w:pStyle w:val="ConsPlusNormal"/>
        <w:jc w:val="right"/>
      </w:pPr>
      <w:r>
        <w:t>Федеральной службы по экологическому,</w:t>
      </w:r>
    </w:p>
    <w:p w:rsidR="00A370D4" w:rsidRDefault="00A370D4">
      <w:pPr>
        <w:pStyle w:val="ConsPlusNormal"/>
        <w:jc w:val="right"/>
      </w:pPr>
      <w:r>
        <w:t>технологическому и атомному надзору</w:t>
      </w:r>
    </w:p>
    <w:p w:rsidR="00A370D4" w:rsidRDefault="00A370D4">
      <w:pPr>
        <w:pStyle w:val="ConsPlusNormal"/>
        <w:jc w:val="right"/>
      </w:pPr>
      <w:r>
        <w:t>от 13 августа 2024 г. N 253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right"/>
      </w:pPr>
      <w:r>
        <w:t>(рекомендуемый образец)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nformat"/>
        <w:jc w:val="both"/>
      </w:pPr>
      <w:r>
        <w:lastRenderedPageBreak/>
        <w:t xml:space="preserve">                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               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               _____________________________________________</w:t>
      </w:r>
    </w:p>
    <w:p w:rsidR="00A370D4" w:rsidRDefault="00A370D4">
      <w:pPr>
        <w:pStyle w:val="ConsPlusNonformat"/>
        <w:jc w:val="both"/>
      </w:pPr>
      <w:r>
        <w:t>(наименование должности, фамилия, имя, отчество (при наличии) работодателя)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r>
        <w:t xml:space="preserve">               от</w:t>
      </w:r>
    </w:p>
    <w:p w:rsidR="00A370D4" w:rsidRDefault="00A370D4">
      <w:pPr>
        <w:pStyle w:val="ConsPlusNonformat"/>
        <w:jc w:val="both"/>
      </w:pPr>
      <w:r>
        <w:t xml:space="preserve">               ______________________________________________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              ______________________________________________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 (фамилия, имя, отчество (при наличии), наименование должности, телефон)</w:t>
      </w:r>
    </w:p>
    <w:p w:rsidR="00A370D4" w:rsidRDefault="00A370D4">
      <w:pPr>
        <w:pStyle w:val="ConsPlusNonformat"/>
        <w:jc w:val="both"/>
      </w:pPr>
      <w:r>
        <w:t xml:space="preserve">               ______________________________________________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bookmarkStart w:id="1" w:name="P104"/>
      <w:bookmarkEnd w:id="1"/>
      <w:r>
        <w:t xml:space="preserve">                                УВЕДОМЛЕНИЕ</w:t>
      </w:r>
    </w:p>
    <w:p w:rsidR="00A370D4" w:rsidRDefault="00A370D4">
      <w:pPr>
        <w:pStyle w:val="ConsPlusNonformat"/>
        <w:jc w:val="both"/>
      </w:pPr>
      <w:r>
        <w:t xml:space="preserve">         о факте возникновения личной заинтересованности, которая</w:t>
      </w:r>
    </w:p>
    <w:p w:rsidR="00A370D4" w:rsidRDefault="00A370D4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r>
        <w:t xml:space="preserve">    Сообщаю, что:</w:t>
      </w:r>
    </w:p>
    <w:p w:rsidR="00A370D4" w:rsidRDefault="00A370D4">
      <w:pPr>
        <w:pStyle w:val="ConsPlusNonformat"/>
        <w:jc w:val="both"/>
      </w:pPr>
      <w:r>
        <w:t>1. ________________________________________________________________________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(обстоятельства возникновения личной заинтересованности, которая приводит</w:t>
      </w:r>
    </w:p>
    <w:p w:rsidR="00A370D4" w:rsidRDefault="00A370D4">
      <w:pPr>
        <w:pStyle w:val="ConsPlusNonformat"/>
        <w:jc w:val="both"/>
      </w:pPr>
      <w:r>
        <w:t xml:space="preserve">                 или может привести к конфликту интересов)</w:t>
      </w:r>
    </w:p>
    <w:p w:rsidR="00A370D4" w:rsidRDefault="00A370D4">
      <w:pPr>
        <w:pStyle w:val="ConsPlusNonformat"/>
        <w:jc w:val="both"/>
      </w:pPr>
      <w:r>
        <w:t>___________________________________________________________________________</w:t>
      </w:r>
    </w:p>
    <w:p w:rsidR="00A370D4" w:rsidRDefault="00A370D4">
      <w:pPr>
        <w:pStyle w:val="ConsPlusNonformat"/>
        <w:jc w:val="both"/>
      </w:pPr>
      <w:r>
        <w:t>___________________________________________________________________________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r>
        <w:t>2. ________________________________________________________________________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     (описание личной заинтересованности, должностных обязанностей,</w:t>
      </w:r>
    </w:p>
    <w:p w:rsidR="00A370D4" w:rsidRDefault="00A370D4">
      <w:pPr>
        <w:pStyle w:val="ConsPlusNonformat"/>
        <w:jc w:val="both"/>
      </w:pPr>
      <w:r>
        <w:t xml:space="preserve">       на исполнение которых может негативно повлиять либо негативно</w:t>
      </w:r>
    </w:p>
    <w:p w:rsidR="00A370D4" w:rsidRDefault="00A370D4">
      <w:pPr>
        <w:pStyle w:val="ConsPlusNonformat"/>
        <w:jc w:val="both"/>
      </w:pPr>
      <w:r>
        <w:t xml:space="preserve">                     влияет личная заинтересованность)</w:t>
      </w:r>
    </w:p>
    <w:p w:rsidR="00A370D4" w:rsidRDefault="00A370D4">
      <w:pPr>
        <w:pStyle w:val="ConsPlusNonformat"/>
        <w:jc w:val="both"/>
      </w:pPr>
      <w:r>
        <w:t>___________________________________________________________________________</w:t>
      </w:r>
    </w:p>
    <w:p w:rsidR="00A370D4" w:rsidRDefault="00A370D4">
      <w:pPr>
        <w:pStyle w:val="ConsPlusNonformat"/>
        <w:jc w:val="both"/>
      </w:pPr>
      <w:r>
        <w:t>___________________________________________________________________________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r>
        <w:t>3. ________________________________________________________________________</w:t>
      </w:r>
    </w:p>
    <w:p w:rsidR="00A370D4" w:rsidRDefault="00A370D4">
      <w:pPr>
        <w:pStyle w:val="ConsPlusNonformat"/>
        <w:jc w:val="both"/>
      </w:pPr>
      <w:r>
        <w:t xml:space="preserve">     (предполагаемые меры по урегулированию личной заинтересованности)</w:t>
      </w:r>
    </w:p>
    <w:p w:rsidR="00A370D4" w:rsidRDefault="00A370D4">
      <w:pPr>
        <w:pStyle w:val="ConsPlusNonformat"/>
        <w:jc w:val="both"/>
      </w:pPr>
      <w:r>
        <w:t>___________________________________________________________________________</w:t>
      </w:r>
    </w:p>
    <w:p w:rsidR="00A370D4" w:rsidRDefault="00A370D4">
      <w:pPr>
        <w:pStyle w:val="ConsPlusNonformat"/>
        <w:jc w:val="both"/>
      </w:pPr>
      <w:r>
        <w:t>___________________________________________________________________________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r>
        <w:t>_________________                             _____________________________</w:t>
      </w:r>
    </w:p>
    <w:p w:rsidR="00A370D4" w:rsidRDefault="00A370D4">
      <w:pPr>
        <w:pStyle w:val="ConsPlusNonformat"/>
        <w:jc w:val="both"/>
      </w:pPr>
      <w:r>
        <w:t xml:space="preserve"> (подпись, </w:t>
      </w:r>
      <w:proofErr w:type="gramStart"/>
      <w:r>
        <w:t xml:space="preserve">дата)   </w:t>
      </w:r>
      <w:proofErr w:type="gramEnd"/>
      <w:r>
        <w:t xml:space="preserve">                               (инициалы и фамилия)</w:t>
      </w:r>
    </w:p>
    <w:p w:rsidR="00A370D4" w:rsidRDefault="00A370D4">
      <w:pPr>
        <w:pStyle w:val="ConsPlusNonformat"/>
        <w:jc w:val="both"/>
      </w:pPr>
    </w:p>
    <w:p w:rsidR="00A370D4" w:rsidRDefault="00A370D4">
      <w:pPr>
        <w:pStyle w:val="ConsPlusNonformat"/>
        <w:jc w:val="both"/>
      </w:pPr>
      <w:r>
        <w:t>Регистрация: N ________                       от "__" ________ 20__ г.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right"/>
        <w:outlineLvl w:val="1"/>
      </w:pPr>
      <w:r>
        <w:t>Приложение N 2</w:t>
      </w:r>
    </w:p>
    <w:p w:rsidR="00A370D4" w:rsidRDefault="00A370D4">
      <w:pPr>
        <w:pStyle w:val="ConsPlusNormal"/>
        <w:jc w:val="right"/>
      </w:pPr>
      <w:r>
        <w:t>к Порядку уведомления работодателя</w:t>
      </w:r>
    </w:p>
    <w:p w:rsidR="00A370D4" w:rsidRDefault="00A370D4">
      <w:pPr>
        <w:pStyle w:val="ConsPlusNormal"/>
        <w:jc w:val="right"/>
      </w:pPr>
      <w:r>
        <w:t>работниками организаций, созданных</w:t>
      </w:r>
    </w:p>
    <w:p w:rsidR="00A370D4" w:rsidRDefault="00A370D4">
      <w:pPr>
        <w:pStyle w:val="ConsPlusNormal"/>
        <w:jc w:val="right"/>
      </w:pPr>
      <w:r>
        <w:t>для выполнения задач, поставленных</w:t>
      </w:r>
    </w:p>
    <w:p w:rsidR="00A370D4" w:rsidRDefault="00A370D4">
      <w:pPr>
        <w:pStyle w:val="ConsPlusNormal"/>
        <w:jc w:val="right"/>
      </w:pPr>
      <w:r>
        <w:t>перед Федеральной службой</w:t>
      </w:r>
    </w:p>
    <w:p w:rsidR="00A370D4" w:rsidRDefault="00A370D4">
      <w:pPr>
        <w:pStyle w:val="ConsPlusNormal"/>
        <w:jc w:val="right"/>
      </w:pPr>
      <w:r>
        <w:t>по экологическому, технологическому</w:t>
      </w:r>
    </w:p>
    <w:p w:rsidR="00A370D4" w:rsidRDefault="00A370D4">
      <w:pPr>
        <w:pStyle w:val="ConsPlusNormal"/>
        <w:jc w:val="right"/>
      </w:pPr>
      <w:r>
        <w:t>и атомному надзору, о возникновении</w:t>
      </w:r>
    </w:p>
    <w:p w:rsidR="00A370D4" w:rsidRDefault="00A370D4">
      <w:pPr>
        <w:pStyle w:val="ConsPlusNormal"/>
        <w:jc w:val="right"/>
      </w:pPr>
      <w:r>
        <w:t>личной заинтересованности, которая</w:t>
      </w:r>
    </w:p>
    <w:p w:rsidR="00A370D4" w:rsidRDefault="00A370D4">
      <w:pPr>
        <w:pStyle w:val="ConsPlusNormal"/>
        <w:jc w:val="right"/>
      </w:pPr>
      <w:r>
        <w:t>приводит или может привести к конфликту</w:t>
      </w:r>
    </w:p>
    <w:p w:rsidR="00A370D4" w:rsidRDefault="00A370D4">
      <w:pPr>
        <w:pStyle w:val="ConsPlusNormal"/>
        <w:jc w:val="right"/>
      </w:pPr>
      <w:r>
        <w:t>интересов, утвержденному приказом</w:t>
      </w:r>
    </w:p>
    <w:p w:rsidR="00A370D4" w:rsidRDefault="00A370D4">
      <w:pPr>
        <w:pStyle w:val="ConsPlusNormal"/>
        <w:jc w:val="right"/>
      </w:pPr>
      <w:r>
        <w:t>Федеральной службы по экологическому,</w:t>
      </w:r>
    </w:p>
    <w:p w:rsidR="00A370D4" w:rsidRDefault="00A370D4">
      <w:pPr>
        <w:pStyle w:val="ConsPlusNormal"/>
        <w:jc w:val="right"/>
      </w:pPr>
      <w:r>
        <w:t>технологическому и атомному надзору</w:t>
      </w:r>
    </w:p>
    <w:p w:rsidR="00A370D4" w:rsidRDefault="00A370D4">
      <w:pPr>
        <w:pStyle w:val="ConsPlusNormal"/>
        <w:jc w:val="right"/>
      </w:pPr>
      <w:r>
        <w:t>от 13 августа 2024 г. N 253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right"/>
      </w:pPr>
      <w:r>
        <w:t>(рекомендуемый образец)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center"/>
      </w:pPr>
      <w:bookmarkStart w:id="2" w:name="P152"/>
      <w:bookmarkEnd w:id="2"/>
      <w:r>
        <w:t>ЖУРНАЛ</w:t>
      </w:r>
    </w:p>
    <w:p w:rsidR="00A370D4" w:rsidRDefault="00A370D4">
      <w:pPr>
        <w:pStyle w:val="ConsPlusNormal"/>
        <w:jc w:val="center"/>
      </w:pPr>
      <w:r>
        <w:t>регистрации уведомлений о фактах возникновения личной</w:t>
      </w:r>
    </w:p>
    <w:p w:rsidR="00A370D4" w:rsidRDefault="00A370D4">
      <w:pPr>
        <w:pStyle w:val="ConsPlusNormal"/>
        <w:jc w:val="center"/>
      </w:pPr>
      <w:r>
        <w:lastRenderedPageBreak/>
        <w:t>заинтересованности, которая приводит или может привести</w:t>
      </w:r>
    </w:p>
    <w:p w:rsidR="00A370D4" w:rsidRDefault="00A370D4">
      <w:pPr>
        <w:pStyle w:val="ConsPlusNormal"/>
        <w:jc w:val="center"/>
      </w:pPr>
      <w:r>
        <w:t>к конфликту интересов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ind w:firstLine="540"/>
        <w:jc w:val="both"/>
      </w:pPr>
      <w:r>
        <w:t>Начат "_" _____________ 20__ г.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Окончен "__" __________ 20__ г.</w:t>
      </w:r>
    </w:p>
    <w:p w:rsidR="00A370D4" w:rsidRDefault="00A370D4">
      <w:pPr>
        <w:pStyle w:val="ConsPlusNormal"/>
        <w:spacing w:before="220"/>
        <w:ind w:firstLine="540"/>
        <w:jc w:val="both"/>
      </w:pPr>
      <w:r>
        <w:t>На "__" листах</w:t>
      </w: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sectPr w:rsidR="00A370D4" w:rsidSect="00AC411A">
          <w:pgSz w:w="11906" w:h="16838"/>
          <w:pgMar w:top="680" w:right="851" w:bottom="1134" w:left="1418" w:header="680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203"/>
        <w:gridCol w:w="1766"/>
        <w:gridCol w:w="1871"/>
        <w:gridCol w:w="1699"/>
        <w:gridCol w:w="1493"/>
        <w:gridCol w:w="1928"/>
        <w:gridCol w:w="1984"/>
      </w:tblGrid>
      <w:tr w:rsidR="00A370D4">
        <w:tc>
          <w:tcPr>
            <w:tcW w:w="638" w:type="dxa"/>
          </w:tcPr>
          <w:p w:rsidR="00A370D4" w:rsidRDefault="00A370D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03" w:type="dxa"/>
          </w:tcPr>
          <w:p w:rsidR="00A370D4" w:rsidRDefault="00A370D4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766" w:type="dxa"/>
          </w:tcPr>
          <w:p w:rsidR="00A370D4" w:rsidRDefault="00A370D4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A370D4" w:rsidRDefault="00A370D4">
            <w:pPr>
              <w:pStyle w:val="ConsPlusNormal"/>
              <w:jc w:val="center"/>
            </w:pPr>
            <w:r>
              <w:t>Фамилия, инициалы, наименование должности представившего уведомление</w:t>
            </w:r>
          </w:p>
        </w:tc>
        <w:tc>
          <w:tcPr>
            <w:tcW w:w="1699" w:type="dxa"/>
          </w:tcPr>
          <w:p w:rsidR="00A370D4" w:rsidRDefault="00A370D4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493" w:type="dxa"/>
          </w:tcPr>
          <w:p w:rsidR="00A370D4" w:rsidRDefault="00A370D4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928" w:type="dxa"/>
          </w:tcPr>
          <w:p w:rsidR="00A370D4" w:rsidRDefault="00A370D4">
            <w:pPr>
              <w:pStyle w:val="ConsPlusNormal"/>
              <w:jc w:val="center"/>
            </w:pPr>
            <w:r>
              <w:t>Фамилия, инициалы регистрирующего уведомление</w:t>
            </w:r>
          </w:p>
        </w:tc>
        <w:tc>
          <w:tcPr>
            <w:tcW w:w="1984" w:type="dxa"/>
          </w:tcPr>
          <w:p w:rsidR="00A370D4" w:rsidRDefault="00A370D4">
            <w:pPr>
              <w:pStyle w:val="ConsPlusNormal"/>
              <w:jc w:val="center"/>
            </w:pPr>
            <w:r>
              <w:t>Подпись регистрирующего уведомление</w:t>
            </w:r>
          </w:p>
        </w:tc>
      </w:tr>
      <w:tr w:rsidR="00A370D4">
        <w:tc>
          <w:tcPr>
            <w:tcW w:w="638" w:type="dxa"/>
          </w:tcPr>
          <w:p w:rsidR="00A370D4" w:rsidRDefault="00A370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A370D4" w:rsidRDefault="00A370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6" w:type="dxa"/>
          </w:tcPr>
          <w:p w:rsidR="00A370D4" w:rsidRDefault="00A370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370D4" w:rsidRDefault="00A370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A370D4" w:rsidRDefault="00A370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A370D4" w:rsidRDefault="00A370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A370D4" w:rsidRDefault="00A370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370D4" w:rsidRDefault="00A370D4">
            <w:pPr>
              <w:pStyle w:val="ConsPlusNormal"/>
              <w:jc w:val="center"/>
            </w:pPr>
            <w:r>
              <w:t>8</w:t>
            </w:r>
          </w:p>
        </w:tc>
      </w:tr>
      <w:tr w:rsidR="00A370D4">
        <w:tc>
          <w:tcPr>
            <w:tcW w:w="638" w:type="dxa"/>
          </w:tcPr>
          <w:p w:rsidR="00A370D4" w:rsidRDefault="00A370D4">
            <w:pPr>
              <w:pStyle w:val="ConsPlusNormal"/>
            </w:pPr>
          </w:p>
        </w:tc>
        <w:tc>
          <w:tcPr>
            <w:tcW w:w="2203" w:type="dxa"/>
          </w:tcPr>
          <w:p w:rsidR="00A370D4" w:rsidRDefault="00A370D4">
            <w:pPr>
              <w:pStyle w:val="ConsPlusNormal"/>
            </w:pPr>
          </w:p>
        </w:tc>
        <w:tc>
          <w:tcPr>
            <w:tcW w:w="1766" w:type="dxa"/>
          </w:tcPr>
          <w:p w:rsidR="00A370D4" w:rsidRDefault="00A370D4">
            <w:pPr>
              <w:pStyle w:val="ConsPlusNormal"/>
            </w:pPr>
          </w:p>
        </w:tc>
        <w:tc>
          <w:tcPr>
            <w:tcW w:w="1871" w:type="dxa"/>
          </w:tcPr>
          <w:p w:rsidR="00A370D4" w:rsidRDefault="00A370D4">
            <w:pPr>
              <w:pStyle w:val="ConsPlusNormal"/>
            </w:pPr>
          </w:p>
        </w:tc>
        <w:tc>
          <w:tcPr>
            <w:tcW w:w="1699" w:type="dxa"/>
          </w:tcPr>
          <w:p w:rsidR="00A370D4" w:rsidRDefault="00A370D4">
            <w:pPr>
              <w:pStyle w:val="ConsPlusNormal"/>
            </w:pPr>
          </w:p>
        </w:tc>
        <w:tc>
          <w:tcPr>
            <w:tcW w:w="1493" w:type="dxa"/>
          </w:tcPr>
          <w:p w:rsidR="00A370D4" w:rsidRDefault="00A370D4">
            <w:pPr>
              <w:pStyle w:val="ConsPlusNormal"/>
            </w:pPr>
          </w:p>
        </w:tc>
        <w:tc>
          <w:tcPr>
            <w:tcW w:w="1928" w:type="dxa"/>
          </w:tcPr>
          <w:p w:rsidR="00A370D4" w:rsidRDefault="00A370D4">
            <w:pPr>
              <w:pStyle w:val="ConsPlusNormal"/>
            </w:pPr>
          </w:p>
        </w:tc>
        <w:tc>
          <w:tcPr>
            <w:tcW w:w="1984" w:type="dxa"/>
          </w:tcPr>
          <w:p w:rsidR="00A370D4" w:rsidRDefault="00A370D4">
            <w:pPr>
              <w:pStyle w:val="ConsPlusNormal"/>
            </w:pPr>
          </w:p>
        </w:tc>
      </w:tr>
    </w:tbl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jc w:val="both"/>
      </w:pPr>
    </w:p>
    <w:p w:rsidR="00A370D4" w:rsidRDefault="00A370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50" w:rsidRDefault="00FD1050">
      <w:bookmarkStart w:id="3" w:name="_GoBack"/>
      <w:bookmarkEnd w:id="3"/>
    </w:p>
    <w:sectPr w:rsidR="00FD1050">
      <w:pgSz w:w="16838" w:h="11905" w:orient="landscape"/>
      <w:pgMar w:top="1418" w:right="680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D4"/>
    <w:rsid w:val="00036859"/>
    <w:rsid w:val="00A370D4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BA30-9159-4836-966A-5184952B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70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70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303&amp;dst=100086" TargetMode="External"/><Relationship Id="rId13" Type="http://schemas.openxmlformats.org/officeDocument/2006/relationships/hyperlink" Target="https://login.consultant.ru/link/?req=doc&amp;base=LAW&amp;n=482878&amp;dst=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96" TargetMode="External"/><Relationship Id="rId12" Type="http://schemas.openxmlformats.org/officeDocument/2006/relationships/hyperlink" Target="https://login.consultant.ru/link/?req=doc&amp;base=LAW&amp;n=482878&amp;dst=17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292" TargetMode="External"/><Relationship Id="rId11" Type="http://schemas.openxmlformats.org/officeDocument/2006/relationships/hyperlink" Target="https://login.consultant.ru/link/?req=doc&amp;base=LAW&amp;n=283715&amp;dst=100010" TargetMode="External"/><Relationship Id="rId5" Type="http://schemas.openxmlformats.org/officeDocument/2006/relationships/hyperlink" Target="https://login.consultant.ru/link/?req=doc&amp;base=LAW&amp;n=482878&amp;dst=3" TargetMode="External"/><Relationship Id="rId15" Type="http://schemas.openxmlformats.org/officeDocument/2006/relationships/hyperlink" Target="https://login.consultant.ru/link/?req=doc&amp;base=LAW&amp;n=482878&amp;dst=196" TargetMode="External"/><Relationship Id="rId10" Type="http://schemas.openxmlformats.org/officeDocument/2006/relationships/hyperlink" Target="https://login.consultant.ru/link/?req=doc&amp;base=LAW&amp;n=1809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3375&amp;dst=100021" TargetMode="External"/><Relationship Id="rId14" Type="http://schemas.openxmlformats.org/officeDocument/2006/relationships/hyperlink" Target="https://login.consultant.ru/link/?req=doc&amp;base=LAW&amp;n=482878&amp;dst=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1</cp:revision>
  <dcterms:created xsi:type="dcterms:W3CDTF">2024-11-08T08:40:00Z</dcterms:created>
  <dcterms:modified xsi:type="dcterms:W3CDTF">2024-11-08T08:40:00Z</dcterms:modified>
</cp:coreProperties>
</file>