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77" w:rsidRPr="007E7877" w:rsidRDefault="007E7877" w:rsidP="007E78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77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275788" w:rsidRDefault="007E7877" w:rsidP="007E78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77">
        <w:rPr>
          <w:rFonts w:ascii="Times New Roman" w:hAnsi="Times New Roman" w:cs="Times New Roman"/>
          <w:b/>
          <w:sz w:val="24"/>
          <w:szCs w:val="24"/>
        </w:rPr>
        <w:t>по нормативно правовым актам в области промышленной безопасности</w:t>
      </w:r>
    </w:p>
    <w:p w:rsidR="007E7877" w:rsidRDefault="007E7877" w:rsidP="007E78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877" w:rsidRDefault="007E7877" w:rsidP="007E78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560"/>
        <w:gridCol w:w="4822"/>
        <w:gridCol w:w="9327"/>
      </w:tblGrid>
      <w:tr w:rsidR="00251066" w:rsidTr="00251066">
        <w:tc>
          <w:tcPr>
            <w:tcW w:w="560" w:type="dxa"/>
          </w:tcPr>
          <w:p w:rsidR="00251066" w:rsidRDefault="00251066" w:rsidP="007E78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2" w:type="dxa"/>
          </w:tcPr>
          <w:p w:rsidR="00251066" w:rsidRDefault="00251066" w:rsidP="007E78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</w:t>
            </w:r>
          </w:p>
        </w:tc>
        <w:tc>
          <w:tcPr>
            <w:tcW w:w="9327" w:type="dxa"/>
          </w:tcPr>
          <w:p w:rsidR="00251066" w:rsidRDefault="0095211E" w:rsidP="00922F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251066" w:rsidTr="00251066">
        <w:tc>
          <w:tcPr>
            <w:tcW w:w="560" w:type="dxa"/>
          </w:tcPr>
          <w:p w:rsidR="00251066" w:rsidRPr="003E5A5F" w:rsidRDefault="00251066" w:rsidP="003E5A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2" w:type="dxa"/>
          </w:tcPr>
          <w:p w:rsidR="00251066" w:rsidRPr="003E5A5F" w:rsidRDefault="00251066" w:rsidP="003E5A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27" w:type="dxa"/>
          </w:tcPr>
          <w:p w:rsidR="00251066" w:rsidRPr="003E5A5F" w:rsidRDefault="00251066" w:rsidP="003E5A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51066" w:rsidTr="00251066">
        <w:tc>
          <w:tcPr>
            <w:tcW w:w="560" w:type="dxa"/>
          </w:tcPr>
          <w:p w:rsidR="00251066" w:rsidRDefault="008C2D59" w:rsidP="007E78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2" w:type="dxa"/>
          </w:tcPr>
          <w:p w:rsidR="00251066" w:rsidRPr="008C2D59" w:rsidRDefault="00064399" w:rsidP="00445B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59">
              <w:rPr>
                <w:rFonts w:ascii="Times New Roman" w:hAnsi="Times New Roman" w:cs="Times New Roman"/>
                <w:sz w:val="24"/>
                <w:szCs w:val="24"/>
              </w:rPr>
              <w:t>Предприятием планируется разработка месторождений полезных ископаемых открытым способом с применением буровзрывных работ. Допускается ли для выполнения буровзрывных и горных работ (экскавация, перевозка горной массы и т.д.) привлечение подрядных организаций? Какими нормативными документами регулируется разграничение ответственности?</w:t>
            </w:r>
          </w:p>
        </w:tc>
        <w:tc>
          <w:tcPr>
            <w:tcW w:w="9327" w:type="dxa"/>
          </w:tcPr>
          <w:p w:rsidR="00064399" w:rsidRDefault="00064399" w:rsidP="008C2D59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t>Для выполнения горных и взрывных работ допускается привлечение подрядных организаций, имеющих соответствующие лицензии.</w:t>
            </w:r>
          </w:p>
          <w:p w:rsidR="00064399" w:rsidRDefault="00064399" w:rsidP="008C2D59">
            <w:pPr>
              <w:pStyle w:val="a5"/>
              <w:spacing w:before="0" w:beforeAutospacing="0" w:after="0" w:afterAutospacing="0"/>
              <w:ind w:firstLine="709"/>
              <w:jc w:val="both"/>
            </w:pPr>
            <w:proofErr w:type="gramStart"/>
            <w:r>
              <w:t>В соответствии со статьей 9 Федерального закона от 21 июля 1997 г. «О промышленной безопасности опасных производственных объектов» (далее – Федеральный закон) организация, эксплуатирующая опасный производственный объект, обязана соблюдать положения Федерального закона, других федеральных законов, принимаемых в соответствии с ними нормативных правовых актов Президента Российской Федерации, нормативных правовых актов Правительства Российской Федерации, а также федеральных норм и правил в области промышленной</w:t>
            </w:r>
            <w:proofErr w:type="gramEnd"/>
            <w:r>
              <w:t xml:space="preserve"> безопасности; допускать к работе на опасном производственном объекте лиц, удовлетворяющих соответствующим квалификационным требованиям.</w:t>
            </w:r>
          </w:p>
          <w:p w:rsidR="00064399" w:rsidRDefault="00064399" w:rsidP="008C2D59">
            <w:pPr>
              <w:pStyle w:val="a5"/>
              <w:spacing w:before="0" w:beforeAutospacing="0" w:after="0" w:afterAutospacing="0"/>
              <w:ind w:firstLine="709"/>
              <w:jc w:val="both"/>
            </w:pPr>
            <w:proofErr w:type="gramStart"/>
            <w:r>
              <w:t>В соответствии с п. 41 Федеральных норм и правил в области промышленной безопасности «Правила безопасности при ведении горных работ и переработке твердых полезных ископаемых», утвержденных приказом Ростехнадзора от 8 декабря 2020 г. № 505 (далее – Правила), подрядные организации, выполняющие работы на объектах ведения горных работ и переработки полезных ископаемых, обязаны соблюдать требования Правил и локальных (нормативных) документов, разработанных в организации.</w:t>
            </w:r>
            <w:proofErr w:type="gramEnd"/>
          </w:p>
          <w:p w:rsidR="00064399" w:rsidRDefault="00064399" w:rsidP="008C2D59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t>Порядок выполнения работ на опасных производственных объектах с привлечением подрядных организаций регламентирован Федеральными нормами и правилами в области промышленной безопасности «Обеспечение промышленной безопасности при организации работ на опасных производственных объектах горно-металлургической промышленности», утвержденными приказом Ростехнадзора от 13 ноября 2020 г. № 440 и вступившими в силу с 1 января 2021 г.</w:t>
            </w:r>
          </w:p>
          <w:p w:rsidR="00064399" w:rsidRDefault="00064399" w:rsidP="008C2D59">
            <w:pPr>
              <w:pStyle w:val="a5"/>
              <w:spacing w:before="0" w:beforeAutospacing="0" w:after="0" w:afterAutospacing="0"/>
              <w:ind w:firstLine="709"/>
              <w:jc w:val="both"/>
            </w:pPr>
            <w:proofErr w:type="gramStart"/>
            <w:r>
              <w:t xml:space="preserve">При осуществлении договорных работ подрядная организация обязана выполнять требования, установленные законодательством и нормативно-правовыми актами в области промышленной безопасности, и руководствоваться </w:t>
            </w:r>
            <w:r>
              <w:lastRenderedPageBreak/>
              <w:t>распорядительными документами, принятыми в эксплуатирующей организации, а также своими внутренними документами по вопросам безопасного ведения работ в части, не противоречащей документам эксплуатирующей организации.</w:t>
            </w:r>
            <w:proofErr w:type="gramEnd"/>
          </w:p>
          <w:p w:rsidR="00064399" w:rsidRDefault="00064399" w:rsidP="008C2D59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t>В соответствии с п. 40 Правил подрядная организация, находящаяся в договорных отношениях с эксплуатирующей организацией, выполняет работы на основании наряда-допуска (акта-допуска) и несет ответственность за выполнение работ с соблюдением требований промышленной безопасности в местах, определенных нарядом-допуском. Законодательными и нормативными документами в области промышленной безопасности не установлена передача полномочий и ответственности за соблюдением требований промышленной безопасности от эксплуатирующей подрядной организации. Подрядная организация отвечает за безопасность работ на выделенном (переданном) участке. Эксплуатирующая организация отвечает за безопасность всего эксплуатируемого объекта.</w:t>
            </w:r>
          </w:p>
          <w:p w:rsidR="00064399" w:rsidRDefault="00064399" w:rsidP="008C2D59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t xml:space="preserve">Для проведения взрывных работ в штате подрядной организации должны быть квалифицированные руководители и исполнители взрывных работ, кроме того, в соответствии с п. 63 Федеральных норм и правил в области промышленной безопасности «Правила безопасности при производстве, хранении и применении взрывчатых материалов промышленного назначения», утвержденных приказом Ростехнадзора от 3 декабря 2020 г. № 494, право руководства взрывными работами, работами </w:t>
            </w:r>
            <w:proofErr w:type="gramStart"/>
            <w:r>
              <w:t>со</w:t>
            </w:r>
            <w:proofErr w:type="gramEnd"/>
            <w:r>
              <w:t xml:space="preserve"> взрывчатыми материалами необходимо иметь в организациях горнодобывающей промышленности и подземного строительства, организациях по добыче нефти или газа, а также в геологических и геофизических организациях, где ведутся взрывные работы подрядным способом, лицам, согласовывающим и утверждающим технические, проектные, методические и иные документы, регламентирующие порядок выполнения взрывных работ и работ </w:t>
            </w:r>
            <w:proofErr w:type="gramStart"/>
            <w:r>
              <w:t>со</w:t>
            </w:r>
            <w:proofErr w:type="gramEnd"/>
            <w:r>
              <w:t xml:space="preserve"> взрывчатыми материалами.</w:t>
            </w:r>
          </w:p>
          <w:p w:rsidR="00251066" w:rsidRPr="0095211E" w:rsidRDefault="00064399" w:rsidP="008C2D59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t>Таким образом, ответственность за нарушения требований промышленной безопасности, в том числе нарушения, допущенные работниками подрядной организации, несет организация, эксплуатирующая опасный производственный объект.</w:t>
            </w:r>
          </w:p>
        </w:tc>
      </w:tr>
      <w:tr w:rsidR="00251066" w:rsidTr="00251066">
        <w:tc>
          <w:tcPr>
            <w:tcW w:w="560" w:type="dxa"/>
          </w:tcPr>
          <w:p w:rsidR="00251066" w:rsidRPr="008C2D59" w:rsidRDefault="008C2D59" w:rsidP="007E78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2" w:type="dxa"/>
          </w:tcPr>
          <w:p w:rsidR="00251066" w:rsidRPr="008C2D59" w:rsidRDefault="00064399" w:rsidP="005F4D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5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связанные с обращением с взрывчатыми материалами, должны пройти обучение и получить Единую книжку взрывника. Подсобные рабочие, горнорабочие и подобные работники, </w:t>
            </w:r>
            <w:r w:rsidRPr="008C2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занимаются только переноской, погрузкой-разгрузкой в упаковке взрывчатых материалов, относятся к лицам, непосредственно связанным с обращением с взрывчатыми материалами?</w:t>
            </w:r>
          </w:p>
        </w:tc>
        <w:tc>
          <w:tcPr>
            <w:tcW w:w="9327" w:type="dxa"/>
          </w:tcPr>
          <w:p w:rsidR="00064399" w:rsidRPr="00064399" w:rsidRDefault="00064399" w:rsidP="00064399">
            <w:pPr>
              <w:ind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Пунктом 64 Федеральных норм и правил в области промышленной безопасности «Правила безопасности при производстве, хранении и применении взрывчатых материалов промышленного назначения», утвержденных приказом Ростехнадзора от 3 декабря 2020 г. № 494, установлены требования к взрывникам, заведующим складами взрывчатых материалов, раздатчикам взрывчатых материалов, операторам смесительно-</w:t>
            </w:r>
            <w:r w:rsidRPr="00064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зарядных машин и т.п., то есть к персоналу, непосредственно связанному с обращением с взрывчатыми материалами промышленного назначения</w:t>
            </w:r>
            <w:proofErr w:type="gramEnd"/>
            <w:r w:rsidRPr="00064399">
              <w:rPr>
                <w:rFonts w:ascii="Times New Roman" w:hAnsi="Times New Roman" w:cs="Times New Roman"/>
                <w:sz w:val="24"/>
                <w:szCs w:val="24"/>
              </w:rPr>
              <w:t xml:space="preserve">, для </w:t>
            </w:r>
            <w:proofErr w:type="gramStart"/>
            <w:r w:rsidRPr="00064399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064399">
              <w:rPr>
                <w:rFonts w:ascii="Times New Roman" w:hAnsi="Times New Roman" w:cs="Times New Roman"/>
                <w:sz w:val="24"/>
                <w:szCs w:val="24"/>
              </w:rPr>
              <w:t xml:space="preserve"> данная работа является основной.</w:t>
            </w:r>
          </w:p>
          <w:p w:rsidR="00251066" w:rsidRDefault="00064399" w:rsidP="00064399">
            <w:pPr>
              <w:ind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99">
              <w:rPr>
                <w:rFonts w:ascii="Times New Roman" w:hAnsi="Times New Roman" w:cs="Times New Roman"/>
                <w:sz w:val="24"/>
                <w:szCs w:val="24"/>
              </w:rPr>
              <w:t>Персоналу, привлекаемому к доставке, погрузке-разгрузке взрывчатых материалов, ЕКВ не выдается. Такие рабочие должны быть ознакомлены под роспись с мерами безопасности при обращении с взрывчатыми материалами.</w:t>
            </w:r>
          </w:p>
        </w:tc>
      </w:tr>
      <w:tr w:rsidR="00A05F98" w:rsidTr="00251066">
        <w:tc>
          <w:tcPr>
            <w:tcW w:w="560" w:type="dxa"/>
          </w:tcPr>
          <w:p w:rsidR="00A05F98" w:rsidRPr="00A05F98" w:rsidRDefault="008C2D59" w:rsidP="007E78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2" w:type="dxa"/>
          </w:tcPr>
          <w:p w:rsidR="00A05F98" w:rsidRPr="008C2D59" w:rsidRDefault="00064399" w:rsidP="005F4D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D59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 ли в соответствии с Правилами безопасности при ведении горных работ и переработке твердых полезных ископаемых генеральному директору организации, выполняющему административно-финансовые обязанности, иметь соответствующее образование, если непосредственное управление технологическими процессами осуществляют технические руководители организации, имеющие соответствующее образование?</w:t>
            </w:r>
            <w:proofErr w:type="gramEnd"/>
          </w:p>
        </w:tc>
        <w:tc>
          <w:tcPr>
            <w:tcW w:w="9327" w:type="dxa"/>
          </w:tcPr>
          <w:p w:rsidR="00064399" w:rsidRPr="00064399" w:rsidRDefault="00064399" w:rsidP="00064399">
            <w:pPr>
              <w:ind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399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пунктами 29, 30 Федеральных норм и правил в области промышленной безопасности «Правила безопасности при ведении горных работ и переработке твердых полезных ископаемых», утвержденных приказом Ростехнадзора от 8 декабря 2020 г. № 505, руководители и специалисты объектов, на которых осуществляется деятельность по ведению горных работ, переработке полезных ископаемых, строительству подземных сооружений, должны иметь соответствующее образование.</w:t>
            </w:r>
            <w:proofErr w:type="gramEnd"/>
          </w:p>
          <w:p w:rsidR="00064399" w:rsidRPr="00064399" w:rsidRDefault="00064399" w:rsidP="00064399">
            <w:pPr>
              <w:ind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99">
              <w:rPr>
                <w:rFonts w:ascii="Times New Roman" w:hAnsi="Times New Roman" w:cs="Times New Roman"/>
                <w:sz w:val="24"/>
                <w:szCs w:val="24"/>
              </w:rPr>
              <w:t>Горнотехническое образование на шахтах, рудниках, приисках, карьерах, драгах, земснарядах, разрезах и объектах разработки недр, не связанных с добычей, необходимо иметь:</w:t>
            </w:r>
          </w:p>
          <w:p w:rsidR="00064399" w:rsidRPr="00064399" w:rsidRDefault="00064399" w:rsidP="00064399">
            <w:pPr>
              <w:ind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99">
              <w:rPr>
                <w:rFonts w:ascii="Times New Roman" w:hAnsi="Times New Roman" w:cs="Times New Roman"/>
                <w:sz w:val="24"/>
                <w:szCs w:val="24"/>
              </w:rPr>
              <w:t>руководителям, техническим руководителям организаций (объектов), руководителям участков (цехов), специалистам инженерных служб и их заместителям;</w:t>
            </w:r>
          </w:p>
          <w:p w:rsidR="00064399" w:rsidRPr="00064399" w:rsidRDefault="00064399" w:rsidP="00064399">
            <w:pPr>
              <w:ind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99">
              <w:rPr>
                <w:rFonts w:ascii="Times New Roman" w:hAnsi="Times New Roman" w:cs="Times New Roman"/>
                <w:sz w:val="24"/>
                <w:szCs w:val="24"/>
              </w:rPr>
              <w:t>начальникам смен (участков), техническим руководителям и диспетчерам смены.</w:t>
            </w:r>
          </w:p>
          <w:p w:rsidR="00A05F98" w:rsidRPr="0095211E" w:rsidRDefault="00064399" w:rsidP="00064399">
            <w:pPr>
              <w:ind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99">
              <w:rPr>
                <w:rFonts w:ascii="Times New Roman" w:hAnsi="Times New Roman" w:cs="Times New Roman"/>
                <w:sz w:val="24"/>
                <w:szCs w:val="24"/>
              </w:rPr>
              <w:t>Исходя из вышеизложенного, руководитель предприятия, на котором осуществляется деятельность по разработке недр и переработке полезных ископаемых, должен иметь соответствующее образование.</w:t>
            </w:r>
          </w:p>
        </w:tc>
      </w:tr>
      <w:tr w:rsidR="00A05F98" w:rsidTr="00251066">
        <w:tc>
          <w:tcPr>
            <w:tcW w:w="560" w:type="dxa"/>
          </w:tcPr>
          <w:p w:rsidR="00A05F98" w:rsidRPr="00A05F98" w:rsidRDefault="008C2D59" w:rsidP="007E78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2" w:type="dxa"/>
          </w:tcPr>
          <w:p w:rsidR="00A05F98" w:rsidRPr="008C2D59" w:rsidRDefault="00064399" w:rsidP="005F4D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59">
              <w:rPr>
                <w:rFonts w:ascii="Times New Roman" w:hAnsi="Times New Roman" w:cs="Times New Roman"/>
                <w:sz w:val="24"/>
                <w:szCs w:val="24"/>
              </w:rPr>
              <w:t>Необходимо ли разрабатывать положение по креплению горных выработок?</w:t>
            </w:r>
          </w:p>
        </w:tc>
        <w:tc>
          <w:tcPr>
            <w:tcW w:w="9327" w:type="dxa"/>
          </w:tcPr>
          <w:p w:rsidR="00A05F98" w:rsidRPr="0095211E" w:rsidRDefault="00064399" w:rsidP="00A05F98">
            <w:pPr>
              <w:ind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399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86 Федеральных норм и правил в области промышленной безопасности «Правила безопасности при ведении горных работ и переработке твердых полезных ископаемых», утвержденных приказом Федеральной службы по экологическому, технологическому и атомному надзору от 08.12.2020 № 505, требуется разработка эксплуатирующей организацией положения по креплению горных выработок, которое утверждается техническим руководителем организации.</w:t>
            </w:r>
            <w:proofErr w:type="gramEnd"/>
          </w:p>
        </w:tc>
      </w:tr>
      <w:tr w:rsidR="00A05F98" w:rsidTr="00251066">
        <w:tc>
          <w:tcPr>
            <w:tcW w:w="560" w:type="dxa"/>
          </w:tcPr>
          <w:p w:rsidR="00A05F98" w:rsidRPr="00A05F98" w:rsidRDefault="008C2D59" w:rsidP="007E78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2" w:type="dxa"/>
          </w:tcPr>
          <w:p w:rsidR="00A05F98" w:rsidRPr="008C2D59" w:rsidRDefault="00064399" w:rsidP="005F4D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Возможна ли дальнейшая эксплуатация технического устройства на опасном производственном объекте в случае утери на него сертификата соответствия </w:t>
            </w:r>
            <w:proofErr w:type="gramStart"/>
            <w:r w:rsidRPr="008C2D59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 w:rsidRPr="008C2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ТС?</w:t>
            </w:r>
          </w:p>
        </w:tc>
        <w:tc>
          <w:tcPr>
            <w:tcW w:w="9327" w:type="dxa"/>
          </w:tcPr>
          <w:p w:rsidR="00064399" w:rsidRPr="00064399" w:rsidRDefault="00064399" w:rsidP="00064399">
            <w:pPr>
              <w:ind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99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1 статьи 7 Федерального закона от 21 июля 1997 г. № 116-ФЗ «О промышленной безопасности опасных производственных объектов» обязательные требования к техническим устройствам, применяемым на опасном производственном объекте,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регулировании.</w:t>
            </w:r>
          </w:p>
          <w:p w:rsidR="00064399" w:rsidRPr="00064399" w:rsidRDefault="00064399" w:rsidP="00064399">
            <w:pPr>
              <w:ind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Пунктом 7 статьи 11 технического регламента Таможенного союза «О безопасности машин и оборудования» (</w:t>
            </w:r>
            <w:proofErr w:type="gramStart"/>
            <w:r w:rsidRPr="0006439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064399">
              <w:rPr>
                <w:rFonts w:ascii="Times New Roman" w:hAnsi="Times New Roman" w:cs="Times New Roman"/>
                <w:sz w:val="24"/>
                <w:szCs w:val="24"/>
              </w:rPr>
              <w:t xml:space="preserve"> ТС 010/2011), принятого решением Комиссии Таможенного союза от 18 октября 2011 г. № 823 (далее – ТР ТС 010/2011), установлено, что при положительных результатах проверок, предусмотренных схемой сертификации, орган по сертификации оформляет сертификат соответствия и выдает его заявителю. Сертификат соответствия оформляется по единой форме, утвержденной решением Комиссии Таможенного союза. 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соответствии, оформленных по единой форме.</w:t>
            </w:r>
          </w:p>
          <w:p w:rsidR="00064399" w:rsidRPr="00064399" w:rsidRDefault="00064399" w:rsidP="00064399">
            <w:pPr>
              <w:ind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399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и ведения реестра выданных сертификатов соответствия и зарегистрированных деклараций о соответствии, предоставления содержащихся в едином реестре сведений о выданных сертификатах соответствия и зарегистрированных декларациях о соответствии, о приостановлении, возобновлении, продлении или прекращении действия сертификатов соответствия, признании их недействительными, о приостановлении, возобновлении или прекращении действия деклараций о соответствии, признании их недействительными установлен Положением о формировании и ведении реестра выданных</w:t>
            </w:r>
            <w:proofErr w:type="gramEnd"/>
            <w:r w:rsidRPr="00064399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сертификатов соответствия и зарегистрированных деклараций о соответствии, утвержденным постановлением Правительства Российской Федерации от 18 ноября 2020 г. № 1856.</w:t>
            </w:r>
          </w:p>
          <w:p w:rsidR="00A05F98" w:rsidRPr="0095211E" w:rsidRDefault="00064399" w:rsidP="00064399">
            <w:pPr>
              <w:ind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99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в соответствии с пунктом 1 статьи 12 </w:t>
            </w:r>
            <w:proofErr w:type="gramStart"/>
            <w:r w:rsidRPr="0006439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064399">
              <w:rPr>
                <w:rFonts w:ascii="Times New Roman" w:hAnsi="Times New Roman" w:cs="Times New Roman"/>
                <w:sz w:val="24"/>
                <w:szCs w:val="24"/>
              </w:rPr>
              <w:t xml:space="preserve"> ТС 010/2011 машины и (или) оборудование, соответствующие требованиям безопасности технического регламента и прошедшие процедуру подтверждения соответствия согласно статье 8 ТР ТС 010/2011, должны иметь маркировку единым знаком обращения продукции на рынке государств - членов Таможенного союза.</w:t>
            </w:r>
          </w:p>
        </w:tc>
      </w:tr>
      <w:tr w:rsidR="00064399" w:rsidTr="00251066">
        <w:tc>
          <w:tcPr>
            <w:tcW w:w="560" w:type="dxa"/>
          </w:tcPr>
          <w:p w:rsidR="00064399" w:rsidRDefault="008C2D59" w:rsidP="007E78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22" w:type="dxa"/>
          </w:tcPr>
          <w:p w:rsidR="00064399" w:rsidRPr="008C2D59" w:rsidRDefault="00064399" w:rsidP="00BE08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D5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ли введение </w:t>
            </w:r>
            <w:proofErr w:type="spellStart"/>
            <w:r w:rsidRPr="008C2D59">
              <w:rPr>
                <w:rFonts w:ascii="Times New Roman" w:hAnsi="Times New Roman" w:cs="Times New Roman"/>
                <w:sz w:val="24"/>
                <w:szCs w:val="24"/>
              </w:rPr>
              <w:t>Ростехнадзором</w:t>
            </w:r>
            <w:proofErr w:type="spellEnd"/>
            <w:r w:rsidRPr="008C2D5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акта определяющего порядок дальнейшей эксплуатации объекта в случае если по результатам экспертизы он «не соответствует требованиям промышленной безопасности» в связи с вступлением в силу с 1 марта 2023 г. Приказом Ростехнадзора от 13.04.2022 № 120 «О внесении изменений в Федеральные нормы и правила в области </w:t>
            </w:r>
            <w:r w:rsidRPr="008C2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промышленной безопасности «Правила проведения экспертизы промышленной безопасности», утвержденные приказом Ростехнадзора от</w:t>
            </w:r>
            <w:proofErr w:type="gramEnd"/>
            <w:r w:rsidRPr="008C2D59">
              <w:rPr>
                <w:rFonts w:ascii="Times New Roman" w:hAnsi="Times New Roman" w:cs="Times New Roman"/>
                <w:sz w:val="24"/>
                <w:szCs w:val="24"/>
              </w:rPr>
              <w:t xml:space="preserve"> 20.10.2020 № 420».  </w:t>
            </w:r>
          </w:p>
        </w:tc>
        <w:tc>
          <w:tcPr>
            <w:tcW w:w="9327" w:type="dxa"/>
          </w:tcPr>
          <w:p w:rsidR="00064399" w:rsidRPr="0091392A" w:rsidRDefault="00064399" w:rsidP="00BE0866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Нет, не планируется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4399" w:rsidTr="00251066">
        <w:tc>
          <w:tcPr>
            <w:tcW w:w="560" w:type="dxa"/>
          </w:tcPr>
          <w:p w:rsidR="00064399" w:rsidRPr="00A05F98" w:rsidRDefault="008C2D59" w:rsidP="007E78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2" w:type="dxa"/>
          </w:tcPr>
          <w:p w:rsidR="00064399" w:rsidRPr="008C2D59" w:rsidRDefault="00064399" w:rsidP="005F4D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сменила юридический адрес, автоматической смены в лицензии не произошло, как указано в п. 1.2. </w:t>
            </w:r>
            <w:proofErr w:type="gramStart"/>
            <w:r w:rsidRPr="008C2D5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закона от 4 мая 2011 г. № 99-ФЗ «О лицензировании отдельных видов деятельности» - «Сведения, предусмотренные пунктами 1 - 6 части 1 настоящей статьи,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лицензий».</w:t>
            </w:r>
            <w:proofErr w:type="gramEnd"/>
            <w:r w:rsidRPr="008C2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Подскажите, в какой срок ожидать изменений или требуется подача заявления?</w:t>
            </w:r>
          </w:p>
        </w:tc>
        <w:tc>
          <w:tcPr>
            <w:tcW w:w="9327" w:type="dxa"/>
          </w:tcPr>
          <w:p w:rsidR="008C2D59" w:rsidRPr="008C2D59" w:rsidRDefault="008C2D59" w:rsidP="008C2D59">
            <w:pPr>
              <w:ind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D5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Отношения, возникающие между федеральными органами исполнительной власти, органами исполнительной власти субъектов Российской Федерации, юридическими лицами и индивидуальными предпринимателями в связи с осуществлением лицензирования названного вида деятельности, регулируются Федеральным законом от 4 мая 2011 г. </w:t>
            </w:r>
            <w:proofErr w:type="gramEnd"/>
          </w:p>
          <w:p w:rsidR="008C2D59" w:rsidRPr="008C2D59" w:rsidRDefault="008C2D59" w:rsidP="008C2D59">
            <w:pPr>
              <w:ind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59">
              <w:rPr>
                <w:rFonts w:ascii="Times New Roman" w:hAnsi="Times New Roman" w:cs="Times New Roman"/>
                <w:sz w:val="24"/>
                <w:szCs w:val="24"/>
              </w:rPr>
              <w:t>№ 99-ФЗ «О лицензировании отдельных видов деятельности» (далее – Федеральный закон № 99-ФЗ). Порядок внесения изменений в реестр лицензий на отдельные виды деятельности определен статьей 18 названного Федерального закона.</w:t>
            </w:r>
          </w:p>
          <w:p w:rsidR="008C2D59" w:rsidRPr="008C2D59" w:rsidRDefault="008C2D59" w:rsidP="008C2D59">
            <w:pPr>
              <w:ind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D59">
              <w:rPr>
                <w:rFonts w:ascii="Times New Roman" w:hAnsi="Times New Roman" w:cs="Times New Roman"/>
                <w:sz w:val="24"/>
                <w:szCs w:val="24"/>
              </w:rPr>
              <w:t>Частью 1.3 статьи 18 Федерального закона № 99-ФЗ в редакции Федерального закона от 11 июня 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предусмотрено, что в случае если лицензирующим органом в автоматическом режиме на основании полученной из государственных информационных систем информации</w:t>
            </w:r>
            <w:proofErr w:type="gramEnd"/>
            <w:r w:rsidRPr="008C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2D59">
              <w:rPr>
                <w:rFonts w:ascii="Times New Roman" w:hAnsi="Times New Roman" w:cs="Times New Roman"/>
                <w:sz w:val="24"/>
                <w:szCs w:val="24"/>
              </w:rPr>
              <w:t>не вносятся в реестр лицензий сведения, предусмотренные пунктами 1 – 6 части 1 названной статьи, указанные сведения вносятся в реестр лицензий уполномоченным должностным лицом лицензирующего органа на основании заявления о внесении изменений в реестр лицензий, поданного лицензиатом (его правопреемником или иным предусмотренным федеральным законом лицом) в лицензирующий орган.</w:t>
            </w:r>
            <w:proofErr w:type="gramEnd"/>
          </w:p>
          <w:p w:rsidR="008C2D59" w:rsidRPr="008C2D59" w:rsidRDefault="008C2D59" w:rsidP="008C2D59">
            <w:pPr>
              <w:ind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59">
              <w:rPr>
                <w:rFonts w:ascii="Times New Roman" w:hAnsi="Times New Roman" w:cs="Times New Roman"/>
                <w:sz w:val="24"/>
                <w:szCs w:val="24"/>
              </w:rPr>
              <w:t>В настоящее время отсутствуют сведения о реализации возможности получения из государственных информационных систем необходимой информации и автоматического режима внесения сведений в реестр лицензий.</w:t>
            </w:r>
          </w:p>
          <w:p w:rsidR="008C2D59" w:rsidRPr="008C2D59" w:rsidRDefault="008C2D59" w:rsidP="008C2D59">
            <w:pPr>
              <w:ind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D59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9(1) Положения о лицензировании деятельности по проведению экспертизы промышленной безопасности, утвержденного постановлением Правительства Российской Федерации от 16 сентября 2020 г. № 1477 (в редакции от 6 сентября 2022 г.), заявления о предоставлении лицензии, заявления о внесении изменений в реестр лицензий представляются в лицензирующий орган в виде электронного документа, подписанного усиленной квалифицированной электронной подписью, посредством федеральной государственной</w:t>
            </w:r>
            <w:proofErr w:type="gramEnd"/>
            <w:r w:rsidRPr="008C2D5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системы </w:t>
            </w:r>
            <w:r w:rsidRPr="008C2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«Единый портал государственных и муниципальных услуг (функций)» (далее – Портал) (в настоящее время соответствующая возможность на данном Портале не реализована).</w:t>
            </w:r>
          </w:p>
          <w:p w:rsidR="008C2D59" w:rsidRPr="008C2D59" w:rsidRDefault="008C2D59" w:rsidP="008C2D59">
            <w:pPr>
              <w:ind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D59">
              <w:rPr>
                <w:rFonts w:ascii="Times New Roman" w:hAnsi="Times New Roman" w:cs="Times New Roman"/>
                <w:sz w:val="24"/>
                <w:szCs w:val="24"/>
              </w:rPr>
              <w:t>При этом с учетом содержания пункта 5 постановления Правительства Российской Федерации от 12 марта 2022 г. № 353 «Об особенностях разрешительной деятельности в Российской Федерации в 2022 и 2023 годах» в случае изменения в том числе места нахождения юридического лица внесение изменений в реестр лицензий в отношении лицензии на указанный выше вид деятельности в 2023 году не требуется.</w:t>
            </w:r>
            <w:proofErr w:type="gramEnd"/>
          </w:p>
          <w:p w:rsidR="008C2D59" w:rsidRPr="008C2D59" w:rsidRDefault="008C2D59" w:rsidP="008C2D59">
            <w:pPr>
              <w:ind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59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Федеральной службы по экологическому, технологическому и атомному надзору по предоставлению государственной услуги по лицензированию деятельности по проведению экспертизы промышленной безопасности (далее – соответственно Регламент и государственная услуга) утвержден приказом Ростехнадзора от 25 ноября 2020 г. № 455 (зарегистрирован Минюстом России 12 апреля 2021 г., рег. № 63051).</w:t>
            </w:r>
          </w:p>
          <w:p w:rsidR="008C2D59" w:rsidRPr="008C2D59" w:rsidRDefault="008C2D59" w:rsidP="008C2D59">
            <w:pPr>
              <w:ind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5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12 Регламента предоставление государственной услуги осуществляется </w:t>
            </w:r>
            <w:proofErr w:type="spellStart"/>
            <w:r w:rsidRPr="008C2D59">
              <w:rPr>
                <w:rFonts w:ascii="Times New Roman" w:hAnsi="Times New Roman" w:cs="Times New Roman"/>
                <w:sz w:val="24"/>
                <w:szCs w:val="24"/>
              </w:rPr>
              <w:t>Ростехнадзором</w:t>
            </w:r>
            <w:proofErr w:type="spellEnd"/>
            <w:r w:rsidRPr="008C2D59">
              <w:rPr>
                <w:rFonts w:ascii="Times New Roman" w:hAnsi="Times New Roman" w:cs="Times New Roman"/>
                <w:sz w:val="24"/>
                <w:szCs w:val="24"/>
              </w:rPr>
              <w:t xml:space="preserve"> (центральным аппаратом).</w:t>
            </w:r>
          </w:p>
          <w:p w:rsidR="00064399" w:rsidRPr="0095211E" w:rsidRDefault="008C2D59" w:rsidP="008C2D59">
            <w:pPr>
              <w:ind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59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сведений, прилагаемых к заявлению о внесении изменений в реестр лицензий в части изменения адреса места нахождения юридического лица, вышеуказанными нормативными правовыми актами не определен. При подаче заявления о внесении изменений в реестр лицензий по вышеуказанному основанию через Портал приложение к заявлению дополнительных документов требоваться не будет.</w:t>
            </w:r>
          </w:p>
        </w:tc>
      </w:tr>
      <w:tr w:rsidR="00064399" w:rsidTr="00251066">
        <w:tc>
          <w:tcPr>
            <w:tcW w:w="560" w:type="dxa"/>
          </w:tcPr>
          <w:p w:rsidR="00064399" w:rsidRPr="00A05F98" w:rsidRDefault="008C2D59" w:rsidP="007E78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22" w:type="dxa"/>
          </w:tcPr>
          <w:p w:rsidR="00064399" w:rsidRPr="008C2D59" w:rsidRDefault="008C2D59" w:rsidP="005F4D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59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трактовать понятия «еженедельно», «ежемесячно», «ежеквартально», «ежегодно» в области технического обслуживания оборудования? Т.е. выполнение работ по облуживанию оборудования должно проводиться до истечения 7, 30, 90, 365 дней с момента последних работ или в любой день в рамках недели, месяца, квартала, года?</w:t>
            </w:r>
          </w:p>
        </w:tc>
        <w:tc>
          <w:tcPr>
            <w:tcW w:w="9327" w:type="dxa"/>
          </w:tcPr>
          <w:p w:rsidR="008C2D59" w:rsidRPr="008C2D59" w:rsidRDefault="008C2D59" w:rsidP="008C2D59">
            <w:pPr>
              <w:ind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59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обеспечения безопасной эксплуатации опасных производственных объектов и обеспечения </w:t>
            </w:r>
            <w:proofErr w:type="gramStart"/>
            <w:r w:rsidRPr="008C2D59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  <w:proofErr w:type="gramEnd"/>
            <w:r w:rsidRPr="008C2D59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эксплуатирующих опасные производственные объекты юридических лиц и индивидуальных предпринимателей к локализации и ликвидации последствий указанных аварий определены Федеральным законом от 21 июля 1997 г. № 116-ФЗ «О промышленной безопасности опасных производственных объектов» (далее – Федеральный закон № 116-ФЗ).</w:t>
            </w:r>
          </w:p>
          <w:p w:rsidR="008C2D59" w:rsidRPr="008C2D59" w:rsidRDefault="008C2D59" w:rsidP="008C2D59">
            <w:pPr>
              <w:ind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59">
              <w:rPr>
                <w:rFonts w:ascii="Times New Roman" w:hAnsi="Times New Roman" w:cs="Times New Roman"/>
                <w:sz w:val="24"/>
                <w:szCs w:val="24"/>
              </w:rPr>
              <w:t>Согласно части 3 статьи 4 Федерального закона № 116-ФЗ федеральные нормы и правила в области промышленной безопасности устанавливают обязательные требования к деятельности в области промышленной безопасности, в том числе безопасности технологических процессов на опасных производственных объектах.</w:t>
            </w:r>
          </w:p>
          <w:p w:rsidR="008C2D59" w:rsidRPr="008C2D59" w:rsidRDefault="008C2D59" w:rsidP="008C2D59">
            <w:pPr>
              <w:ind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D5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1 статьи 9 Федерального закона № 116-ФЗ организация, эксплуатирующая опасные производственные объекты, обязана соблюдать положения Федерального закона № 116-ФЗ, других федеральных законов, принимаемых в </w:t>
            </w:r>
            <w:r w:rsidRPr="008C2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ними нормативных правовых актов Президента Российской Федерации, нормативных правовых актов Правительства Российской Федерации, а также федеральных норм и правил в области промышленной безопасности, обеспечивая проведение экспертизы промышленной безопасности зданий, сооружений и технических</w:t>
            </w:r>
            <w:proofErr w:type="gramEnd"/>
            <w:r w:rsidRPr="008C2D5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применяемых на опасном производственном объекте, а также проводя диагностику, испытания, освидетельствование сооружений и технических устройств, применяемых на опасном производственном объекте.</w:t>
            </w:r>
          </w:p>
          <w:p w:rsidR="008C2D59" w:rsidRPr="008C2D59" w:rsidRDefault="008C2D59" w:rsidP="008C2D59">
            <w:pPr>
              <w:ind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59">
              <w:rPr>
                <w:rFonts w:ascii="Times New Roman" w:hAnsi="Times New Roman" w:cs="Times New Roman"/>
                <w:sz w:val="24"/>
                <w:szCs w:val="24"/>
              </w:rPr>
              <w:t xml:space="preserve">Вышеуказанные обязательные требования являются общими и действуют в </w:t>
            </w:r>
            <w:proofErr w:type="gramStart"/>
            <w:r w:rsidRPr="008C2D59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8C2D59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производственных объектов, включая применяемые на них технические устройства и оборудование. Специальные требования к периодичности обслуживания оборудования могут быть установлены в федеральных </w:t>
            </w:r>
            <w:proofErr w:type="gramStart"/>
            <w:r w:rsidRPr="008C2D59">
              <w:rPr>
                <w:rFonts w:ascii="Times New Roman" w:hAnsi="Times New Roman" w:cs="Times New Roman"/>
                <w:sz w:val="24"/>
                <w:szCs w:val="24"/>
              </w:rPr>
              <w:t>нормах</w:t>
            </w:r>
            <w:proofErr w:type="gramEnd"/>
            <w:r w:rsidRPr="008C2D59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правилах в области промышленной безопасности.</w:t>
            </w:r>
          </w:p>
          <w:p w:rsidR="008C2D59" w:rsidRPr="008C2D59" w:rsidRDefault="008C2D59" w:rsidP="008C2D59">
            <w:pPr>
              <w:ind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59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 проведения работ по техническому обслуживанию и ремонту технологического оборудования и технических устройств устанавливается организационно-распорядительными документами эксплуатирующей организации с учетом требований федеральных норм и правил в области промышленной безопасности, эксплуатационной документации изготовителя.</w:t>
            </w:r>
          </w:p>
          <w:p w:rsidR="008C2D59" w:rsidRPr="008C2D59" w:rsidRDefault="008C2D59" w:rsidP="008C2D59">
            <w:pPr>
              <w:ind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59">
              <w:rPr>
                <w:rFonts w:ascii="Times New Roman" w:hAnsi="Times New Roman" w:cs="Times New Roman"/>
                <w:sz w:val="24"/>
                <w:szCs w:val="24"/>
              </w:rPr>
              <w:t>При установлении сроков проведения периодического технического обслуживания оборудования и технических устройств определять периодичность такого обслуживания необходимо эксплуатирующей организации самостоятельно, исходя из вышеуказанных требований.</w:t>
            </w:r>
          </w:p>
          <w:p w:rsidR="008C2D59" w:rsidRPr="008C2D59" w:rsidRDefault="008C2D59" w:rsidP="008C2D59">
            <w:pPr>
              <w:ind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59">
              <w:rPr>
                <w:rFonts w:ascii="Times New Roman" w:hAnsi="Times New Roman" w:cs="Times New Roman"/>
                <w:sz w:val="24"/>
                <w:szCs w:val="24"/>
              </w:rPr>
              <w:t>При этом периодичность, устанавливаемая интервалами, определяется сроками в виде периодов времени (неделя, месяц), течение которых в соответствии со статьей 191 Гражданского кодекса Российской Федерации начинается на следующий день после календарной даты или наступления события, которыми определено его начало.</w:t>
            </w:r>
          </w:p>
          <w:p w:rsidR="008C2D59" w:rsidRPr="008C2D59" w:rsidRDefault="008C2D59" w:rsidP="008C2D59">
            <w:pPr>
              <w:ind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59">
              <w:rPr>
                <w:rFonts w:ascii="Times New Roman" w:hAnsi="Times New Roman" w:cs="Times New Roman"/>
                <w:sz w:val="24"/>
                <w:szCs w:val="24"/>
              </w:rPr>
              <w:t>Момент окончания срока зависит от того, как указан период. Окончание срока, установленного периодом времени, определяется в соответствии с положениями статьи 192 Гражданского кодекса Российской Федерации.</w:t>
            </w:r>
          </w:p>
          <w:p w:rsidR="008C2D59" w:rsidRPr="008C2D59" w:rsidRDefault="008C2D59" w:rsidP="008C2D59">
            <w:pPr>
              <w:ind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59">
              <w:rPr>
                <w:rFonts w:ascii="Times New Roman" w:hAnsi="Times New Roman" w:cs="Times New Roman"/>
                <w:sz w:val="24"/>
                <w:szCs w:val="24"/>
              </w:rPr>
              <w:t xml:space="preserve">Срок, исчисляемый годами, истекает в </w:t>
            </w:r>
            <w:proofErr w:type="gramStart"/>
            <w:r w:rsidRPr="008C2D59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  <w:proofErr w:type="gramEnd"/>
            <w:r w:rsidRPr="008C2D59">
              <w:rPr>
                <w:rFonts w:ascii="Times New Roman" w:hAnsi="Times New Roman" w:cs="Times New Roman"/>
                <w:sz w:val="24"/>
                <w:szCs w:val="24"/>
              </w:rPr>
              <w:t xml:space="preserve"> месяц и число последнего года срока. Срок, исчисляемый месяцами, истекает в соответствующее число последнего месяца срока. Срок, исчисляемый неделями, истекает в соответствующий день последней недели срока. К сроку, исчисляемому кварталами года, применяются правила для сроков, исчисляемых месяцами. При этом квартал считается равным трем месяцам, а отсчет кварталов ведется с начала года.</w:t>
            </w:r>
          </w:p>
          <w:p w:rsidR="008C2D59" w:rsidRPr="008C2D59" w:rsidRDefault="008C2D59" w:rsidP="008C2D59">
            <w:pPr>
              <w:ind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Таким образом, если срок установлен в </w:t>
            </w:r>
            <w:proofErr w:type="gramStart"/>
            <w:r w:rsidRPr="008C2D59">
              <w:rPr>
                <w:rFonts w:ascii="Times New Roman" w:hAnsi="Times New Roman" w:cs="Times New Roman"/>
                <w:sz w:val="24"/>
                <w:szCs w:val="24"/>
              </w:rPr>
              <w:t>неделях</w:t>
            </w:r>
            <w:proofErr w:type="gramEnd"/>
            <w:r w:rsidRPr="008C2D59">
              <w:rPr>
                <w:rFonts w:ascii="Times New Roman" w:hAnsi="Times New Roman" w:cs="Times New Roman"/>
                <w:sz w:val="24"/>
                <w:szCs w:val="24"/>
              </w:rPr>
              <w:t>, то окончание срока – в соответствующий день последней недели; если в месяцах – в соответствующее число последнего месяца, а если такого дня в месяце нет – в последний день этого месяца; если в годах – в соответствующие месяц и число последнего года срока.</w:t>
            </w:r>
          </w:p>
          <w:p w:rsidR="00064399" w:rsidRPr="0095211E" w:rsidRDefault="008C2D59" w:rsidP="008C2D59">
            <w:pPr>
              <w:ind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59">
              <w:rPr>
                <w:rFonts w:ascii="Times New Roman" w:hAnsi="Times New Roman" w:cs="Times New Roman"/>
                <w:sz w:val="24"/>
                <w:szCs w:val="24"/>
              </w:rPr>
              <w:t>Дополнительно сообщаем, что правовые основы исчисления времени, в том числе исчисления календарной даты и времени календарного дня, а также понятия календарного года, календарного месяца, календарной недели, календарного дня установлены Федеральным законом от 3 июня 2011 г. № 107-ФЗ «Об исчислении времени».</w:t>
            </w:r>
          </w:p>
        </w:tc>
      </w:tr>
      <w:tr w:rsidR="00064399" w:rsidTr="00251066">
        <w:tc>
          <w:tcPr>
            <w:tcW w:w="560" w:type="dxa"/>
          </w:tcPr>
          <w:p w:rsidR="00064399" w:rsidRPr="00A05F98" w:rsidRDefault="008C2D59" w:rsidP="007E78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22" w:type="dxa"/>
          </w:tcPr>
          <w:p w:rsidR="00064399" w:rsidRPr="008C2D59" w:rsidRDefault="008C2D59" w:rsidP="005F4D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59">
              <w:rPr>
                <w:rFonts w:ascii="Times New Roman" w:hAnsi="Times New Roman" w:cs="Times New Roman"/>
                <w:sz w:val="24"/>
                <w:szCs w:val="24"/>
              </w:rPr>
              <w:t>Допускаются ли к техническому руководству работами на объектах ведения горных работ и переработки полезных ископаемых специалисты, окончившие до вступления в силу приказа Ростехнадзора от 8 декабря 2020 г. № 505 соответствующие курсы, дающие право технического руководства горными работами?</w:t>
            </w:r>
          </w:p>
        </w:tc>
        <w:tc>
          <w:tcPr>
            <w:tcW w:w="9327" w:type="dxa"/>
          </w:tcPr>
          <w:p w:rsidR="008C2D59" w:rsidRPr="008C2D59" w:rsidRDefault="008C2D59" w:rsidP="008C2D59">
            <w:pPr>
              <w:ind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D5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 w:rsidRPr="008C2D5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C2D59">
              <w:rPr>
                <w:rFonts w:ascii="Times New Roman" w:hAnsi="Times New Roman" w:cs="Times New Roman"/>
                <w:sz w:val="24"/>
                <w:szCs w:val="24"/>
              </w:rPr>
              <w:t>. 29, 30 Федеральных норм и правил в области промышленной безопасности «Правила безопасности при ведении горных работ и переработке твердых полезных ископаемых», утвержденных приказом Ростехнадзора от 8 декабря 2020 г. № 505, руководители и специалисты объектов, на которых осуществляется деятельность по ведению горных работ, переработке полезных ископаемых, строительству подземных сооружений, должны иметь соответствующее образование.</w:t>
            </w:r>
            <w:proofErr w:type="gramEnd"/>
          </w:p>
          <w:p w:rsidR="008C2D59" w:rsidRPr="008C2D59" w:rsidRDefault="008C2D59" w:rsidP="008C2D59">
            <w:pPr>
              <w:ind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59">
              <w:rPr>
                <w:rFonts w:ascii="Times New Roman" w:hAnsi="Times New Roman" w:cs="Times New Roman"/>
                <w:sz w:val="24"/>
                <w:szCs w:val="24"/>
              </w:rPr>
              <w:t>К техническому руководству работами на объектах ведения горных работ и переработки полезных ископаемых допускаются лица, имеющие высшее или среднее специальное соответствующее образование.</w:t>
            </w:r>
          </w:p>
          <w:p w:rsidR="008C2D59" w:rsidRPr="008C2D59" w:rsidRDefault="008C2D59" w:rsidP="008C2D59">
            <w:pPr>
              <w:ind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59">
              <w:rPr>
                <w:rFonts w:ascii="Times New Roman" w:hAnsi="Times New Roman" w:cs="Times New Roman"/>
                <w:sz w:val="24"/>
                <w:szCs w:val="24"/>
              </w:rPr>
              <w:t>Горнотехническое образование на шахтах, рудниках, приисках, карьерах, драгах, земснарядах, разрезах и объектах разработки недр, не связанных с добычей, необходимо иметь:</w:t>
            </w:r>
          </w:p>
          <w:p w:rsidR="008C2D59" w:rsidRPr="008C2D59" w:rsidRDefault="008C2D59" w:rsidP="008C2D59">
            <w:pPr>
              <w:ind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59">
              <w:rPr>
                <w:rFonts w:ascii="Times New Roman" w:hAnsi="Times New Roman" w:cs="Times New Roman"/>
                <w:sz w:val="24"/>
                <w:szCs w:val="24"/>
              </w:rPr>
              <w:t>руководителям, техническим руководителям организаций (объектов), руководителям участков (цехов), специалистам инженерных служб и их заместителям;</w:t>
            </w:r>
          </w:p>
          <w:p w:rsidR="008C2D59" w:rsidRPr="008C2D59" w:rsidRDefault="008C2D59" w:rsidP="008C2D59">
            <w:pPr>
              <w:ind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59">
              <w:rPr>
                <w:rFonts w:ascii="Times New Roman" w:hAnsi="Times New Roman" w:cs="Times New Roman"/>
                <w:sz w:val="24"/>
                <w:szCs w:val="24"/>
              </w:rPr>
              <w:t>начальникам смен (участков), техническим руководителям и диспетчерам смены.</w:t>
            </w:r>
          </w:p>
          <w:p w:rsidR="008C2D59" w:rsidRPr="008C2D59" w:rsidRDefault="008C2D59" w:rsidP="008C2D59">
            <w:pPr>
              <w:ind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59">
              <w:rPr>
                <w:rFonts w:ascii="Times New Roman" w:hAnsi="Times New Roman" w:cs="Times New Roman"/>
                <w:sz w:val="24"/>
                <w:szCs w:val="24"/>
              </w:rPr>
              <w:t>На основании вышеизложенного к техническому руководству горными работами на объектах горной промышленности (шахтах, рудниках, приисках, карьерах, драгах, земснарядах, разрезах и объектах разработки недр, не связанных с добычей) допускаются лица, имеющие высшее или среднее профессиональное горнотехническое образование по специальностям в соответствии с «</w:t>
            </w:r>
            <w:proofErr w:type="gramStart"/>
            <w:r w:rsidRPr="008C2D5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C2D59">
              <w:rPr>
                <w:rFonts w:ascii="Times New Roman" w:hAnsi="Times New Roman" w:cs="Times New Roman"/>
                <w:sz w:val="24"/>
                <w:szCs w:val="24"/>
              </w:rPr>
              <w:t xml:space="preserve"> 009-2016. Общероссийский классификатор специальностей по образованию» (принят и введен в действие приказом </w:t>
            </w:r>
            <w:proofErr w:type="spellStart"/>
            <w:r w:rsidRPr="008C2D59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8C2D59">
              <w:rPr>
                <w:rFonts w:ascii="Times New Roman" w:hAnsi="Times New Roman" w:cs="Times New Roman"/>
                <w:sz w:val="24"/>
                <w:szCs w:val="24"/>
              </w:rPr>
              <w:t xml:space="preserve"> от 8 декабря 2016 г. № 2007-ст): Маркшейдерское дело; Открытые горные работы; Шахтное строительство; Подземная разработка месторождений полезных ископаемых; Обогащение полезных ископаемых; Горное дело.</w:t>
            </w:r>
          </w:p>
          <w:p w:rsidR="008C2D59" w:rsidRPr="008C2D59" w:rsidRDefault="008C2D59" w:rsidP="008C2D59">
            <w:pPr>
              <w:ind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отсутствия у руководителей и специалистов образования по специальности, соответствующей профилю работы предприятия, в соответствии со ст. 76 Федерального закона от 29 декабря 2012 г. № 273-ФЗ «Об образовании в Российской Федерации» указанные лица должны получить дополнительное профессиональное образование по программе профессиональной переподготовки на получение компетенции, необходимой для выполнения нового вида профессиональной деятельности, и приобретение соответствующей квалификации.</w:t>
            </w:r>
            <w:proofErr w:type="gramEnd"/>
          </w:p>
          <w:p w:rsidR="00064399" w:rsidRPr="0095211E" w:rsidRDefault="008C2D59" w:rsidP="008C2D59">
            <w:pPr>
              <w:ind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59">
              <w:rPr>
                <w:rFonts w:ascii="Times New Roman" w:hAnsi="Times New Roman" w:cs="Times New Roman"/>
                <w:sz w:val="24"/>
                <w:szCs w:val="24"/>
              </w:rPr>
              <w:t>Таким образом, специалисты, окончившие соответствующие курсы, не допускаются к техническому руководству горными работами.</w:t>
            </w:r>
          </w:p>
        </w:tc>
      </w:tr>
      <w:tr w:rsidR="00064399" w:rsidTr="00251066">
        <w:tc>
          <w:tcPr>
            <w:tcW w:w="560" w:type="dxa"/>
          </w:tcPr>
          <w:p w:rsidR="00064399" w:rsidRPr="00A05F98" w:rsidRDefault="008C2D59" w:rsidP="007E78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22" w:type="dxa"/>
          </w:tcPr>
          <w:p w:rsidR="00064399" w:rsidRPr="008C2D59" w:rsidRDefault="008C2D59" w:rsidP="005F4D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59">
              <w:rPr>
                <w:rFonts w:ascii="Times New Roman" w:hAnsi="Times New Roman" w:cs="Times New Roman"/>
                <w:sz w:val="24"/>
                <w:szCs w:val="24"/>
              </w:rPr>
              <w:t xml:space="preserve">При смене места работы и переходе из одной организации в другую сменилось название должности. При этом имеется протокол аттестации по промышленной безопасности, и на новом месте работы области аттестации не изменились. Нужно ли проходить первичную аттестацию в </w:t>
            </w:r>
            <w:proofErr w:type="spellStart"/>
            <w:r w:rsidRPr="008C2D59">
              <w:rPr>
                <w:rFonts w:ascii="Times New Roman" w:hAnsi="Times New Roman" w:cs="Times New Roman"/>
                <w:sz w:val="24"/>
                <w:szCs w:val="24"/>
              </w:rPr>
              <w:t>Ростехнадзоре</w:t>
            </w:r>
            <w:proofErr w:type="spellEnd"/>
            <w:r w:rsidRPr="008C2D5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327" w:type="dxa"/>
          </w:tcPr>
          <w:p w:rsidR="008C2D59" w:rsidRPr="008C2D59" w:rsidRDefault="008C2D59" w:rsidP="008C2D59">
            <w:pPr>
              <w:ind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59">
              <w:rPr>
                <w:rFonts w:ascii="Times New Roman" w:hAnsi="Times New Roman" w:cs="Times New Roman"/>
                <w:sz w:val="24"/>
                <w:szCs w:val="24"/>
              </w:rPr>
              <w:t>Согласно пунктам 3, 5 статьи 14.1 Федерального закона от 21 июля 1997 г. № 116-ФЗ «О промышленной безопасности опасных производственных объектов» первичная аттестация работников в области промышленной безопасности проводится не позднее одного месяца:</w:t>
            </w:r>
          </w:p>
          <w:p w:rsidR="008C2D59" w:rsidRPr="008C2D59" w:rsidRDefault="008C2D59" w:rsidP="008C2D59">
            <w:pPr>
              <w:ind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59">
              <w:rPr>
                <w:rFonts w:ascii="Times New Roman" w:hAnsi="Times New Roman" w:cs="Times New Roman"/>
                <w:sz w:val="24"/>
                <w:szCs w:val="24"/>
              </w:rPr>
              <w:t>при назначении на соответствующую должность;</w:t>
            </w:r>
          </w:p>
          <w:p w:rsidR="008C2D59" w:rsidRPr="008C2D59" w:rsidRDefault="008C2D59" w:rsidP="008C2D59">
            <w:pPr>
              <w:ind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59">
              <w:rPr>
                <w:rFonts w:ascii="Times New Roman" w:hAnsi="Times New Roman" w:cs="Times New Roman"/>
                <w:sz w:val="24"/>
                <w:szCs w:val="24"/>
              </w:rPr>
              <w:t>при переводе на другую работу, если при исполнении трудовых обязанностей на этой работе требуется проведение аттестации по другим областям аттестации;</w:t>
            </w:r>
          </w:p>
          <w:p w:rsidR="008C2D59" w:rsidRPr="008C2D59" w:rsidRDefault="008C2D59" w:rsidP="008C2D59">
            <w:pPr>
              <w:ind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59">
              <w:rPr>
                <w:rFonts w:ascii="Times New Roman" w:hAnsi="Times New Roman" w:cs="Times New Roman"/>
                <w:sz w:val="24"/>
                <w:szCs w:val="24"/>
              </w:rPr>
              <w:t>при заключении трудового договора с другими работниками, если при исполнении трудовых обязанностей на этой работе требуется проведение аттестации по другим областям аттестации.</w:t>
            </w:r>
          </w:p>
          <w:p w:rsidR="008C2D59" w:rsidRPr="008C2D59" w:rsidRDefault="008C2D59" w:rsidP="008C2D59">
            <w:pPr>
              <w:ind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59">
              <w:rPr>
                <w:rFonts w:ascii="Times New Roman" w:hAnsi="Times New Roman" w:cs="Times New Roman"/>
                <w:sz w:val="24"/>
                <w:szCs w:val="24"/>
              </w:rPr>
              <w:t>Аттестация работников в области промышленной безопасности проводится в объеме требований промышленной безопасности, необходимых для исполнения ими трудовых обязанностей.</w:t>
            </w:r>
          </w:p>
          <w:p w:rsidR="00064399" w:rsidRPr="0095211E" w:rsidRDefault="008C2D59" w:rsidP="008C2D59">
            <w:pPr>
              <w:ind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59">
              <w:rPr>
                <w:rFonts w:ascii="Times New Roman" w:hAnsi="Times New Roman" w:cs="Times New Roman"/>
                <w:sz w:val="24"/>
                <w:szCs w:val="24"/>
              </w:rPr>
              <w:t>Таким образом, при переводе на другую должность в той же организации, при переводе или переходе на работу в другую организацию переаттестация по действующим областям аттестации не требуется, если при осуществлении должностных обязанностей по новой должности нет необходимости в аттестации по другим областям аттестации.</w:t>
            </w:r>
          </w:p>
        </w:tc>
      </w:tr>
      <w:tr w:rsidR="008C2D59" w:rsidTr="00251066">
        <w:tc>
          <w:tcPr>
            <w:tcW w:w="560" w:type="dxa"/>
          </w:tcPr>
          <w:p w:rsidR="008C2D59" w:rsidRDefault="008C2D59" w:rsidP="007E78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2" w:type="dxa"/>
          </w:tcPr>
          <w:p w:rsidR="008C2D59" w:rsidRPr="008C2D59" w:rsidRDefault="008C2D59" w:rsidP="00BE08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5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ли продление действия Постановления Правительства РФ от 3 апреля 2020 года N 440: По вопросу первичной аттестации в области промышленной </w:t>
            </w:r>
            <w:proofErr w:type="gramStart"/>
            <w:r w:rsidRPr="008C2D59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gramEnd"/>
            <w:r w:rsidRPr="008C2D59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должна проводится не позднее 3 месяцев с перечисленных дат.</w:t>
            </w:r>
          </w:p>
        </w:tc>
        <w:tc>
          <w:tcPr>
            <w:tcW w:w="9327" w:type="dxa"/>
          </w:tcPr>
          <w:p w:rsidR="008C2D59" w:rsidRDefault="008C2D59" w:rsidP="008C2D59">
            <w:pPr>
              <w:pStyle w:val="a5"/>
              <w:spacing w:after="0"/>
              <w:ind w:firstLine="430"/>
            </w:pPr>
            <w:proofErr w:type="gramStart"/>
            <w:r w:rsidRPr="00064399">
              <w:rPr>
                <w:rFonts w:eastAsiaTheme="minorHAnsi"/>
                <w:lang w:eastAsia="en-US"/>
              </w:rPr>
              <w:t>В соответствии с постановлением Правительства Российской Федерации от 4 февраля 2021 года N 109 (с изменениями, внесенными постановлением Правительства Российской Федерации от 14 декабря 2021 года N 2284) пункт 4 приложения N 5 к Постановлению Правительства РФ от 3 апреля 2020 года N 440 "О продлении действия разрешений и иных особенностях в отношении разрешительной деятельности в 2020-2022 годах * " не применяется</w:t>
            </w:r>
            <w:proofErr w:type="gramEnd"/>
            <w:r w:rsidRPr="00064399">
              <w:rPr>
                <w:rFonts w:eastAsiaTheme="minorHAnsi"/>
                <w:lang w:eastAsia="en-US"/>
              </w:rPr>
              <w:t xml:space="preserve"> с 2021 года.</w:t>
            </w:r>
          </w:p>
        </w:tc>
      </w:tr>
      <w:tr w:rsidR="008C2D59" w:rsidTr="00251066">
        <w:tc>
          <w:tcPr>
            <w:tcW w:w="560" w:type="dxa"/>
          </w:tcPr>
          <w:p w:rsidR="008C2D59" w:rsidRPr="00A05F98" w:rsidRDefault="008C2D59" w:rsidP="007E78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22" w:type="dxa"/>
          </w:tcPr>
          <w:p w:rsidR="008C2D59" w:rsidRPr="008C2D59" w:rsidRDefault="008C2D59" w:rsidP="005F4D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59">
              <w:rPr>
                <w:rFonts w:ascii="Times New Roman" w:hAnsi="Times New Roman" w:cs="Times New Roman"/>
                <w:sz w:val="24"/>
                <w:szCs w:val="24"/>
              </w:rPr>
              <w:t>Относится ли проходка геологоразведочных траншей (канав) механизированным способом без применения буровзрывных работ к объектам открытых горных работ? Относится ли участок геологоразведочных работ, на котором ведутся горные работы, работы по обогащению полезных ископаемых, к категории опасных производственных объектов, и возникает ли у пользователя недр обязанность по регистрации участка геологоразведочных работ в реестре ОПО?</w:t>
            </w:r>
            <w:bookmarkStart w:id="0" w:name="_GoBack"/>
            <w:bookmarkEnd w:id="0"/>
          </w:p>
        </w:tc>
        <w:tc>
          <w:tcPr>
            <w:tcW w:w="9327" w:type="dxa"/>
          </w:tcPr>
          <w:p w:rsidR="008C2D59" w:rsidRPr="008C2D59" w:rsidRDefault="008C2D59" w:rsidP="008C2D59">
            <w:pPr>
              <w:ind w:firstLine="709"/>
              <w:rPr>
                <w:rFonts w:ascii="Times New Roman" w:eastAsia="Calibri" w:hAnsi="Times New Roman" w:cs="Times New Roman"/>
                <w:sz w:val="24"/>
              </w:rPr>
            </w:pPr>
            <w:r w:rsidRPr="008C2D59">
              <w:rPr>
                <w:rFonts w:ascii="Times New Roman" w:eastAsia="Calibri" w:hAnsi="Times New Roman" w:cs="Times New Roman"/>
                <w:sz w:val="24"/>
              </w:rPr>
              <w:t>Траншея (канава) – это открытая горная или геологоразведочная выработка, создаваемая с целью вскрытия коренных пород и полезного ископаемого или изучения разреза рыхлых отложений.</w:t>
            </w:r>
          </w:p>
          <w:p w:rsidR="008C2D59" w:rsidRPr="008C2D59" w:rsidRDefault="008C2D59" w:rsidP="008C2D59">
            <w:pPr>
              <w:ind w:firstLine="709"/>
              <w:rPr>
                <w:rFonts w:ascii="Times New Roman" w:eastAsia="Calibri" w:hAnsi="Times New Roman" w:cs="Times New Roman"/>
                <w:sz w:val="24"/>
              </w:rPr>
            </w:pPr>
            <w:r w:rsidRPr="008C2D59">
              <w:rPr>
                <w:rFonts w:ascii="Times New Roman" w:eastAsia="Calibri" w:hAnsi="Times New Roman" w:cs="Times New Roman"/>
                <w:sz w:val="24"/>
              </w:rPr>
              <w:t>Следовательно, проходка геологоразведочных траншей (канав) механизированным способом без применения буровзрывных работ будет относиться к комплексу работ, связанных с выемкой горных пород из недр земли: горным работам.</w:t>
            </w:r>
          </w:p>
          <w:p w:rsidR="008C2D59" w:rsidRPr="008C2D59" w:rsidRDefault="008C2D59" w:rsidP="008C2D59">
            <w:pPr>
              <w:ind w:firstLine="709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8C2D59">
              <w:rPr>
                <w:rFonts w:ascii="Times New Roman" w:eastAsia="Calibri" w:hAnsi="Times New Roman" w:cs="Times New Roman"/>
                <w:sz w:val="24"/>
              </w:rPr>
              <w:t>В соответствии с пунктами 6, 7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утвержденных приказом Федеральной службы по экологическому, технологическому и атомному надзору от 30 ноября 2020 г. № 471 (далее – Требования), отнесение объектов к опасным производственным объектам осуществляется эксплуатирующей организацией на основании проведения их идентификации.</w:t>
            </w:r>
            <w:proofErr w:type="gramEnd"/>
            <w:r w:rsidRPr="008C2D59">
              <w:rPr>
                <w:rFonts w:ascii="Times New Roman" w:eastAsia="Calibri" w:hAnsi="Times New Roman" w:cs="Times New Roman"/>
                <w:sz w:val="24"/>
              </w:rPr>
              <w:t xml:space="preserve"> При осуществлении идентификации должны быть выявлены все признаки опасности на объекте, учтены их количественные и качественные характеристики, а также учтены все осуществляемые на объекте технологические процессы и применяемые технические устройства, обладающие признаками опасности, позволяющими отнести такой объект к категории опасных производственных объектов.</w:t>
            </w:r>
          </w:p>
          <w:p w:rsidR="008C2D59" w:rsidRPr="008C2D59" w:rsidRDefault="008C2D59" w:rsidP="008C2D59">
            <w:pPr>
              <w:ind w:firstLine="709"/>
              <w:rPr>
                <w:rFonts w:ascii="Times New Roman" w:eastAsia="Calibri" w:hAnsi="Times New Roman" w:cs="Times New Roman"/>
                <w:sz w:val="24"/>
              </w:rPr>
            </w:pPr>
            <w:r w:rsidRPr="008C2D59">
              <w:rPr>
                <w:rFonts w:ascii="Times New Roman" w:eastAsia="Calibri" w:hAnsi="Times New Roman" w:cs="Times New Roman"/>
                <w:sz w:val="24"/>
              </w:rPr>
              <w:t>Согласно приложению № 1 к Требованиям участок геологоразведочных (геофизических) работ относится к опасным производственным объектам геологоразведочных и геофизических работ при разработке месторождений. Данный объект идентифицируется по признаку ведения горных работ, а также использования взрывчатых материалов на местах производства взрывных работ, использования грузоподъемных механизмов и оборудования, работающего под давлением свыше 0,07 МПа.</w:t>
            </w:r>
          </w:p>
          <w:p w:rsidR="008C2D59" w:rsidRPr="0095211E" w:rsidRDefault="008C2D59" w:rsidP="008C2D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2D59">
              <w:rPr>
                <w:rFonts w:ascii="Times New Roman" w:eastAsia="Calibri" w:hAnsi="Times New Roman" w:cs="Times New Roman"/>
                <w:sz w:val="24"/>
              </w:rPr>
              <w:t xml:space="preserve">Правильность проведенной идентификации, присвоения наименования и установления класса опасности опасному производственному объекту проверяется </w:t>
            </w:r>
            <w:proofErr w:type="spellStart"/>
            <w:r w:rsidRPr="008C2D59">
              <w:rPr>
                <w:rFonts w:ascii="Times New Roman" w:eastAsia="Calibri" w:hAnsi="Times New Roman" w:cs="Times New Roman"/>
                <w:sz w:val="24"/>
              </w:rPr>
              <w:t>Ростехнадзором</w:t>
            </w:r>
            <w:proofErr w:type="spellEnd"/>
            <w:r w:rsidRPr="008C2D59">
              <w:rPr>
                <w:rFonts w:ascii="Times New Roman" w:eastAsia="Calibri" w:hAnsi="Times New Roman" w:cs="Times New Roman"/>
                <w:sz w:val="24"/>
              </w:rPr>
              <w:t xml:space="preserve"> при осуществлении его регистрации в государственном реестре на основании данных, представленных эксплуатирующей организацией, что установлено пунктом 12 Требований.</w:t>
            </w:r>
          </w:p>
        </w:tc>
      </w:tr>
      <w:tr w:rsidR="008C2D59" w:rsidTr="00251066">
        <w:tc>
          <w:tcPr>
            <w:tcW w:w="560" w:type="dxa"/>
          </w:tcPr>
          <w:p w:rsidR="008C2D59" w:rsidRPr="00A05F98" w:rsidRDefault="008C2D59" w:rsidP="007E78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2" w:type="dxa"/>
          </w:tcPr>
          <w:p w:rsidR="008C2D59" w:rsidRPr="008C2D59" w:rsidRDefault="008C2D59" w:rsidP="008C2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5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ли введение </w:t>
            </w:r>
            <w:proofErr w:type="spellStart"/>
            <w:r w:rsidRPr="008C2D59">
              <w:rPr>
                <w:rFonts w:ascii="Times New Roman" w:hAnsi="Times New Roman" w:cs="Times New Roman"/>
                <w:sz w:val="24"/>
                <w:szCs w:val="24"/>
              </w:rPr>
              <w:t>Ростехнадзором</w:t>
            </w:r>
            <w:proofErr w:type="spellEnd"/>
            <w:r w:rsidRPr="008C2D5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акта с указанием классификатора инцидентов в горно-металлургической промышленности?</w:t>
            </w:r>
          </w:p>
        </w:tc>
        <w:tc>
          <w:tcPr>
            <w:tcW w:w="9327" w:type="dxa"/>
          </w:tcPr>
          <w:p w:rsidR="008C2D59" w:rsidRPr="00396995" w:rsidRDefault="008C2D59" w:rsidP="00BE0866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4399">
              <w:rPr>
                <w:rFonts w:ascii="Times New Roman" w:hAnsi="Times New Roman" w:cs="Times New Roman"/>
                <w:sz w:val="24"/>
                <w:szCs w:val="24"/>
              </w:rPr>
              <w:t xml:space="preserve"> ближайшее время не планируется.</w:t>
            </w:r>
          </w:p>
        </w:tc>
      </w:tr>
      <w:tr w:rsidR="008C2D59" w:rsidTr="00251066">
        <w:tc>
          <w:tcPr>
            <w:tcW w:w="560" w:type="dxa"/>
          </w:tcPr>
          <w:p w:rsidR="008C2D59" w:rsidRPr="00A05F98" w:rsidRDefault="008C2D59" w:rsidP="007E78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8C2D59" w:rsidRPr="008C2D59" w:rsidRDefault="008C2D59" w:rsidP="005F4D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7" w:type="dxa"/>
          </w:tcPr>
          <w:p w:rsidR="008C2D59" w:rsidRPr="0095211E" w:rsidRDefault="008C2D59" w:rsidP="002D0A7F">
            <w:pPr>
              <w:ind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D59" w:rsidTr="00251066">
        <w:tc>
          <w:tcPr>
            <w:tcW w:w="560" w:type="dxa"/>
          </w:tcPr>
          <w:p w:rsidR="008C2D59" w:rsidRPr="00A05F98" w:rsidRDefault="008C2D59" w:rsidP="007E78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8C2D59" w:rsidRPr="008C2D59" w:rsidRDefault="008C2D59" w:rsidP="005F34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7" w:type="dxa"/>
          </w:tcPr>
          <w:p w:rsidR="008C2D59" w:rsidRPr="00D82C06" w:rsidRDefault="008C2D59" w:rsidP="005F34FA">
            <w:pPr>
              <w:suppressAutoHyphens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D59" w:rsidTr="00251066">
        <w:tc>
          <w:tcPr>
            <w:tcW w:w="560" w:type="dxa"/>
          </w:tcPr>
          <w:p w:rsidR="008C2D59" w:rsidRPr="00A05F98" w:rsidRDefault="008C2D59" w:rsidP="007E78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8C2D59" w:rsidRPr="008C2D59" w:rsidRDefault="008C2D59" w:rsidP="005F34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7" w:type="dxa"/>
          </w:tcPr>
          <w:p w:rsidR="008C2D59" w:rsidRPr="00D82C06" w:rsidRDefault="008C2D59" w:rsidP="005F34FA">
            <w:pPr>
              <w:tabs>
                <w:tab w:val="left" w:pos="709"/>
                <w:tab w:val="left" w:pos="851"/>
              </w:tabs>
              <w:ind w:right="142"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877" w:rsidRPr="007E7877" w:rsidRDefault="007E7877" w:rsidP="007E78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E7877" w:rsidRPr="007E7877" w:rsidSect="00B67238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ED"/>
    <w:rsid w:val="00036A1E"/>
    <w:rsid w:val="0005025B"/>
    <w:rsid w:val="00052216"/>
    <w:rsid w:val="00064399"/>
    <w:rsid w:val="00065C83"/>
    <w:rsid w:val="0007472E"/>
    <w:rsid w:val="001128D8"/>
    <w:rsid w:val="00152A44"/>
    <w:rsid w:val="00190D07"/>
    <w:rsid w:val="001F68F2"/>
    <w:rsid w:val="00214121"/>
    <w:rsid w:val="00217732"/>
    <w:rsid w:val="00237703"/>
    <w:rsid w:val="00251066"/>
    <w:rsid w:val="00275788"/>
    <w:rsid w:val="00277704"/>
    <w:rsid w:val="002B2FAA"/>
    <w:rsid w:val="002D0A7F"/>
    <w:rsid w:val="002E548D"/>
    <w:rsid w:val="00354DE1"/>
    <w:rsid w:val="00396995"/>
    <w:rsid w:val="003E274B"/>
    <w:rsid w:val="003E5A5F"/>
    <w:rsid w:val="00445BF7"/>
    <w:rsid w:val="004504C8"/>
    <w:rsid w:val="004755B0"/>
    <w:rsid w:val="00486000"/>
    <w:rsid w:val="00497957"/>
    <w:rsid w:val="004C7299"/>
    <w:rsid w:val="00576F46"/>
    <w:rsid w:val="005D163D"/>
    <w:rsid w:val="005F4DEF"/>
    <w:rsid w:val="006006CE"/>
    <w:rsid w:val="00616049"/>
    <w:rsid w:val="0063717C"/>
    <w:rsid w:val="00661399"/>
    <w:rsid w:val="00767125"/>
    <w:rsid w:val="007704E1"/>
    <w:rsid w:val="00782AAA"/>
    <w:rsid w:val="007A42F2"/>
    <w:rsid w:val="007B0571"/>
    <w:rsid w:val="007E7877"/>
    <w:rsid w:val="008065F5"/>
    <w:rsid w:val="008A3447"/>
    <w:rsid w:val="008C2D59"/>
    <w:rsid w:val="008F75C2"/>
    <w:rsid w:val="0090381A"/>
    <w:rsid w:val="0091392A"/>
    <w:rsid w:val="00922FB1"/>
    <w:rsid w:val="0095211E"/>
    <w:rsid w:val="009A7F99"/>
    <w:rsid w:val="009C405C"/>
    <w:rsid w:val="00A05F98"/>
    <w:rsid w:val="00AA520A"/>
    <w:rsid w:val="00AA62E6"/>
    <w:rsid w:val="00AB61A2"/>
    <w:rsid w:val="00AD4EEE"/>
    <w:rsid w:val="00B13511"/>
    <w:rsid w:val="00B67238"/>
    <w:rsid w:val="00BE7880"/>
    <w:rsid w:val="00CA0502"/>
    <w:rsid w:val="00CA6704"/>
    <w:rsid w:val="00D0197A"/>
    <w:rsid w:val="00D17DFB"/>
    <w:rsid w:val="00D37E33"/>
    <w:rsid w:val="00D533E9"/>
    <w:rsid w:val="00DA2376"/>
    <w:rsid w:val="00DF7F40"/>
    <w:rsid w:val="00E050ED"/>
    <w:rsid w:val="00E4022E"/>
    <w:rsid w:val="00E552B0"/>
    <w:rsid w:val="00EB06E4"/>
    <w:rsid w:val="00EB7B07"/>
    <w:rsid w:val="00EF5162"/>
    <w:rsid w:val="00F013B4"/>
    <w:rsid w:val="00F03E76"/>
    <w:rsid w:val="00F346BD"/>
    <w:rsid w:val="00F5553A"/>
    <w:rsid w:val="00F81870"/>
    <w:rsid w:val="00FC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877"/>
    <w:pPr>
      <w:spacing w:after="0" w:line="240" w:lineRule="auto"/>
    </w:pPr>
  </w:style>
  <w:style w:type="table" w:styleId="a4">
    <w:name w:val="Table Grid"/>
    <w:basedOn w:val="a1"/>
    <w:uiPriority w:val="39"/>
    <w:rsid w:val="007E7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4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uiPriority w:val="99"/>
    <w:rsid w:val="00354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877"/>
    <w:pPr>
      <w:spacing w:after="0" w:line="240" w:lineRule="auto"/>
    </w:pPr>
  </w:style>
  <w:style w:type="table" w:styleId="a4">
    <w:name w:val="Table Grid"/>
    <w:basedOn w:val="a1"/>
    <w:uiPriority w:val="39"/>
    <w:rsid w:val="007E7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4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uiPriority w:val="99"/>
    <w:rsid w:val="00354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337B6-0F82-4FBF-9640-AAF99BBE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3901</Words>
  <Characters>22237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Тремаскин Валерий Валерьевич</dc:creator>
  <cp:lastModifiedBy>Дегтярёва Ирина Рашитовна</cp:lastModifiedBy>
  <cp:revision>2</cp:revision>
  <dcterms:created xsi:type="dcterms:W3CDTF">2023-06-19T06:13:00Z</dcterms:created>
  <dcterms:modified xsi:type="dcterms:W3CDTF">2023-06-19T06:13:00Z</dcterms:modified>
</cp:coreProperties>
</file>