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0D" w:rsidRPr="0040281E" w:rsidRDefault="00AB5B0D" w:rsidP="00EE4E25">
      <w:pPr>
        <w:keepNext/>
        <w:widowControl/>
        <w:spacing w:before="240" w:line="240" w:lineRule="atLeast"/>
        <w:jc w:val="center"/>
        <w:outlineLvl w:val="0"/>
        <w:rPr>
          <w:rFonts w:ascii="Times New Roman" w:hAnsi="Times New Roman" w:cs="Times New Roman"/>
          <w:b/>
          <w:bCs/>
          <w:sz w:val="24"/>
          <w:szCs w:val="24"/>
        </w:rPr>
      </w:pPr>
      <w:bookmarkStart w:id="0" w:name="_Toc131070062"/>
    </w:p>
    <w:p w:rsidR="00AB5B0D" w:rsidRPr="0040281E" w:rsidRDefault="00AB5B0D" w:rsidP="00EE4E25">
      <w:pPr>
        <w:keepNext/>
        <w:widowControl/>
        <w:spacing w:before="240" w:line="240" w:lineRule="atLeast"/>
        <w:jc w:val="center"/>
        <w:outlineLvl w:val="0"/>
        <w:rPr>
          <w:rFonts w:ascii="Times New Roman" w:hAnsi="Times New Roman" w:cs="Times New Roman"/>
          <w:b/>
          <w:bCs/>
          <w:sz w:val="24"/>
          <w:szCs w:val="24"/>
        </w:rPr>
      </w:pPr>
    </w:p>
    <w:p w:rsidR="00AB5B0D" w:rsidRPr="0040281E" w:rsidRDefault="00AB5B0D" w:rsidP="00EE4E25">
      <w:pPr>
        <w:keepNext/>
        <w:widowControl/>
        <w:spacing w:before="240" w:line="240" w:lineRule="atLeast"/>
        <w:jc w:val="center"/>
        <w:outlineLvl w:val="0"/>
        <w:rPr>
          <w:rFonts w:ascii="Times New Roman" w:hAnsi="Times New Roman" w:cs="Times New Roman"/>
          <w:b/>
          <w:bCs/>
          <w:sz w:val="24"/>
          <w:szCs w:val="24"/>
        </w:rPr>
      </w:pPr>
    </w:p>
    <w:p w:rsidR="00AB5B0D" w:rsidRPr="0040281E" w:rsidRDefault="00AB5B0D" w:rsidP="00EE4E25">
      <w:pPr>
        <w:keepNext/>
        <w:widowControl/>
        <w:spacing w:before="240" w:line="240" w:lineRule="atLeast"/>
        <w:jc w:val="center"/>
        <w:outlineLvl w:val="0"/>
        <w:rPr>
          <w:rFonts w:ascii="Times New Roman" w:hAnsi="Times New Roman" w:cs="Times New Roman"/>
          <w:b/>
          <w:bCs/>
          <w:sz w:val="24"/>
          <w:szCs w:val="24"/>
        </w:rPr>
      </w:pPr>
    </w:p>
    <w:p w:rsidR="00AB5B0D" w:rsidRPr="0040281E" w:rsidRDefault="00AB5B0D" w:rsidP="00EE4E25">
      <w:pPr>
        <w:keepNext/>
        <w:widowControl/>
        <w:spacing w:before="240" w:line="240" w:lineRule="atLeast"/>
        <w:jc w:val="center"/>
        <w:outlineLvl w:val="0"/>
        <w:rPr>
          <w:rFonts w:ascii="Times New Roman" w:hAnsi="Times New Roman" w:cs="Times New Roman"/>
          <w:b/>
          <w:bCs/>
          <w:sz w:val="24"/>
          <w:szCs w:val="24"/>
        </w:rPr>
      </w:pPr>
    </w:p>
    <w:p w:rsidR="00AB5B0D" w:rsidRPr="0040281E" w:rsidRDefault="00AB5B0D" w:rsidP="00EE4E25">
      <w:pPr>
        <w:keepNext/>
        <w:widowControl/>
        <w:spacing w:before="240" w:line="240" w:lineRule="atLeast"/>
        <w:jc w:val="center"/>
        <w:outlineLvl w:val="0"/>
        <w:rPr>
          <w:rFonts w:ascii="Times New Roman" w:hAnsi="Times New Roman" w:cs="Times New Roman"/>
          <w:b/>
          <w:bCs/>
          <w:sz w:val="24"/>
          <w:szCs w:val="24"/>
        </w:rPr>
      </w:pPr>
    </w:p>
    <w:p w:rsidR="00AB5B0D" w:rsidRPr="0040281E" w:rsidRDefault="00AB5B0D" w:rsidP="00EE4E25">
      <w:pPr>
        <w:keepNext/>
        <w:widowControl/>
        <w:spacing w:before="240" w:line="240" w:lineRule="atLeast"/>
        <w:jc w:val="center"/>
        <w:outlineLvl w:val="0"/>
        <w:rPr>
          <w:rFonts w:ascii="Times New Roman" w:hAnsi="Times New Roman" w:cs="Times New Roman"/>
          <w:b/>
          <w:bCs/>
          <w:sz w:val="24"/>
          <w:szCs w:val="24"/>
        </w:rPr>
      </w:pPr>
    </w:p>
    <w:p w:rsidR="00AB5B0D" w:rsidRPr="0040281E" w:rsidRDefault="00AB5B0D" w:rsidP="00EE4E25">
      <w:pPr>
        <w:keepNext/>
        <w:widowControl/>
        <w:spacing w:before="240" w:line="240" w:lineRule="atLeast"/>
        <w:jc w:val="center"/>
        <w:outlineLvl w:val="0"/>
        <w:rPr>
          <w:rFonts w:ascii="Times New Roman" w:hAnsi="Times New Roman" w:cs="Times New Roman"/>
          <w:b/>
          <w:bCs/>
          <w:sz w:val="24"/>
          <w:szCs w:val="24"/>
        </w:rPr>
      </w:pPr>
    </w:p>
    <w:p w:rsidR="00AB5B0D" w:rsidRPr="0040281E" w:rsidRDefault="00AB5B0D" w:rsidP="00EE4E25">
      <w:pPr>
        <w:keepNext/>
        <w:widowControl/>
        <w:spacing w:before="240" w:line="240" w:lineRule="atLeast"/>
        <w:jc w:val="center"/>
        <w:outlineLvl w:val="0"/>
        <w:rPr>
          <w:rFonts w:ascii="Times New Roman" w:hAnsi="Times New Roman" w:cs="Times New Roman"/>
          <w:b/>
          <w:bCs/>
          <w:sz w:val="24"/>
          <w:szCs w:val="24"/>
        </w:rPr>
      </w:pPr>
    </w:p>
    <w:p w:rsidR="00EE4E25" w:rsidRPr="0040281E" w:rsidRDefault="00F4028C" w:rsidP="00EE4E25">
      <w:pPr>
        <w:keepNext/>
        <w:widowControl/>
        <w:spacing w:before="240" w:line="240" w:lineRule="atLeast"/>
        <w:jc w:val="center"/>
        <w:outlineLvl w:val="0"/>
        <w:rPr>
          <w:rFonts w:ascii="Times New Roman" w:hAnsi="Times New Roman" w:cs="Times New Roman"/>
          <w:b/>
          <w:bCs/>
          <w:sz w:val="24"/>
          <w:szCs w:val="24"/>
        </w:rPr>
      </w:pPr>
      <w:r w:rsidRPr="0040281E">
        <w:rPr>
          <w:rFonts w:ascii="Times New Roman" w:hAnsi="Times New Roman" w:cs="Times New Roman"/>
          <w:b/>
          <w:bCs/>
          <w:sz w:val="24"/>
          <w:szCs w:val="24"/>
        </w:rPr>
        <w:t>О</w:t>
      </w:r>
      <w:r w:rsidR="00EE4E25" w:rsidRPr="0040281E">
        <w:rPr>
          <w:rFonts w:ascii="Times New Roman" w:hAnsi="Times New Roman" w:cs="Times New Roman"/>
          <w:b/>
          <w:bCs/>
          <w:sz w:val="24"/>
          <w:szCs w:val="24"/>
        </w:rPr>
        <w:t xml:space="preserve">тчет </w:t>
      </w:r>
      <w:r w:rsidR="00EE4E25" w:rsidRPr="0040281E">
        <w:rPr>
          <w:rFonts w:ascii="Times New Roman" w:hAnsi="Times New Roman" w:cs="Times New Roman"/>
          <w:b/>
          <w:bCs/>
          <w:sz w:val="24"/>
          <w:szCs w:val="24"/>
        </w:rPr>
        <w:br/>
        <w:t>о деятельности Уральского  управления Ростехнадзора</w:t>
      </w:r>
    </w:p>
    <w:p w:rsidR="00EE4E25" w:rsidRPr="0040281E" w:rsidRDefault="00EE4E25" w:rsidP="00EE4E25">
      <w:pPr>
        <w:widowControl/>
        <w:jc w:val="center"/>
        <w:rPr>
          <w:rFonts w:ascii="Times New Roman" w:hAnsi="Times New Roman" w:cs="Times New Roman"/>
          <w:b/>
          <w:sz w:val="24"/>
          <w:szCs w:val="24"/>
        </w:rPr>
      </w:pPr>
      <w:r w:rsidRPr="0040281E">
        <w:rPr>
          <w:rFonts w:ascii="Times New Roman" w:hAnsi="Times New Roman" w:cs="Times New Roman"/>
          <w:b/>
          <w:sz w:val="24"/>
          <w:szCs w:val="24"/>
        </w:rPr>
        <w:t xml:space="preserve">за </w:t>
      </w:r>
      <w:r w:rsidR="0047386B" w:rsidRPr="0040281E">
        <w:rPr>
          <w:rFonts w:ascii="Times New Roman" w:hAnsi="Times New Roman" w:cs="Times New Roman"/>
          <w:b/>
          <w:sz w:val="24"/>
          <w:szCs w:val="24"/>
        </w:rPr>
        <w:t xml:space="preserve"> 2025</w:t>
      </w:r>
      <w:r w:rsidRPr="0040281E">
        <w:rPr>
          <w:rFonts w:ascii="Times New Roman" w:hAnsi="Times New Roman" w:cs="Times New Roman"/>
          <w:b/>
          <w:sz w:val="24"/>
          <w:szCs w:val="24"/>
        </w:rPr>
        <w:t xml:space="preserve"> год</w:t>
      </w: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rPr>
          <w:rFonts w:ascii="Times New Roman" w:hAnsi="Times New Roman" w:cs="Times New Roman"/>
          <w:sz w:val="24"/>
          <w:szCs w:val="24"/>
        </w:rPr>
      </w:pPr>
    </w:p>
    <w:p w:rsidR="00EE4E25" w:rsidRPr="0040281E" w:rsidRDefault="00EE4E25" w:rsidP="00EE4E25">
      <w:pPr>
        <w:widowControl/>
        <w:jc w:val="center"/>
        <w:rPr>
          <w:rFonts w:ascii="Times New Roman" w:hAnsi="Times New Roman" w:cs="Times New Roman"/>
          <w:b/>
          <w:sz w:val="24"/>
          <w:szCs w:val="24"/>
        </w:rPr>
      </w:pPr>
      <w:r w:rsidRPr="0040281E">
        <w:rPr>
          <w:rFonts w:ascii="Times New Roman" w:hAnsi="Times New Roman" w:cs="Times New Roman"/>
          <w:b/>
          <w:sz w:val="24"/>
          <w:szCs w:val="24"/>
        </w:rPr>
        <w:t>г. Екатеринбург</w:t>
      </w:r>
    </w:p>
    <w:p w:rsidR="00EE4E25" w:rsidRPr="0040281E" w:rsidRDefault="0047386B" w:rsidP="009A0C36">
      <w:pPr>
        <w:widowControl/>
        <w:jc w:val="center"/>
        <w:rPr>
          <w:rFonts w:ascii="Times New Roman" w:hAnsi="Times New Roman" w:cs="Times New Roman"/>
          <w:b/>
          <w:sz w:val="24"/>
          <w:szCs w:val="24"/>
        </w:rPr>
      </w:pPr>
      <w:r w:rsidRPr="0040281E">
        <w:rPr>
          <w:rFonts w:ascii="Times New Roman" w:hAnsi="Times New Roman" w:cs="Times New Roman"/>
          <w:b/>
          <w:sz w:val="24"/>
          <w:szCs w:val="24"/>
        </w:rPr>
        <w:t>2025</w:t>
      </w:r>
      <w:r w:rsidR="00EE4E25" w:rsidRPr="0040281E">
        <w:rPr>
          <w:rFonts w:ascii="Times New Roman" w:hAnsi="Times New Roman" w:cs="Times New Roman"/>
          <w:b/>
          <w:sz w:val="24"/>
          <w:szCs w:val="24"/>
        </w:rPr>
        <w:t xml:space="preserve"> год</w:t>
      </w:r>
    </w:p>
    <w:p w:rsidR="00EE4E25" w:rsidRPr="0040281E" w:rsidRDefault="00EE4E25" w:rsidP="00EE4E25">
      <w:pPr>
        <w:widowControl/>
        <w:tabs>
          <w:tab w:val="num" w:pos="360"/>
        </w:tabs>
        <w:spacing w:after="160"/>
        <w:jc w:val="center"/>
        <w:rPr>
          <w:rFonts w:ascii="Times New Roman" w:hAnsi="Times New Roman" w:cs="Times New Roman"/>
          <w:b/>
          <w:noProof/>
          <w:sz w:val="24"/>
          <w:szCs w:val="24"/>
        </w:rPr>
      </w:pPr>
      <w:r w:rsidRPr="0040281E">
        <w:rPr>
          <w:rFonts w:ascii="Times New Roman" w:hAnsi="Times New Roman" w:cs="Times New Roman"/>
          <w:b/>
          <w:noProof/>
          <w:sz w:val="24"/>
          <w:szCs w:val="24"/>
        </w:rPr>
        <w:t xml:space="preserve">СОДЕРЖАНИЕ </w:t>
      </w:r>
    </w:p>
    <w:p w:rsidR="00EE4E25" w:rsidRPr="0040281E" w:rsidRDefault="00EE4E25" w:rsidP="00EE4E25">
      <w:pPr>
        <w:widowControl/>
        <w:rPr>
          <w:rFonts w:ascii="Times New Roman" w:hAnsi="Times New Roman" w:cs="Times New Roman"/>
          <w:sz w:val="24"/>
          <w:szCs w:val="24"/>
        </w:rPr>
      </w:pPr>
    </w:p>
    <w:tbl>
      <w:tblPr>
        <w:tblW w:w="97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591"/>
        <w:gridCol w:w="2307"/>
      </w:tblGrid>
      <w:tr w:rsidR="00EE4E25" w:rsidRPr="0040281E" w:rsidTr="004D0280">
        <w:trPr>
          <w:trHeight w:val="405"/>
          <w:tblHeader/>
          <w:jc w:val="center"/>
        </w:trPr>
        <w:tc>
          <w:tcPr>
            <w:tcW w:w="822" w:type="dxa"/>
            <w:shd w:val="clear" w:color="auto" w:fill="auto"/>
          </w:tcPr>
          <w:p w:rsidR="00EE4E25" w:rsidRPr="0040281E" w:rsidRDefault="00EE4E25" w:rsidP="00EE4E25">
            <w:pPr>
              <w:widowControl/>
              <w:rPr>
                <w:rFonts w:ascii="Times New Roman" w:hAnsi="Times New Roman" w:cs="Times New Roman"/>
                <w:b/>
                <w:sz w:val="24"/>
                <w:szCs w:val="24"/>
              </w:rPr>
            </w:pPr>
            <w:r w:rsidRPr="0040281E">
              <w:rPr>
                <w:rFonts w:ascii="Times New Roman" w:hAnsi="Times New Roman" w:cs="Times New Roman"/>
                <w:b/>
                <w:sz w:val="24"/>
                <w:szCs w:val="24"/>
              </w:rPr>
              <w:lastRenderedPageBreak/>
              <w:t xml:space="preserve">№ </w:t>
            </w:r>
            <w:proofErr w:type="gramStart"/>
            <w:r w:rsidRPr="0040281E">
              <w:rPr>
                <w:rFonts w:ascii="Times New Roman" w:hAnsi="Times New Roman" w:cs="Times New Roman"/>
                <w:b/>
                <w:sz w:val="24"/>
                <w:szCs w:val="24"/>
              </w:rPr>
              <w:t>п</w:t>
            </w:r>
            <w:proofErr w:type="gramEnd"/>
            <w:r w:rsidRPr="0040281E">
              <w:rPr>
                <w:rFonts w:ascii="Times New Roman" w:hAnsi="Times New Roman" w:cs="Times New Roman"/>
                <w:b/>
                <w:sz w:val="24"/>
                <w:szCs w:val="24"/>
              </w:rPr>
              <w:t>/п</w:t>
            </w:r>
          </w:p>
        </w:tc>
        <w:tc>
          <w:tcPr>
            <w:tcW w:w="6591" w:type="dxa"/>
            <w:shd w:val="clear" w:color="auto" w:fill="auto"/>
          </w:tcPr>
          <w:p w:rsidR="00EE4E25" w:rsidRPr="0040281E" w:rsidRDefault="00F4028C" w:rsidP="00EE4E25">
            <w:pPr>
              <w:widowControl/>
              <w:jc w:val="center"/>
              <w:rPr>
                <w:rFonts w:ascii="Times New Roman" w:hAnsi="Times New Roman" w:cs="Times New Roman"/>
                <w:b/>
                <w:sz w:val="24"/>
                <w:szCs w:val="24"/>
              </w:rPr>
            </w:pPr>
            <w:r w:rsidRPr="0040281E">
              <w:rPr>
                <w:rFonts w:ascii="Times New Roman" w:hAnsi="Times New Roman" w:cs="Times New Roman"/>
                <w:b/>
                <w:sz w:val="24"/>
                <w:szCs w:val="24"/>
              </w:rPr>
              <w:t>Аналитические записки</w:t>
            </w:r>
          </w:p>
        </w:tc>
        <w:tc>
          <w:tcPr>
            <w:tcW w:w="2307" w:type="dxa"/>
          </w:tcPr>
          <w:p w:rsidR="00EE4E25" w:rsidRPr="0040281E" w:rsidRDefault="00EE4E25" w:rsidP="00EE4E25">
            <w:pPr>
              <w:widowControl/>
              <w:jc w:val="center"/>
              <w:rPr>
                <w:rFonts w:ascii="Times New Roman" w:hAnsi="Times New Roman" w:cs="Times New Roman"/>
                <w:b/>
                <w:sz w:val="24"/>
                <w:szCs w:val="24"/>
              </w:rPr>
            </w:pPr>
            <w:r w:rsidRPr="0040281E">
              <w:rPr>
                <w:rFonts w:ascii="Times New Roman" w:hAnsi="Times New Roman" w:cs="Times New Roman"/>
                <w:b/>
                <w:sz w:val="24"/>
                <w:szCs w:val="24"/>
              </w:rPr>
              <w:t>Стр.</w:t>
            </w:r>
          </w:p>
        </w:tc>
      </w:tr>
      <w:tr w:rsidR="00744F10" w:rsidRPr="0040281E" w:rsidTr="004D0280">
        <w:trPr>
          <w:trHeight w:val="405"/>
          <w:tblHeader/>
          <w:jc w:val="center"/>
        </w:trPr>
        <w:tc>
          <w:tcPr>
            <w:tcW w:w="822" w:type="dxa"/>
            <w:shd w:val="clear" w:color="auto" w:fill="auto"/>
          </w:tcPr>
          <w:p w:rsidR="00744F10" w:rsidRPr="0040281E" w:rsidRDefault="00744F10" w:rsidP="00DA195A">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6591" w:type="dxa"/>
            <w:shd w:val="clear" w:color="auto" w:fill="auto"/>
          </w:tcPr>
          <w:p w:rsidR="00744F10" w:rsidRPr="0040281E" w:rsidRDefault="00744F10" w:rsidP="00744F10">
            <w:pPr>
              <w:widowControl/>
              <w:rPr>
                <w:rFonts w:ascii="Times New Roman" w:hAnsi="Times New Roman" w:cs="Times New Roman"/>
                <w:b/>
                <w:sz w:val="24"/>
                <w:szCs w:val="24"/>
              </w:rPr>
            </w:pPr>
            <w:r w:rsidRPr="0040281E">
              <w:rPr>
                <w:rFonts w:ascii="Times New Roman" w:hAnsi="Times New Roman" w:cs="Times New Roman"/>
                <w:b/>
                <w:sz w:val="24"/>
                <w:szCs w:val="24"/>
              </w:rPr>
              <w:t>Общие итоги деятельности</w:t>
            </w:r>
          </w:p>
        </w:tc>
        <w:tc>
          <w:tcPr>
            <w:tcW w:w="2307" w:type="dxa"/>
          </w:tcPr>
          <w:p w:rsidR="00744F10" w:rsidRPr="0040281E" w:rsidRDefault="00105AE4" w:rsidP="00EE4E25">
            <w:pPr>
              <w:widowControl/>
              <w:jc w:val="center"/>
              <w:rPr>
                <w:rFonts w:ascii="Times New Roman" w:hAnsi="Times New Roman" w:cs="Times New Roman"/>
                <w:b/>
                <w:sz w:val="24"/>
                <w:szCs w:val="24"/>
              </w:rPr>
            </w:pPr>
            <w:r w:rsidRPr="0040281E">
              <w:rPr>
                <w:rFonts w:ascii="Times New Roman" w:hAnsi="Times New Roman" w:cs="Times New Roman"/>
                <w:b/>
                <w:sz w:val="24"/>
                <w:szCs w:val="24"/>
              </w:rPr>
              <w:t>2</w:t>
            </w:r>
            <w:r w:rsidR="004141CD" w:rsidRPr="0040281E">
              <w:rPr>
                <w:rFonts w:ascii="Times New Roman" w:hAnsi="Times New Roman" w:cs="Times New Roman"/>
                <w:b/>
                <w:sz w:val="24"/>
                <w:szCs w:val="24"/>
              </w:rPr>
              <w:t xml:space="preserve"> </w:t>
            </w:r>
            <w:r w:rsidRPr="0040281E">
              <w:rPr>
                <w:rFonts w:ascii="Times New Roman" w:hAnsi="Times New Roman" w:cs="Times New Roman"/>
                <w:b/>
                <w:sz w:val="24"/>
                <w:szCs w:val="24"/>
              </w:rPr>
              <w:t>-</w:t>
            </w:r>
            <w:r w:rsidR="004141CD" w:rsidRPr="0040281E">
              <w:rPr>
                <w:rFonts w:ascii="Times New Roman" w:hAnsi="Times New Roman" w:cs="Times New Roman"/>
                <w:b/>
                <w:sz w:val="24"/>
                <w:szCs w:val="24"/>
              </w:rPr>
              <w:t xml:space="preserve"> </w:t>
            </w:r>
            <w:r w:rsidR="00087EC8">
              <w:rPr>
                <w:rFonts w:ascii="Times New Roman" w:hAnsi="Times New Roman" w:cs="Times New Roman"/>
                <w:b/>
                <w:sz w:val="24"/>
                <w:szCs w:val="24"/>
              </w:rPr>
              <w:t>9</w:t>
            </w:r>
          </w:p>
        </w:tc>
      </w:tr>
      <w:tr w:rsidR="00744F10" w:rsidRPr="0040281E" w:rsidTr="00F871FD">
        <w:trPr>
          <w:jc w:val="center"/>
        </w:trPr>
        <w:tc>
          <w:tcPr>
            <w:tcW w:w="822" w:type="dxa"/>
            <w:shd w:val="clear" w:color="auto" w:fill="auto"/>
          </w:tcPr>
          <w:p w:rsidR="00744F10" w:rsidRPr="0040281E" w:rsidRDefault="00744F10" w:rsidP="00DA195A">
            <w:pPr>
              <w:widowControl/>
              <w:jc w:val="center"/>
              <w:rPr>
                <w:rFonts w:ascii="Times New Roman" w:hAnsi="Times New Roman" w:cs="Times New Roman"/>
                <w:b/>
                <w:sz w:val="24"/>
                <w:szCs w:val="24"/>
              </w:rPr>
            </w:pPr>
            <w:r w:rsidRPr="0040281E">
              <w:rPr>
                <w:rFonts w:ascii="Times New Roman" w:hAnsi="Times New Roman" w:cs="Times New Roman"/>
                <w:b/>
                <w:sz w:val="24"/>
                <w:szCs w:val="24"/>
              </w:rPr>
              <w:t>2</w:t>
            </w:r>
          </w:p>
        </w:tc>
        <w:tc>
          <w:tcPr>
            <w:tcW w:w="6591" w:type="dxa"/>
            <w:shd w:val="clear" w:color="auto" w:fill="auto"/>
          </w:tcPr>
          <w:p w:rsidR="00744F10" w:rsidRPr="0040281E" w:rsidRDefault="00744F10" w:rsidP="004D0280">
            <w:pPr>
              <w:widowControl/>
              <w:spacing w:before="120" w:after="120"/>
              <w:ind w:right="-81"/>
              <w:rPr>
                <w:rFonts w:ascii="Times New Roman" w:hAnsi="Times New Roman" w:cs="Times New Roman"/>
                <w:b/>
                <w:bCs/>
                <w:sz w:val="24"/>
                <w:szCs w:val="24"/>
              </w:rPr>
            </w:pPr>
            <w:r w:rsidRPr="0040281E">
              <w:rPr>
                <w:rFonts w:ascii="Times New Roman" w:hAnsi="Times New Roman" w:cs="Times New Roman"/>
                <w:b/>
                <w:sz w:val="24"/>
                <w:szCs w:val="24"/>
              </w:rPr>
              <w:t>Свердловская область</w:t>
            </w:r>
          </w:p>
        </w:tc>
        <w:tc>
          <w:tcPr>
            <w:tcW w:w="2307" w:type="dxa"/>
            <w:shd w:val="clear" w:color="auto" w:fill="auto"/>
          </w:tcPr>
          <w:p w:rsidR="00744F10" w:rsidRPr="0040281E" w:rsidRDefault="00087EC8" w:rsidP="001D3024">
            <w:pPr>
              <w:widowControl/>
              <w:jc w:val="center"/>
              <w:rPr>
                <w:rFonts w:ascii="Times New Roman" w:hAnsi="Times New Roman" w:cs="Times New Roman"/>
                <w:b/>
                <w:sz w:val="24"/>
                <w:szCs w:val="24"/>
              </w:rPr>
            </w:pPr>
            <w:r>
              <w:rPr>
                <w:rFonts w:ascii="Times New Roman" w:hAnsi="Times New Roman" w:cs="Times New Roman"/>
                <w:b/>
                <w:sz w:val="24"/>
                <w:szCs w:val="24"/>
              </w:rPr>
              <w:t>9 - 62</w:t>
            </w:r>
          </w:p>
        </w:tc>
      </w:tr>
      <w:tr w:rsidR="00744F10" w:rsidRPr="0040281E" w:rsidTr="00F871FD">
        <w:trPr>
          <w:trHeight w:val="475"/>
          <w:jc w:val="center"/>
        </w:trPr>
        <w:tc>
          <w:tcPr>
            <w:tcW w:w="822" w:type="dxa"/>
            <w:shd w:val="clear" w:color="auto" w:fill="auto"/>
          </w:tcPr>
          <w:p w:rsidR="00744F10" w:rsidRPr="0040281E" w:rsidRDefault="00744F10" w:rsidP="00DA195A">
            <w:pPr>
              <w:widowControl/>
              <w:jc w:val="center"/>
              <w:rPr>
                <w:rFonts w:ascii="Times New Roman" w:hAnsi="Times New Roman" w:cs="Times New Roman"/>
                <w:b/>
                <w:sz w:val="24"/>
                <w:szCs w:val="24"/>
              </w:rPr>
            </w:pPr>
            <w:r w:rsidRPr="0040281E">
              <w:rPr>
                <w:rFonts w:ascii="Times New Roman" w:hAnsi="Times New Roman" w:cs="Times New Roman"/>
                <w:b/>
                <w:sz w:val="24"/>
                <w:szCs w:val="24"/>
              </w:rPr>
              <w:t>3</w:t>
            </w:r>
          </w:p>
        </w:tc>
        <w:tc>
          <w:tcPr>
            <w:tcW w:w="6591" w:type="dxa"/>
            <w:shd w:val="clear" w:color="auto" w:fill="auto"/>
          </w:tcPr>
          <w:p w:rsidR="00744F10" w:rsidRPr="0040281E" w:rsidRDefault="00744F10" w:rsidP="004D0280">
            <w:pPr>
              <w:widowControl/>
              <w:tabs>
                <w:tab w:val="num" w:pos="360"/>
              </w:tabs>
              <w:spacing w:after="160"/>
              <w:rPr>
                <w:rFonts w:ascii="Times New Roman" w:hAnsi="Times New Roman" w:cs="Times New Roman"/>
                <w:b/>
                <w:noProof/>
                <w:sz w:val="24"/>
                <w:szCs w:val="24"/>
              </w:rPr>
            </w:pPr>
            <w:r w:rsidRPr="0040281E">
              <w:rPr>
                <w:rFonts w:ascii="Times New Roman" w:hAnsi="Times New Roman" w:cs="Times New Roman"/>
                <w:b/>
                <w:noProof/>
                <w:sz w:val="24"/>
                <w:szCs w:val="24"/>
              </w:rPr>
              <w:t>Челябинская область</w:t>
            </w:r>
          </w:p>
        </w:tc>
        <w:tc>
          <w:tcPr>
            <w:tcW w:w="2307" w:type="dxa"/>
            <w:shd w:val="clear" w:color="auto" w:fill="auto"/>
          </w:tcPr>
          <w:p w:rsidR="00744F10" w:rsidRPr="0040281E" w:rsidRDefault="00087EC8" w:rsidP="001D3024">
            <w:pPr>
              <w:widowControl/>
              <w:jc w:val="center"/>
              <w:rPr>
                <w:rFonts w:ascii="Times New Roman" w:hAnsi="Times New Roman" w:cs="Times New Roman"/>
                <w:b/>
                <w:sz w:val="24"/>
                <w:szCs w:val="24"/>
              </w:rPr>
            </w:pPr>
            <w:r>
              <w:rPr>
                <w:rFonts w:ascii="Times New Roman" w:hAnsi="Times New Roman" w:cs="Times New Roman"/>
                <w:b/>
                <w:sz w:val="24"/>
                <w:szCs w:val="24"/>
              </w:rPr>
              <w:t>62 - 107</w:t>
            </w:r>
          </w:p>
        </w:tc>
      </w:tr>
      <w:tr w:rsidR="00744F10" w:rsidRPr="0040281E" w:rsidTr="00F871FD">
        <w:trPr>
          <w:jc w:val="center"/>
        </w:trPr>
        <w:tc>
          <w:tcPr>
            <w:tcW w:w="822" w:type="dxa"/>
            <w:shd w:val="clear" w:color="auto" w:fill="auto"/>
          </w:tcPr>
          <w:p w:rsidR="00744F10" w:rsidRPr="0040281E" w:rsidRDefault="00744F10" w:rsidP="00EE4E25">
            <w:pPr>
              <w:widowControl/>
              <w:jc w:val="center"/>
              <w:rPr>
                <w:rFonts w:ascii="Times New Roman" w:hAnsi="Times New Roman" w:cs="Times New Roman"/>
                <w:b/>
                <w:sz w:val="24"/>
                <w:szCs w:val="24"/>
              </w:rPr>
            </w:pPr>
            <w:r w:rsidRPr="0040281E">
              <w:rPr>
                <w:rFonts w:ascii="Times New Roman" w:hAnsi="Times New Roman" w:cs="Times New Roman"/>
                <w:b/>
                <w:sz w:val="24"/>
                <w:szCs w:val="24"/>
              </w:rPr>
              <w:t>4</w:t>
            </w:r>
          </w:p>
        </w:tc>
        <w:tc>
          <w:tcPr>
            <w:tcW w:w="6591" w:type="dxa"/>
            <w:shd w:val="clear" w:color="auto" w:fill="auto"/>
          </w:tcPr>
          <w:p w:rsidR="00744F10" w:rsidRPr="0040281E" w:rsidRDefault="00744F10" w:rsidP="004D0280">
            <w:pPr>
              <w:widowControl/>
              <w:spacing w:before="120" w:after="120"/>
              <w:ind w:right="-81"/>
              <w:rPr>
                <w:rFonts w:ascii="Times New Roman" w:hAnsi="Times New Roman" w:cs="Times New Roman"/>
                <w:b/>
                <w:bCs/>
                <w:sz w:val="24"/>
                <w:szCs w:val="24"/>
              </w:rPr>
            </w:pPr>
            <w:r w:rsidRPr="0040281E">
              <w:rPr>
                <w:rFonts w:ascii="Times New Roman" w:hAnsi="Times New Roman" w:cs="Times New Roman"/>
                <w:b/>
                <w:bCs/>
                <w:sz w:val="24"/>
                <w:szCs w:val="24"/>
              </w:rPr>
              <w:t>Курганская область</w:t>
            </w:r>
          </w:p>
        </w:tc>
        <w:tc>
          <w:tcPr>
            <w:tcW w:w="2307" w:type="dxa"/>
            <w:shd w:val="clear" w:color="auto" w:fill="auto"/>
          </w:tcPr>
          <w:p w:rsidR="00744F10" w:rsidRPr="0040281E" w:rsidRDefault="00087EC8" w:rsidP="001D3024">
            <w:pPr>
              <w:widowControl/>
              <w:jc w:val="center"/>
              <w:rPr>
                <w:rFonts w:ascii="Times New Roman" w:hAnsi="Times New Roman" w:cs="Times New Roman"/>
                <w:b/>
                <w:sz w:val="24"/>
                <w:szCs w:val="24"/>
              </w:rPr>
            </w:pPr>
            <w:r>
              <w:rPr>
                <w:rFonts w:ascii="Times New Roman" w:hAnsi="Times New Roman" w:cs="Times New Roman"/>
                <w:b/>
                <w:sz w:val="24"/>
                <w:szCs w:val="24"/>
              </w:rPr>
              <w:t>108 - 174</w:t>
            </w:r>
          </w:p>
        </w:tc>
      </w:tr>
      <w:tr w:rsidR="001D3024" w:rsidRPr="0040281E" w:rsidTr="00F871FD">
        <w:trPr>
          <w:jc w:val="center"/>
        </w:trPr>
        <w:tc>
          <w:tcPr>
            <w:tcW w:w="822" w:type="dxa"/>
            <w:shd w:val="clear" w:color="auto" w:fill="auto"/>
          </w:tcPr>
          <w:p w:rsidR="001D3024" w:rsidRPr="0040281E" w:rsidRDefault="001D3024" w:rsidP="00EE4E25">
            <w:pPr>
              <w:widowControl/>
              <w:jc w:val="center"/>
              <w:rPr>
                <w:rFonts w:ascii="Times New Roman" w:hAnsi="Times New Roman" w:cs="Times New Roman"/>
                <w:b/>
                <w:sz w:val="24"/>
                <w:szCs w:val="24"/>
              </w:rPr>
            </w:pPr>
            <w:r w:rsidRPr="0040281E">
              <w:rPr>
                <w:rFonts w:ascii="Times New Roman" w:hAnsi="Times New Roman" w:cs="Times New Roman"/>
                <w:b/>
                <w:sz w:val="24"/>
                <w:szCs w:val="24"/>
              </w:rPr>
              <w:t>5</w:t>
            </w:r>
          </w:p>
        </w:tc>
        <w:tc>
          <w:tcPr>
            <w:tcW w:w="6591" w:type="dxa"/>
            <w:shd w:val="clear" w:color="auto" w:fill="auto"/>
          </w:tcPr>
          <w:p w:rsidR="001D3024" w:rsidRPr="0040281E" w:rsidRDefault="001D3024" w:rsidP="004D0280">
            <w:pPr>
              <w:widowControl/>
              <w:spacing w:before="120" w:after="120"/>
              <w:ind w:right="-81"/>
              <w:rPr>
                <w:rFonts w:ascii="Times New Roman" w:hAnsi="Times New Roman" w:cs="Times New Roman"/>
                <w:b/>
                <w:bCs/>
                <w:sz w:val="24"/>
                <w:szCs w:val="24"/>
              </w:rPr>
            </w:pPr>
            <w:r w:rsidRPr="0040281E">
              <w:rPr>
                <w:rFonts w:ascii="Times New Roman" w:hAnsi="Times New Roman" w:cs="Times New Roman"/>
                <w:b/>
                <w:bCs/>
                <w:sz w:val="24"/>
                <w:szCs w:val="24"/>
              </w:rPr>
              <w:t>Оренбургская область</w:t>
            </w:r>
          </w:p>
        </w:tc>
        <w:tc>
          <w:tcPr>
            <w:tcW w:w="2307" w:type="dxa"/>
            <w:shd w:val="clear" w:color="auto" w:fill="auto"/>
          </w:tcPr>
          <w:p w:rsidR="001D3024" w:rsidRPr="0040281E" w:rsidRDefault="00187F95" w:rsidP="001D3024">
            <w:pPr>
              <w:widowControl/>
              <w:jc w:val="center"/>
              <w:rPr>
                <w:rFonts w:ascii="Times New Roman" w:hAnsi="Times New Roman" w:cs="Times New Roman"/>
                <w:b/>
                <w:sz w:val="24"/>
                <w:szCs w:val="24"/>
              </w:rPr>
            </w:pPr>
            <w:r>
              <w:rPr>
                <w:rFonts w:ascii="Times New Roman" w:hAnsi="Times New Roman" w:cs="Times New Roman"/>
                <w:b/>
                <w:sz w:val="24"/>
                <w:szCs w:val="24"/>
              </w:rPr>
              <w:t>174</w:t>
            </w:r>
            <w:r w:rsidR="00087EC8">
              <w:rPr>
                <w:rFonts w:ascii="Times New Roman" w:hAnsi="Times New Roman" w:cs="Times New Roman"/>
                <w:b/>
                <w:sz w:val="24"/>
                <w:szCs w:val="24"/>
              </w:rPr>
              <w:t xml:space="preserve"> - 178</w:t>
            </w:r>
          </w:p>
        </w:tc>
      </w:tr>
      <w:bookmarkEnd w:id="0"/>
    </w:tbl>
    <w:p w:rsidR="00F871FD" w:rsidRPr="0040281E" w:rsidRDefault="00F871FD" w:rsidP="00EE4E25">
      <w:pPr>
        <w:widowControl/>
        <w:rPr>
          <w:rFonts w:ascii="Times New Roman" w:hAnsi="Times New Roman" w:cs="Times New Roman"/>
          <w:sz w:val="24"/>
          <w:szCs w:val="24"/>
        </w:rPr>
      </w:pPr>
    </w:p>
    <w:p w:rsidR="00584604" w:rsidRPr="0040281E" w:rsidRDefault="00EE4E25" w:rsidP="002913E2">
      <w:pPr>
        <w:widowControl/>
        <w:spacing w:before="120" w:after="120"/>
        <w:jc w:val="center"/>
        <w:rPr>
          <w:rFonts w:ascii="Times New Roman" w:hAnsi="Times New Roman" w:cs="Times New Roman"/>
          <w:b/>
          <w:bCs/>
          <w:sz w:val="24"/>
          <w:szCs w:val="24"/>
          <w:u w:val="single"/>
        </w:rPr>
      </w:pPr>
      <w:r w:rsidRPr="0040281E">
        <w:rPr>
          <w:rFonts w:ascii="Times New Roman" w:hAnsi="Times New Roman" w:cs="Times New Roman"/>
          <w:b/>
          <w:bCs/>
          <w:sz w:val="24"/>
          <w:szCs w:val="24"/>
          <w:u w:val="single"/>
        </w:rPr>
        <w:t xml:space="preserve">1. Общие итоги </w:t>
      </w:r>
      <w:r w:rsidR="002913E2" w:rsidRPr="0040281E">
        <w:rPr>
          <w:rFonts w:ascii="Times New Roman" w:hAnsi="Times New Roman" w:cs="Times New Roman"/>
          <w:b/>
          <w:bCs/>
          <w:sz w:val="24"/>
          <w:szCs w:val="24"/>
          <w:u w:val="single"/>
        </w:rPr>
        <w:t>деятельности за отчётный период</w:t>
      </w:r>
    </w:p>
    <w:p w:rsidR="00CA2A8A" w:rsidRPr="0040281E" w:rsidRDefault="00F4028C" w:rsidP="00CA2A8A">
      <w:pPr>
        <w:widowControl/>
        <w:ind w:firstLine="709"/>
        <w:jc w:val="both"/>
        <w:rPr>
          <w:rFonts w:ascii="Times New Roman" w:hAnsi="Times New Roman" w:cs="Times New Roman"/>
          <w:spacing w:val="-4"/>
          <w:sz w:val="24"/>
          <w:szCs w:val="24"/>
        </w:rPr>
      </w:pPr>
      <w:proofErr w:type="gramStart"/>
      <w:r w:rsidRPr="0040281E">
        <w:rPr>
          <w:rFonts w:ascii="Times New Roman" w:hAnsi="Times New Roman" w:cs="Times New Roman"/>
          <w:spacing w:val="-4"/>
          <w:sz w:val="24"/>
          <w:szCs w:val="24"/>
        </w:rPr>
        <w:t>Деятельность Управления в 202</w:t>
      </w:r>
      <w:r w:rsidR="0047386B" w:rsidRPr="0040281E">
        <w:rPr>
          <w:rFonts w:ascii="Times New Roman" w:hAnsi="Times New Roman" w:cs="Times New Roman"/>
          <w:spacing w:val="-4"/>
          <w:sz w:val="24"/>
          <w:szCs w:val="24"/>
        </w:rPr>
        <w:t>5</w:t>
      </w:r>
      <w:r w:rsidR="00584604" w:rsidRPr="0040281E">
        <w:rPr>
          <w:rFonts w:ascii="Times New Roman" w:hAnsi="Times New Roman" w:cs="Times New Roman"/>
          <w:spacing w:val="-4"/>
          <w:sz w:val="24"/>
          <w:szCs w:val="24"/>
        </w:rPr>
        <w:t xml:space="preserve"> году осуществляется  в соответствии с </w:t>
      </w:r>
      <w:r w:rsidR="00130351" w:rsidRPr="0040281E">
        <w:rPr>
          <w:rFonts w:ascii="Times New Roman" w:hAnsi="Times New Roman" w:cs="Times New Roman"/>
          <w:spacing w:val="-4"/>
          <w:sz w:val="24"/>
          <w:szCs w:val="24"/>
        </w:rPr>
        <w:t>План</w:t>
      </w:r>
      <w:r w:rsidRPr="0040281E">
        <w:rPr>
          <w:rFonts w:ascii="Times New Roman" w:hAnsi="Times New Roman" w:cs="Times New Roman"/>
          <w:spacing w:val="-4"/>
          <w:sz w:val="24"/>
          <w:szCs w:val="24"/>
        </w:rPr>
        <w:t>ом Уральского управления на 202</w:t>
      </w:r>
      <w:r w:rsidR="0047386B" w:rsidRPr="0040281E">
        <w:rPr>
          <w:rFonts w:ascii="Times New Roman" w:hAnsi="Times New Roman" w:cs="Times New Roman"/>
          <w:spacing w:val="-4"/>
          <w:sz w:val="24"/>
          <w:szCs w:val="24"/>
        </w:rPr>
        <w:t>5</w:t>
      </w:r>
      <w:r w:rsidR="00130351" w:rsidRPr="0040281E">
        <w:rPr>
          <w:rFonts w:ascii="Times New Roman" w:hAnsi="Times New Roman" w:cs="Times New Roman"/>
          <w:spacing w:val="-4"/>
          <w:sz w:val="24"/>
          <w:szCs w:val="24"/>
        </w:rPr>
        <w:t xml:space="preserve"> год, планом  </w:t>
      </w:r>
      <w:r w:rsidR="00584604" w:rsidRPr="0040281E">
        <w:rPr>
          <w:rFonts w:ascii="Times New Roman" w:hAnsi="Times New Roman" w:cs="Times New Roman"/>
          <w:spacing w:val="-4"/>
          <w:sz w:val="24"/>
          <w:szCs w:val="24"/>
        </w:rPr>
        <w:t xml:space="preserve">проведения плановых </w:t>
      </w:r>
      <w:r w:rsidR="00B111EE" w:rsidRPr="0040281E">
        <w:rPr>
          <w:rFonts w:ascii="Times New Roman" w:hAnsi="Times New Roman" w:cs="Times New Roman"/>
          <w:spacing w:val="-4"/>
          <w:sz w:val="24"/>
          <w:szCs w:val="24"/>
        </w:rPr>
        <w:t xml:space="preserve">контрольных (надзорных) мероприятий </w:t>
      </w:r>
      <w:r w:rsidRPr="0040281E">
        <w:rPr>
          <w:rFonts w:ascii="Times New Roman" w:hAnsi="Times New Roman" w:cs="Times New Roman"/>
          <w:spacing w:val="-4"/>
          <w:sz w:val="24"/>
          <w:szCs w:val="24"/>
        </w:rPr>
        <w:t>Уральского управления на 202</w:t>
      </w:r>
      <w:r w:rsidR="0047386B" w:rsidRPr="0040281E">
        <w:rPr>
          <w:rFonts w:ascii="Times New Roman" w:hAnsi="Times New Roman" w:cs="Times New Roman"/>
          <w:spacing w:val="-4"/>
          <w:sz w:val="24"/>
          <w:szCs w:val="24"/>
        </w:rPr>
        <w:t>5</w:t>
      </w:r>
      <w:r w:rsidR="00130351" w:rsidRPr="0040281E">
        <w:rPr>
          <w:rFonts w:ascii="Times New Roman" w:hAnsi="Times New Roman" w:cs="Times New Roman"/>
          <w:spacing w:val="-4"/>
          <w:sz w:val="24"/>
          <w:szCs w:val="24"/>
        </w:rPr>
        <w:t xml:space="preserve"> год</w:t>
      </w:r>
      <w:r w:rsidR="00584604" w:rsidRPr="0040281E">
        <w:rPr>
          <w:rFonts w:ascii="Times New Roman" w:hAnsi="Times New Roman" w:cs="Times New Roman"/>
          <w:spacing w:val="-4"/>
          <w:sz w:val="24"/>
          <w:szCs w:val="24"/>
        </w:rPr>
        <w:t xml:space="preserve">, Планом проведения плановых </w:t>
      </w:r>
      <w:r w:rsidR="00B111EE" w:rsidRPr="0040281E">
        <w:rPr>
          <w:rFonts w:ascii="Times New Roman" w:hAnsi="Times New Roman" w:cs="Times New Roman"/>
          <w:spacing w:val="-4"/>
          <w:sz w:val="24"/>
          <w:szCs w:val="24"/>
        </w:rPr>
        <w:t>контрольных (надзорных) мероприятий</w:t>
      </w:r>
      <w:r w:rsidR="00584604" w:rsidRPr="0040281E">
        <w:rPr>
          <w:rFonts w:ascii="Times New Roman" w:hAnsi="Times New Roman" w:cs="Times New Roman"/>
          <w:spacing w:val="-4"/>
          <w:sz w:val="24"/>
          <w:szCs w:val="24"/>
        </w:rPr>
        <w:t xml:space="preserve"> Федеральной службы по экологическому, технологическому и атомному надзору</w:t>
      </w:r>
      <w:r w:rsidRPr="0040281E">
        <w:rPr>
          <w:rFonts w:ascii="Times New Roman" w:hAnsi="Times New Roman" w:cs="Times New Roman"/>
          <w:spacing w:val="-4"/>
          <w:sz w:val="24"/>
          <w:szCs w:val="24"/>
        </w:rPr>
        <w:t xml:space="preserve"> на 202</w:t>
      </w:r>
      <w:r w:rsidR="0047386B" w:rsidRPr="0040281E">
        <w:rPr>
          <w:rFonts w:ascii="Times New Roman" w:hAnsi="Times New Roman" w:cs="Times New Roman"/>
          <w:spacing w:val="-4"/>
          <w:sz w:val="24"/>
          <w:szCs w:val="24"/>
        </w:rPr>
        <w:t>5</w:t>
      </w:r>
      <w:r w:rsidR="00130351" w:rsidRPr="0040281E">
        <w:rPr>
          <w:rFonts w:ascii="Times New Roman" w:hAnsi="Times New Roman" w:cs="Times New Roman"/>
          <w:spacing w:val="-4"/>
          <w:sz w:val="24"/>
          <w:szCs w:val="24"/>
        </w:rPr>
        <w:t xml:space="preserve"> год</w:t>
      </w:r>
      <w:r w:rsidR="00584604" w:rsidRPr="0040281E">
        <w:rPr>
          <w:rFonts w:ascii="Times New Roman" w:hAnsi="Times New Roman" w:cs="Times New Roman"/>
          <w:spacing w:val="-4"/>
          <w:sz w:val="24"/>
          <w:szCs w:val="24"/>
        </w:rPr>
        <w:t>, решениями Коллегий  Ростехнадзора, а также руководящими документами и указаниями Президента Российской Федерации, Правительства Российской Федерации и была</w:t>
      </w:r>
      <w:proofErr w:type="gramEnd"/>
      <w:r w:rsidR="00584604" w:rsidRPr="0040281E">
        <w:rPr>
          <w:rFonts w:ascii="Times New Roman" w:hAnsi="Times New Roman" w:cs="Times New Roman"/>
          <w:spacing w:val="-4"/>
          <w:sz w:val="24"/>
          <w:szCs w:val="24"/>
        </w:rPr>
        <w:t xml:space="preserve"> </w:t>
      </w:r>
      <w:proofErr w:type="gramStart"/>
      <w:r w:rsidR="00584604" w:rsidRPr="0040281E">
        <w:rPr>
          <w:rFonts w:ascii="Times New Roman" w:hAnsi="Times New Roman" w:cs="Times New Roman"/>
          <w:spacing w:val="-4"/>
          <w:sz w:val="24"/>
          <w:szCs w:val="24"/>
        </w:rPr>
        <w:t>направлена</w:t>
      </w:r>
      <w:proofErr w:type="gramEnd"/>
      <w:r w:rsidR="00584604" w:rsidRPr="0040281E">
        <w:rPr>
          <w:rFonts w:ascii="Times New Roman" w:hAnsi="Times New Roman" w:cs="Times New Roman"/>
          <w:spacing w:val="-4"/>
          <w:sz w:val="24"/>
          <w:szCs w:val="24"/>
        </w:rPr>
        <w:t xml:space="preserve"> на  профилактику аварийности и травматизма, повышение уровня организации и осуществления производственного контроля на поднадзорных предприятиях.</w:t>
      </w:r>
    </w:p>
    <w:p w:rsidR="00130351" w:rsidRPr="0040281E" w:rsidRDefault="00CA2A8A" w:rsidP="00130351">
      <w:pPr>
        <w:widowControl/>
        <w:ind w:firstLine="709"/>
        <w:jc w:val="both"/>
        <w:rPr>
          <w:rFonts w:ascii="Times New Roman" w:hAnsi="Times New Roman" w:cs="Times New Roman"/>
          <w:spacing w:val="-4"/>
          <w:sz w:val="24"/>
          <w:szCs w:val="24"/>
        </w:rPr>
      </w:pPr>
      <w:r w:rsidRPr="0040281E">
        <w:rPr>
          <w:rFonts w:ascii="Times New Roman" w:hAnsi="Times New Roman" w:cs="Times New Roman"/>
          <w:spacing w:val="-5"/>
          <w:sz w:val="24"/>
          <w:szCs w:val="24"/>
        </w:rPr>
        <w:t xml:space="preserve">На сегодняшний день все предусмотренные  указанными планами мероприятия выполнены. По выполнению мероприятий Уральским управлением представлялась информация, справки и сведения в соответствующие Управления и отделы Ростехнадзора, органы власти соответствующих субъектов Российской Федерации, полномочному представителю Президента Российской Федерации в Уральском Федеральном округе, правоохранительным и другим заинтересованным органам власти. </w:t>
      </w:r>
    </w:p>
    <w:p w:rsidR="00CA2A8A" w:rsidRPr="0040281E" w:rsidRDefault="00CA2A8A" w:rsidP="00CA2A8A">
      <w:pPr>
        <w:widowControl/>
        <w:ind w:firstLine="709"/>
        <w:jc w:val="both"/>
        <w:rPr>
          <w:rFonts w:ascii="Times New Roman" w:hAnsi="Times New Roman" w:cs="Times New Roman"/>
          <w:spacing w:val="-4"/>
          <w:sz w:val="24"/>
          <w:szCs w:val="24"/>
        </w:rPr>
      </w:pPr>
      <w:r w:rsidRPr="0040281E">
        <w:rPr>
          <w:rFonts w:ascii="Times New Roman" w:hAnsi="Times New Roman" w:cs="Times New Roman"/>
          <w:spacing w:val="-3"/>
          <w:sz w:val="24"/>
          <w:szCs w:val="24"/>
        </w:rPr>
        <w:t>Кроме плановых работ, надзорами  за  202</w:t>
      </w:r>
      <w:r w:rsidR="0047386B" w:rsidRPr="0040281E">
        <w:rPr>
          <w:rFonts w:ascii="Times New Roman" w:hAnsi="Times New Roman" w:cs="Times New Roman"/>
          <w:spacing w:val="-3"/>
          <w:sz w:val="24"/>
          <w:szCs w:val="24"/>
        </w:rPr>
        <w:t>5</w:t>
      </w:r>
      <w:r w:rsidR="00C65CA9" w:rsidRPr="0040281E">
        <w:rPr>
          <w:rFonts w:ascii="Times New Roman" w:hAnsi="Times New Roman" w:cs="Times New Roman"/>
          <w:spacing w:val="-3"/>
          <w:sz w:val="24"/>
          <w:szCs w:val="24"/>
        </w:rPr>
        <w:t xml:space="preserve"> год</w:t>
      </w:r>
      <w:r w:rsidRPr="0040281E">
        <w:rPr>
          <w:rFonts w:ascii="Times New Roman" w:hAnsi="Times New Roman" w:cs="Times New Roman"/>
          <w:spacing w:val="-3"/>
          <w:sz w:val="24"/>
          <w:szCs w:val="24"/>
        </w:rPr>
        <w:t xml:space="preserve">  выполнен </w:t>
      </w:r>
      <w:r w:rsidRPr="0040281E">
        <w:rPr>
          <w:rFonts w:ascii="Times New Roman" w:hAnsi="Times New Roman" w:cs="Times New Roman"/>
          <w:sz w:val="24"/>
          <w:szCs w:val="24"/>
        </w:rPr>
        <w:t xml:space="preserve">большой объем сверхплановой работы согласно письмам, указаниям и приказам </w:t>
      </w:r>
      <w:r w:rsidRPr="0040281E">
        <w:rPr>
          <w:rFonts w:ascii="Times New Roman" w:hAnsi="Times New Roman" w:cs="Times New Roman"/>
          <w:spacing w:val="-3"/>
          <w:sz w:val="24"/>
          <w:szCs w:val="24"/>
        </w:rPr>
        <w:t xml:space="preserve">  Федеральной службы по экологическому, </w:t>
      </w:r>
      <w:r w:rsidRPr="0040281E">
        <w:rPr>
          <w:rFonts w:ascii="Times New Roman" w:hAnsi="Times New Roman" w:cs="Times New Roman"/>
          <w:spacing w:val="-4"/>
          <w:sz w:val="24"/>
          <w:szCs w:val="24"/>
        </w:rPr>
        <w:t xml:space="preserve">технологическому и атомному надзору, Правительства субъектов, Полномочного </w:t>
      </w:r>
      <w:r w:rsidRPr="0040281E">
        <w:rPr>
          <w:rFonts w:ascii="Times New Roman" w:hAnsi="Times New Roman" w:cs="Times New Roman"/>
          <w:spacing w:val="-6"/>
          <w:sz w:val="24"/>
          <w:szCs w:val="24"/>
        </w:rPr>
        <w:t>представителя Президента в Уральском федеральном округе, органов прокуратуры.</w:t>
      </w:r>
    </w:p>
    <w:p w:rsidR="00CA2A8A" w:rsidRPr="0040281E" w:rsidRDefault="00CA2A8A" w:rsidP="00CA2A8A">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Все поступающие из Федеральной Службы письма регистрируются в межрегиональном отделе документационного и хозяйственного обеспечения, ставятся на «контроль». </w:t>
      </w:r>
    </w:p>
    <w:p w:rsidR="00E6255C" w:rsidRPr="0040281E" w:rsidRDefault="00E6255C" w:rsidP="00E6255C">
      <w:pPr>
        <w:widowControl/>
        <w:jc w:val="both"/>
        <w:rPr>
          <w:rFonts w:ascii="Times New Roman" w:hAnsi="Times New Roman" w:cs="Times New Roman"/>
          <w:sz w:val="24"/>
          <w:szCs w:val="24"/>
        </w:rPr>
      </w:pPr>
    </w:p>
    <w:p w:rsidR="00E6255C" w:rsidRPr="0040281E" w:rsidRDefault="00E6255C" w:rsidP="00E6255C">
      <w:pPr>
        <w:keepNext/>
        <w:widowControl/>
        <w:tabs>
          <w:tab w:val="left" w:pos="0"/>
        </w:tabs>
        <w:ind w:firstLine="540"/>
        <w:jc w:val="center"/>
        <w:outlineLvl w:val="0"/>
        <w:rPr>
          <w:rFonts w:ascii="Times New Roman" w:hAnsi="Times New Roman" w:cs="Times New Roman"/>
          <w:b/>
          <w:sz w:val="24"/>
          <w:szCs w:val="24"/>
        </w:rPr>
      </w:pPr>
      <w:r w:rsidRPr="0040281E">
        <w:rPr>
          <w:rFonts w:ascii="Times New Roman" w:hAnsi="Times New Roman" w:cs="Times New Roman"/>
          <w:b/>
          <w:sz w:val="24"/>
          <w:szCs w:val="24"/>
        </w:rPr>
        <w:t xml:space="preserve">Статистический отчёт о работе с обращениями граждан.                                </w:t>
      </w:r>
    </w:p>
    <w:p w:rsidR="00E6255C" w:rsidRPr="0040281E" w:rsidRDefault="00E6255C" w:rsidP="00E6255C">
      <w:pPr>
        <w:keepNext/>
        <w:widowControl/>
        <w:tabs>
          <w:tab w:val="left" w:pos="0"/>
        </w:tabs>
        <w:ind w:firstLine="540"/>
        <w:jc w:val="center"/>
        <w:outlineLvl w:val="0"/>
        <w:rPr>
          <w:rFonts w:ascii="Times New Roman" w:hAnsi="Times New Roman" w:cs="Times New Roman"/>
          <w:b/>
          <w:sz w:val="24"/>
          <w:szCs w:val="24"/>
        </w:rPr>
      </w:pPr>
      <w:r w:rsidRPr="0040281E">
        <w:rPr>
          <w:rFonts w:ascii="Times New Roman" w:hAnsi="Times New Roman" w:cs="Times New Roman"/>
          <w:b/>
          <w:sz w:val="24"/>
          <w:szCs w:val="24"/>
        </w:rPr>
        <w:t xml:space="preserve">Уральское управление Ростехнадзора. </w:t>
      </w:r>
    </w:p>
    <w:p w:rsidR="00E6255C" w:rsidRPr="0040281E" w:rsidRDefault="00F4028C" w:rsidP="00E6255C">
      <w:pPr>
        <w:keepNext/>
        <w:widowControl/>
        <w:tabs>
          <w:tab w:val="left" w:pos="0"/>
        </w:tabs>
        <w:ind w:firstLine="540"/>
        <w:jc w:val="center"/>
        <w:outlineLvl w:val="0"/>
        <w:rPr>
          <w:rFonts w:ascii="Times New Roman" w:hAnsi="Times New Roman" w:cs="Times New Roman"/>
          <w:b/>
          <w:sz w:val="24"/>
          <w:szCs w:val="24"/>
        </w:rPr>
      </w:pPr>
      <w:r w:rsidRPr="0040281E">
        <w:rPr>
          <w:rFonts w:ascii="Times New Roman" w:hAnsi="Times New Roman" w:cs="Times New Roman"/>
          <w:b/>
          <w:sz w:val="24"/>
          <w:szCs w:val="24"/>
        </w:rPr>
        <w:t>За  202</w:t>
      </w:r>
      <w:r w:rsidR="0047386B" w:rsidRPr="0040281E">
        <w:rPr>
          <w:rFonts w:ascii="Times New Roman" w:hAnsi="Times New Roman" w:cs="Times New Roman"/>
          <w:b/>
          <w:sz w:val="24"/>
          <w:szCs w:val="24"/>
        </w:rPr>
        <w:t>5</w:t>
      </w:r>
      <w:r w:rsidR="00C65CA9" w:rsidRPr="0040281E">
        <w:rPr>
          <w:rFonts w:ascii="Times New Roman" w:hAnsi="Times New Roman" w:cs="Times New Roman"/>
          <w:b/>
          <w:sz w:val="24"/>
          <w:szCs w:val="24"/>
        </w:rPr>
        <w:t xml:space="preserve"> год</w:t>
      </w:r>
    </w:p>
    <w:p w:rsidR="002719AE" w:rsidRPr="0040281E" w:rsidRDefault="002719AE" w:rsidP="002719AE">
      <w:pPr>
        <w:widowControl/>
        <w:tabs>
          <w:tab w:val="num" w:pos="0"/>
        </w:tabs>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Нарушений сроков рассмотрения обращений и направления по подведомственности не допущено. </w:t>
      </w:r>
    </w:p>
    <w:p w:rsidR="0047386B" w:rsidRPr="0040281E" w:rsidRDefault="0047386B" w:rsidP="002719AE">
      <w:pPr>
        <w:widowControl/>
        <w:tabs>
          <w:tab w:val="num" w:pos="0"/>
        </w:tabs>
        <w:ind w:firstLine="709"/>
        <w:jc w:val="both"/>
        <w:rPr>
          <w:rFonts w:ascii="Times New Roman" w:hAnsi="Times New Roman" w:cs="Times New Roman"/>
          <w:sz w:val="24"/>
          <w:szCs w:val="24"/>
        </w:rPr>
      </w:pPr>
    </w:p>
    <w:tbl>
      <w:tblPr>
        <w:tblpPr w:leftFromText="180" w:rightFromText="180" w:vertAnchor="text" w:tblpXSpec="center" w:tblpY="1"/>
        <w:tblOverlap w:val="never"/>
        <w:tblW w:w="9923" w:type="dxa"/>
        <w:jc w:val="center"/>
        <w:tblLook w:val="04A0" w:firstRow="1" w:lastRow="0" w:firstColumn="1" w:lastColumn="0" w:noHBand="0" w:noVBand="1"/>
      </w:tblPr>
      <w:tblGrid>
        <w:gridCol w:w="3768"/>
        <w:gridCol w:w="1752"/>
        <w:gridCol w:w="1405"/>
        <w:gridCol w:w="1113"/>
        <w:gridCol w:w="792"/>
        <w:gridCol w:w="1093"/>
      </w:tblGrid>
      <w:tr w:rsidR="00C65CA9" w:rsidRPr="0040281E" w:rsidTr="00C65CA9">
        <w:trPr>
          <w:trHeight w:val="870"/>
          <w:jc w:val="center"/>
        </w:trPr>
        <w:tc>
          <w:tcPr>
            <w:tcW w:w="8081"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 </w:t>
            </w:r>
          </w:p>
        </w:tc>
        <w:tc>
          <w:tcPr>
            <w:tcW w:w="1566" w:type="dxa"/>
            <w:tcBorders>
              <w:top w:val="single" w:sz="8" w:space="0" w:color="auto"/>
              <w:left w:val="nil"/>
              <w:bottom w:val="single" w:sz="8"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b/>
                <w:bCs/>
                <w:sz w:val="24"/>
                <w:szCs w:val="24"/>
              </w:rPr>
            </w:pPr>
            <w:r w:rsidRPr="0040281E">
              <w:rPr>
                <w:rFonts w:ascii="Times New Roman" w:hAnsi="Times New Roman" w:cs="Times New Roman"/>
                <w:b/>
                <w:bCs/>
                <w:sz w:val="24"/>
                <w:szCs w:val="24"/>
              </w:rPr>
              <w:t>Екатеринбург</w:t>
            </w:r>
          </w:p>
        </w:tc>
        <w:tc>
          <w:tcPr>
            <w:tcW w:w="1396" w:type="dxa"/>
            <w:tcBorders>
              <w:top w:val="single" w:sz="8" w:space="0" w:color="auto"/>
              <w:left w:val="nil"/>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b/>
                <w:bCs/>
                <w:sz w:val="24"/>
                <w:szCs w:val="24"/>
              </w:rPr>
            </w:pPr>
            <w:r w:rsidRPr="0040281E">
              <w:rPr>
                <w:rFonts w:ascii="Times New Roman" w:hAnsi="Times New Roman" w:cs="Times New Roman"/>
                <w:b/>
                <w:bCs/>
                <w:sz w:val="24"/>
                <w:szCs w:val="24"/>
              </w:rPr>
              <w:t>Челябинск</w:t>
            </w:r>
          </w:p>
        </w:tc>
        <w:tc>
          <w:tcPr>
            <w:tcW w:w="1389" w:type="dxa"/>
            <w:tcBorders>
              <w:top w:val="single" w:sz="8" w:space="0" w:color="auto"/>
              <w:left w:val="single" w:sz="4" w:space="0" w:color="auto"/>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b/>
                <w:bCs/>
                <w:sz w:val="24"/>
                <w:szCs w:val="24"/>
              </w:rPr>
            </w:pPr>
            <w:r w:rsidRPr="0040281E">
              <w:rPr>
                <w:rFonts w:ascii="Times New Roman" w:hAnsi="Times New Roman" w:cs="Times New Roman"/>
                <w:b/>
                <w:bCs/>
                <w:sz w:val="24"/>
                <w:szCs w:val="24"/>
              </w:rPr>
              <w:t>Курган</w:t>
            </w:r>
          </w:p>
        </w:tc>
        <w:tc>
          <w:tcPr>
            <w:tcW w:w="1380" w:type="dxa"/>
            <w:tcBorders>
              <w:top w:val="single" w:sz="8" w:space="0" w:color="auto"/>
              <w:left w:val="single" w:sz="4" w:space="0" w:color="auto"/>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b/>
                <w:bCs/>
                <w:sz w:val="24"/>
                <w:szCs w:val="24"/>
              </w:rPr>
            </w:pPr>
            <w:r w:rsidRPr="0040281E">
              <w:rPr>
                <w:rFonts w:ascii="Times New Roman" w:hAnsi="Times New Roman" w:cs="Times New Roman"/>
                <w:b/>
                <w:bCs/>
                <w:sz w:val="24"/>
                <w:szCs w:val="24"/>
              </w:rPr>
              <w:t>IV кв.</w:t>
            </w:r>
          </w:p>
        </w:tc>
        <w:tc>
          <w:tcPr>
            <w:tcW w:w="1388"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b/>
                <w:bCs/>
                <w:sz w:val="24"/>
                <w:szCs w:val="24"/>
              </w:rPr>
            </w:pPr>
            <w:r w:rsidRPr="0040281E">
              <w:rPr>
                <w:rFonts w:ascii="Times New Roman" w:hAnsi="Times New Roman" w:cs="Times New Roman"/>
                <w:b/>
                <w:bCs/>
                <w:sz w:val="24"/>
                <w:szCs w:val="24"/>
              </w:rPr>
              <w:t>С начала года</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Поступило обращений граждан, всего:</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127</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45</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16</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188</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954</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 в том числе по сети Интернет</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79</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12</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96</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650</w:t>
            </w:r>
          </w:p>
        </w:tc>
      </w:tr>
      <w:tr w:rsidR="00C65CA9" w:rsidRPr="0040281E" w:rsidTr="00C65CA9">
        <w:trPr>
          <w:trHeight w:val="342"/>
          <w:jc w:val="center"/>
        </w:trPr>
        <w:tc>
          <w:tcPr>
            <w:tcW w:w="8081" w:type="dxa"/>
            <w:tcBorders>
              <w:top w:val="nil"/>
              <w:left w:val="single" w:sz="8" w:space="0" w:color="auto"/>
              <w:bottom w:val="nil"/>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Взято на контроль обращений граждан</w:t>
            </w:r>
          </w:p>
        </w:tc>
        <w:tc>
          <w:tcPr>
            <w:tcW w:w="1566" w:type="dxa"/>
            <w:tcBorders>
              <w:top w:val="nil"/>
              <w:left w:val="nil"/>
              <w:bottom w:val="nil"/>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127</w:t>
            </w:r>
          </w:p>
        </w:tc>
        <w:tc>
          <w:tcPr>
            <w:tcW w:w="1396" w:type="dxa"/>
            <w:tcBorders>
              <w:top w:val="nil"/>
              <w:left w:val="nil"/>
              <w:bottom w:val="nil"/>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45</w:t>
            </w:r>
          </w:p>
        </w:tc>
        <w:tc>
          <w:tcPr>
            <w:tcW w:w="1389" w:type="dxa"/>
            <w:tcBorders>
              <w:top w:val="nil"/>
              <w:left w:val="single" w:sz="4" w:space="0" w:color="auto"/>
              <w:bottom w:val="nil"/>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16</w:t>
            </w:r>
          </w:p>
        </w:tc>
        <w:tc>
          <w:tcPr>
            <w:tcW w:w="1380" w:type="dxa"/>
            <w:tcBorders>
              <w:top w:val="nil"/>
              <w:left w:val="single" w:sz="4" w:space="0" w:color="auto"/>
              <w:bottom w:val="nil"/>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188</w:t>
            </w:r>
          </w:p>
        </w:tc>
        <w:tc>
          <w:tcPr>
            <w:tcW w:w="1388" w:type="dxa"/>
            <w:tcBorders>
              <w:top w:val="nil"/>
              <w:left w:val="single" w:sz="4" w:space="0" w:color="auto"/>
              <w:bottom w:val="nil"/>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954</w:t>
            </w:r>
          </w:p>
        </w:tc>
      </w:tr>
      <w:tr w:rsidR="00C65CA9" w:rsidRPr="0040281E" w:rsidTr="00C65CA9">
        <w:trPr>
          <w:trHeight w:val="342"/>
          <w:jc w:val="center"/>
        </w:trPr>
        <w:tc>
          <w:tcPr>
            <w:tcW w:w="8081" w:type="dxa"/>
            <w:tcBorders>
              <w:top w:val="single" w:sz="8" w:space="0" w:color="auto"/>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lastRenderedPageBreak/>
              <w:t>Количество встреч, проведённых с коллективами граждан</w:t>
            </w:r>
          </w:p>
        </w:tc>
        <w:tc>
          <w:tcPr>
            <w:tcW w:w="1566" w:type="dxa"/>
            <w:tcBorders>
              <w:top w:val="single" w:sz="8" w:space="0" w:color="auto"/>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96" w:type="dxa"/>
            <w:tcBorders>
              <w:top w:val="single" w:sz="8" w:space="0" w:color="auto"/>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9" w:type="dxa"/>
            <w:tcBorders>
              <w:top w:val="single" w:sz="8" w:space="0" w:color="auto"/>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single" w:sz="8" w:space="0" w:color="auto"/>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8" w:type="dxa"/>
            <w:tcBorders>
              <w:top w:val="single" w:sz="8" w:space="0" w:color="auto"/>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rPr>
          <w:trHeight w:val="342"/>
          <w:jc w:val="center"/>
        </w:trPr>
        <w:tc>
          <w:tcPr>
            <w:tcW w:w="8081" w:type="dxa"/>
            <w:tcBorders>
              <w:top w:val="nil"/>
              <w:left w:val="single" w:sz="8" w:space="0" w:color="auto"/>
              <w:bottom w:val="single" w:sz="8"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граждан, принявших участие в коллективных встречах</w:t>
            </w:r>
          </w:p>
        </w:tc>
        <w:tc>
          <w:tcPr>
            <w:tcW w:w="1566" w:type="dxa"/>
            <w:tcBorders>
              <w:top w:val="nil"/>
              <w:left w:val="nil"/>
              <w:bottom w:val="single" w:sz="8"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96" w:type="dxa"/>
            <w:tcBorders>
              <w:top w:val="nil"/>
              <w:left w:val="nil"/>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9" w:type="dxa"/>
            <w:tcBorders>
              <w:top w:val="nil"/>
              <w:left w:val="single" w:sz="4" w:space="0" w:color="auto"/>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nil"/>
              <w:left w:val="single" w:sz="4" w:space="0" w:color="auto"/>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8" w:type="dxa"/>
            <w:tcBorders>
              <w:top w:val="nil"/>
              <w:left w:val="single" w:sz="4" w:space="0" w:color="auto"/>
              <w:bottom w:val="single" w:sz="8"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Принято граждан на личном приёме, всего:</w:t>
            </w:r>
          </w:p>
        </w:tc>
        <w:tc>
          <w:tcPr>
            <w:tcW w:w="1566" w:type="dxa"/>
            <w:tcBorders>
              <w:top w:val="nil"/>
              <w:left w:val="nil"/>
              <w:bottom w:val="nil"/>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13</w:t>
            </w:r>
          </w:p>
        </w:tc>
        <w:tc>
          <w:tcPr>
            <w:tcW w:w="1396" w:type="dxa"/>
            <w:tcBorders>
              <w:top w:val="nil"/>
              <w:left w:val="nil"/>
              <w:bottom w:val="nil"/>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9" w:type="dxa"/>
            <w:tcBorders>
              <w:top w:val="nil"/>
              <w:left w:val="nil"/>
              <w:bottom w:val="nil"/>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nil"/>
              <w:left w:val="nil"/>
              <w:bottom w:val="nil"/>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13</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45</w:t>
            </w:r>
          </w:p>
        </w:tc>
      </w:tr>
      <w:tr w:rsidR="00C65CA9" w:rsidRPr="0040281E" w:rsidTr="00C65CA9">
        <w:trPr>
          <w:trHeight w:val="645"/>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 в том числе принято граждан на личном приёме руководителем территориального органа или его заместителями в территориальном органе</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1396" w:type="dxa"/>
            <w:tcBorders>
              <w:top w:val="single" w:sz="4" w:space="0" w:color="auto"/>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9" w:type="dxa"/>
            <w:tcBorders>
              <w:top w:val="single" w:sz="4" w:space="0" w:color="auto"/>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single" w:sz="4" w:space="0" w:color="auto"/>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w:t>
            </w:r>
          </w:p>
        </w:tc>
      </w:tr>
      <w:tr w:rsidR="00C65CA9" w:rsidRPr="0040281E" w:rsidTr="00C65CA9">
        <w:trPr>
          <w:trHeight w:val="975"/>
          <w:jc w:val="center"/>
        </w:trPr>
        <w:tc>
          <w:tcPr>
            <w:tcW w:w="8081" w:type="dxa"/>
            <w:tcBorders>
              <w:top w:val="nil"/>
              <w:left w:val="single" w:sz="8" w:space="0" w:color="auto"/>
              <w:bottom w:val="single" w:sz="8"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 в том числе принято граждан на личном приёме руководителем территориального органа или его заместителями в приёмной Президента Российской Федерации в соответствующем федеральном округе</w:t>
            </w:r>
          </w:p>
        </w:tc>
        <w:tc>
          <w:tcPr>
            <w:tcW w:w="1566" w:type="dxa"/>
            <w:tcBorders>
              <w:top w:val="nil"/>
              <w:left w:val="nil"/>
              <w:bottom w:val="single" w:sz="8"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1396" w:type="dxa"/>
            <w:tcBorders>
              <w:top w:val="nil"/>
              <w:left w:val="nil"/>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9" w:type="dxa"/>
            <w:tcBorders>
              <w:top w:val="nil"/>
              <w:left w:val="single" w:sz="4" w:space="0" w:color="auto"/>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nil"/>
              <w:left w:val="single" w:sz="4" w:space="0" w:color="auto"/>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1388" w:type="dxa"/>
            <w:tcBorders>
              <w:top w:val="nil"/>
              <w:left w:val="single" w:sz="4" w:space="0" w:color="auto"/>
              <w:bottom w:val="single" w:sz="8"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10</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обращений, переадресованных по принадлежности</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15</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20</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37</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216</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обращений, находящихся на рассмотрении</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19</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10</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33</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33</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обращений, законченных рассмотрением</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93</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15</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10</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118</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705</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vAlign w:val="center"/>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Результативность по обращениям, законченным рассмотрением:</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 xml:space="preserve">- разъяснено </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90</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10</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109</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629</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 поддержано</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8</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62</w:t>
            </w:r>
          </w:p>
        </w:tc>
      </w:tr>
      <w:tr w:rsidR="00C65CA9" w:rsidRPr="0040281E" w:rsidTr="00C65CA9">
        <w:trPr>
          <w:trHeight w:val="342"/>
          <w:jc w:val="center"/>
        </w:trPr>
        <w:tc>
          <w:tcPr>
            <w:tcW w:w="8081" w:type="dxa"/>
            <w:tcBorders>
              <w:top w:val="nil"/>
              <w:left w:val="single" w:sz="8" w:space="0" w:color="auto"/>
              <w:bottom w:val="single" w:sz="8"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 не поддержано</w:t>
            </w:r>
          </w:p>
        </w:tc>
        <w:tc>
          <w:tcPr>
            <w:tcW w:w="1566" w:type="dxa"/>
            <w:tcBorders>
              <w:top w:val="nil"/>
              <w:left w:val="nil"/>
              <w:bottom w:val="single" w:sz="8"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96" w:type="dxa"/>
            <w:tcBorders>
              <w:top w:val="nil"/>
              <w:left w:val="nil"/>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389" w:type="dxa"/>
            <w:tcBorders>
              <w:top w:val="nil"/>
              <w:left w:val="single" w:sz="4" w:space="0" w:color="auto"/>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nil"/>
              <w:left w:val="single" w:sz="4" w:space="0" w:color="auto"/>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388" w:type="dxa"/>
            <w:tcBorders>
              <w:top w:val="nil"/>
              <w:left w:val="single" w:sz="4" w:space="0" w:color="auto"/>
              <w:bottom w:val="single" w:sz="8"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14</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обращений, рассмотренных с выездом на место</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30</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обращений, рассмотренных с нарушением срока</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rPr>
          <w:trHeight w:val="645"/>
          <w:jc w:val="center"/>
        </w:trPr>
        <w:tc>
          <w:tcPr>
            <w:tcW w:w="8081" w:type="dxa"/>
            <w:tcBorders>
              <w:top w:val="nil"/>
              <w:left w:val="single" w:sz="8" w:space="0" w:color="auto"/>
              <w:bottom w:val="nil"/>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мероприятий по вопросам повышения эффективности работы               с обращениями граждан</w:t>
            </w:r>
          </w:p>
        </w:tc>
        <w:tc>
          <w:tcPr>
            <w:tcW w:w="1566" w:type="dxa"/>
            <w:tcBorders>
              <w:top w:val="nil"/>
              <w:left w:val="nil"/>
              <w:bottom w:val="nil"/>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96" w:type="dxa"/>
            <w:tcBorders>
              <w:top w:val="nil"/>
              <w:left w:val="nil"/>
              <w:bottom w:val="nil"/>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9" w:type="dxa"/>
            <w:tcBorders>
              <w:top w:val="nil"/>
              <w:left w:val="single" w:sz="4" w:space="0" w:color="auto"/>
              <w:bottom w:val="nil"/>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nil"/>
              <w:left w:val="single" w:sz="4" w:space="0" w:color="auto"/>
              <w:bottom w:val="nil"/>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8" w:type="dxa"/>
            <w:tcBorders>
              <w:top w:val="nil"/>
              <w:left w:val="single" w:sz="4" w:space="0" w:color="auto"/>
              <w:bottom w:val="nil"/>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r>
      <w:tr w:rsidR="00C65CA9" w:rsidRPr="0040281E" w:rsidTr="00C65CA9">
        <w:trPr>
          <w:trHeight w:val="342"/>
          <w:jc w:val="center"/>
        </w:trPr>
        <w:tc>
          <w:tcPr>
            <w:tcW w:w="8081" w:type="dxa"/>
            <w:tcBorders>
              <w:top w:val="single" w:sz="8" w:space="0" w:color="auto"/>
              <w:left w:val="single" w:sz="8" w:space="0" w:color="auto"/>
              <w:bottom w:val="single" w:sz="8"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обращений, поступивших по темам:</w:t>
            </w:r>
          </w:p>
        </w:tc>
        <w:tc>
          <w:tcPr>
            <w:tcW w:w="1566" w:type="dxa"/>
            <w:tcBorders>
              <w:top w:val="single" w:sz="8" w:space="0" w:color="auto"/>
              <w:left w:val="nil"/>
              <w:bottom w:val="single" w:sz="8"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w:t>
            </w:r>
          </w:p>
        </w:tc>
        <w:tc>
          <w:tcPr>
            <w:tcW w:w="1396" w:type="dxa"/>
            <w:tcBorders>
              <w:top w:val="single" w:sz="8" w:space="0" w:color="auto"/>
              <w:left w:val="nil"/>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w:t>
            </w:r>
          </w:p>
        </w:tc>
        <w:tc>
          <w:tcPr>
            <w:tcW w:w="1389" w:type="dxa"/>
            <w:tcBorders>
              <w:top w:val="single" w:sz="8" w:space="0" w:color="auto"/>
              <w:left w:val="single" w:sz="4" w:space="0" w:color="auto"/>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w:t>
            </w:r>
          </w:p>
        </w:tc>
        <w:tc>
          <w:tcPr>
            <w:tcW w:w="1380" w:type="dxa"/>
            <w:tcBorders>
              <w:top w:val="single" w:sz="8" w:space="0" w:color="auto"/>
              <w:left w:val="single" w:sz="4" w:space="0" w:color="auto"/>
              <w:bottom w:val="single" w:sz="8"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w:t>
            </w:r>
          </w:p>
        </w:tc>
        <w:tc>
          <w:tcPr>
            <w:tcW w:w="1388"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Электроэнергетика</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29</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7</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40</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180</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Нефтегазовый комплекс</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29</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Подъёмные сооружения</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40</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51</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303</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Образовательные стандарты, требования к образовательному процессу</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18</w:t>
            </w:r>
          </w:p>
        </w:tc>
      </w:tr>
      <w:tr w:rsidR="00C65CA9" w:rsidRPr="0040281E" w:rsidTr="00C65CA9">
        <w:trPr>
          <w:trHeight w:val="342"/>
          <w:jc w:val="center"/>
        </w:trPr>
        <w:tc>
          <w:tcPr>
            <w:tcW w:w="8081" w:type="dxa"/>
            <w:tcBorders>
              <w:top w:val="nil"/>
              <w:left w:val="single" w:sz="8" w:space="0" w:color="auto"/>
              <w:bottom w:val="single" w:sz="4" w:space="0" w:color="auto"/>
              <w:right w:val="single" w:sz="4" w:space="0" w:color="auto"/>
            </w:tcBorders>
            <w:shd w:val="clear" w:color="000000" w:fill="FFFFFF"/>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Горная промышленность</w:t>
            </w:r>
          </w:p>
        </w:tc>
        <w:tc>
          <w:tcPr>
            <w:tcW w:w="1566" w:type="dxa"/>
            <w:tcBorders>
              <w:top w:val="nil"/>
              <w:left w:val="nil"/>
              <w:bottom w:val="single" w:sz="4" w:space="0" w:color="auto"/>
              <w:right w:val="single" w:sz="4"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27</w:t>
            </w:r>
          </w:p>
        </w:tc>
        <w:tc>
          <w:tcPr>
            <w:tcW w:w="1396" w:type="dxa"/>
            <w:tcBorders>
              <w:top w:val="nil"/>
              <w:left w:val="nil"/>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9"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380" w:type="dxa"/>
            <w:tcBorders>
              <w:top w:val="nil"/>
              <w:left w:val="single" w:sz="4" w:space="0" w:color="auto"/>
              <w:bottom w:val="single" w:sz="4" w:space="0" w:color="auto"/>
              <w:right w:val="nil"/>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27</w:t>
            </w:r>
          </w:p>
        </w:tc>
        <w:tc>
          <w:tcPr>
            <w:tcW w:w="1388" w:type="dxa"/>
            <w:tcBorders>
              <w:top w:val="nil"/>
              <w:left w:val="single" w:sz="4" w:space="0" w:color="auto"/>
              <w:bottom w:val="single" w:sz="4" w:space="0" w:color="auto"/>
              <w:right w:val="single" w:sz="8" w:space="0" w:color="auto"/>
            </w:tcBorders>
            <w:shd w:val="clear" w:color="000000" w:fill="FFFFFF"/>
            <w:vAlign w:val="center"/>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88</w:t>
            </w:r>
          </w:p>
        </w:tc>
      </w:tr>
    </w:tbl>
    <w:p w:rsidR="0047386B" w:rsidRPr="0040281E" w:rsidRDefault="0047386B" w:rsidP="002719AE">
      <w:pPr>
        <w:widowControl/>
        <w:tabs>
          <w:tab w:val="num" w:pos="0"/>
        </w:tabs>
        <w:ind w:firstLine="709"/>
        <w:jc w:val="both"/>
        <w:rPr>
          <w:rFonts w:ascii="Times New Roman" w:hAnsi="Times New Roman" w:cs="Times New Roman"/>
          <w:sz w:val="24"/>
          <w:szCs w:val="24"/>
        </w:rPr>
      </w:pPr>
    </w:p>
    <w:p w:rsidR="002719AE" w:rsidRPr="0040281E" w:rsidRDefault="002719AE" w:rsidP="002719AE">
      <w:pPr>
        <w:keepNext/>
        <w:widowControl/>
        <w:tabs>
          <w:tab w:val="left" w:pos="0"/>
        </w:tabs>
        <w:outlineLvl w:val="0"/>
        <w:rPr>
          <w:rFonts w:ascii="Times New Roman" w:hAnsi="Times New Roman" w:cs="Times New Roman"/>
          <w:b/>
          <w:sz w:val="24"/>
          <w:szCs w:val="24"/>
        </w:rPr>
      </w:pPr>
    </w:p>
    <w:p w:rsidR="00E6255C" w:rsidRPr="0040281E" w:rsidRDefault="00E6255C" w:rsidP="00E6255C">
      <w:pPr>
        <w:keepNext/>
        <w:widowControl/>
        <w:tabs>
          <w:tab w:val="left" w:pos="0"/>
        </w:tabs>
        <w:ind w:firstLine="540"/>
        <w:jc w:val="center"/>
        <w:outlineLvl w:val="0"/>
        <w:rPr>
          <w:rFonts w:ascii="Times New Roman" w:hAnsi="Times New Roman" w:cs="Times New Roman"/>
          <w:b/>
          <w:sz w:val="24"/>
          <w:szCs w:val="24"/>
        </w:rPr>
      </w:pPr>
    </w:p>
    <w:p w:rsidR="00130351" w:rsidRPr="0040281E" w:rsidRDefault="00130351" w:rsidP="0008203E">
      <w:pPr>
        <w:jc w:val="center"/>
        <w:rPr>
          <w:rFonts w:ascii="Times New Roman" w:hAnsi="Times New Roman" w:cs="Times New Roman"/>
          <w:b/>
          <w:spacing w:val="-4"/>
          <w:sz w:val="24"/>
          <w:szCs w:val="24"/>
          <w:u w:val="single"/>
        </w:rPr>
      </w:pPr>
      <w:r w:rsidRPr="0040281E">
        <w:rPr>
          <w:rFonts w:ascii="Times New Roman" w:hAnsi="Times New Roman" w:cs="Times New Roman"/>
          <w:b/>
          <w:spacing w:val="-4"/>
          <w:sz w:val="24"/>
          <w:szCs w:val="24"/>
          <w:u w:val="single"/>
        </w:rPr>
        <w:t xml:space="preserve">Оценка основных показателей надзорной, контрольной и разрешительной деятельности </w:t>
      </w:r>
      <w:r w:rsidR="002719AE" w:rsidRPr="0040281E">
        <w:rPr>
          <w:rFonts w:ascii="Times New Roman" w:hAnsi="Times New Roman" w:cs="Times New Roman"/>
          <w:b/>
          <w:spacing w:val="-4"/>
          <w:sz w:val="24"/>
          <w:szCs w:val="24"/>
          <w:u w:val="single"/>
        </w:rPr>
        <w:t xml:space="preserve"> </w:t>
      </w:r>
      <w:r w:rsidRPr="0040281E">
        <w:rPr>
          <w:rFonts w:ascii="Times New Roman" w:hAnsi="Times New Roman" w:cs="Times New Roman"/>
          <w:b/>
          <w:spacing w:val="-4"/>
          <w:sz w:val="24"/>
          <w:szCs w:val="24"/>
          <w:u w:val="single"/>
        </w:rPr>
        <w:t xml:space="preserve"> по </w:t>
      </w:r>
      <w:r w:rsidR="0008203E" w:rsidRPr="0040281E">
        <w:rPr>
          <w:rFonts w:ascii="Times New Roman" w:hAnsi="Times New Roman" w:cs="Times New Roman"/>
          <w:b/>
          <w:spacing w:val="-4"/>
          <w:sz w:val="24"/>
          <w:szCs w:val="24"/>
          <w:u w:val="single"/>
        </w:rPr>
        <w:t xml:space="preserve">Уральскому </w:t>
      </w:r>
      <w:r w:rsidRPr="0040281E">
        <w:rPr>
          <w:rFonts w:ascii="Times New Roman" w:hAnsi="Times New Roman" w:cs="Times New Roman"/>
          <w:b/>
          <w:spacing w:val="-4"/>
          <w:sz w:val="24"/>
          <w:szCs w:val="24"/>
          <w:u w:val="single"/>
        </w:rPr>
        <w:t xml:space="preserve"> управлению Ростехнадзора.</w:t>
      </w:r>
    </w:p>
    <w:p w:rsidR="00E6255C" w:rsidRPr="0040281E" w:rsidRDefault="00E6255C" w:rsidP="00E6255C">
      <w:pPr>
        <w:widowControl/>
        <w:ind w:firstLine="709"/>
        <w:jc w:val="both"/>
        <w:rPr>
          <w:rFonts w:ascii="Times New Roman" w:hAnsi="Times New Roman" w:cs="Times New Roman"/>
          <w:spacing w:val="-4"/>
          <w:sz w:val="24"/>
          <w:szCs w:val="24"/>
        </w:rPr>
      </w:pPr>
    </w:p>
    <w:p w:rsidR="00C65CA9" w:rsidRPr="0040281E" w:rsidRDefault="00C65CA9" w:rsidP="00C65CA9">
      <w:pPr>
        <w:widowControl/>
        <w:tabs>
          <w:tab w:val="num" w:pos="0"/>
        </w:tabs>
        <w:ind w:firstLine="709"/>
        <w:jc w:val="both"/>
        <w:rPr>
          <w:rFonts w:ascii="Times New Roman" w:hAnsi="Times New Roman" w:cs="Times New Roman"/>
          <w:sz w:val="24"/>
          <w:szCs w:val="24"/>
        </w:rPr>
      </w:pPr>
      <w:r w:rsidRPr="0040281E">
        <w:rPr>
          <w:rFonts w:ascii="Times New Roman" w:hAnsi="Times New Roman" w:cs="Times New Roman"/>
          <w:sz w:val="24"/>
          <w:szCs w:val="24"/>
        </w:rPr>
        <w:t>По состоянию на отчетную дату под надзором Уральского управления находятся:</w:t>
      </w:r>
    </w:p>
    <w:p w:rsidR="00C65CA9" w:rsidRPr="0040281E" w:rsidRDefault="00C65CA9" w:rsidP="00C65CA9">
      <w:pPr>
        <w:widowControl/>
        <w:tabs>
          <w:tab w:val="num" w:pos="0"/>
        </w:tabs>
        <w:ind w:firstLine="709"/>
        <w:jc w:val="both"/>
        <w:rPr>
          <w:rFonts w:ascii="Times New Roman" w:hAnsi="Times New Roman" w:cs="Times New Roman"/>
          <w:sz w:val="24"/>
          <w:szCs w:val="24"/>
        </w:rPr>
      </w:pPr>
      <w:r w:rsidRPr="0040281E">
        <w:rPr>
          <w:rFonts w:ascii="Times New Roman" w:hAnsi="Times New Roman" w:cs="Times New Roman"/>
          <w:sz w:val="24"/>
          <w:szCs w:val="24"/>
        </w:rPr>
        <w:t>40879 - потребителя электрической энергии;</w:t>
      </w:r>
    </w:p>
    <w:p w:rsidR="00C65CA9" w:rsidRPr="0040281E" w:rsidRDefault="00C65CA9" w:rsidP="00C65CA9">
      <w:pPr>
        <w:widowControl/>
        <w:tabs>
          <w:tab w:val="num" w:pos="0"/>
        </w:tabs>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71764 - объектов электроэнергетики; </w:t>
      </w:r>
    </w:p>
    <w:p w:rsidR="00C65CA9" w:rsidRPr="0040281E" w:rsidRDefault="00C65CA9" w:rsidP="00C65CA9">
      <w:pPr>
        <w:widowControl/>
        <w:tabs>
          <w:tab w:val="num" w:pos="0"/>
        </w:tabs>
        <w:ind w:firstLine="709"/>
        <w:jc w:val="both"/>
        <w:rPr>
          <w:rFonts w:ascii="Times New Roman" w:hAnsi="Times New Roman" w:cs="Times New Roman"/>
          <w:sz w:val="24"/>
          <w:szCs w:val="24"/>
        </w:rPr>
      </w:pPr>
      <w:r w:rsidRPr="0040281E">
        <w:rPr>
          <w:rFonts w:ascii="Times New Roman" w:hAnsi="Times New Roman" w:cs="Times New Roman"/>
          <w:sz w:val="24"/>
          <w:szCs w:val="24"/>
        </w:rPr>
        <w:t>2551 – объектов теплоснабжения</w:t>
      </w:r>
      <w:proofErr w:type="gramStart"/>
      <w:r w:rsidRPr="0040281E">
        <w:rPr>
          <w:rFonts w:ascii="Times New Roman" w:hAnsi="Times New Roman" w:cs="Times New Roman"/>
          <w:sz w:val="24"/>
          <w:szCs w:val="24"/>
        </w:rPr>
        <w:t xml:space="preserve">;, </w:t>
      </w:r>
      <w:proofErr w:type="gramEnd"/>
    </w:p>
    <w:p w:rsidR="00C65CA9" w:rsidRPr="0040281E" w:rsidRDefault="00C65CA9" w:rsidP="00C65CA9">
      <w:pPr>
        <w:widowControl/>
        <w:tabs>
          <w:tab w:val="num" w:pos="0"/>
        </w:tabs>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5202 юридических лиц и индивидуальных предпринимателей, эксплуатирующих 11049 опасных производственных объектов, </w:t>
      </w:r>
    </w:p>
    <w:p w:rsidR="00C65CA9" w:rsidRPr="0040281E" w:rsidRDefault="00C65CA9" w:rsidP="00C65CA9">
      <w:pPr>
        <w:widowControl/>
        <w:tabs>
          <w:tab w:val="num" w:pos="0"/>
        </w:tabs>
        <w:ind w:firstLine="709"/>
        <w:jc w:val="both"/>
        <w:rPr>
          <w:rFonts w:ascii="Times New Roman" w:hAnsi="Times New Roman" w:cs="Times New Roman"/>
          <w:sz w:val="24"/>
          <w:szCs w:val="24"/>
        </w:rPr>
      </w:pPr>
      <w:r w:rsidRPr="0040281E">
        <w:rPr>
          <w:rFonts w:ascii="Times New Roman" w:hAnsi="Times New Roman" w:cs="Times New Roman"/>
          <w:sz w:val="24"/>
          <w:szCs w:val="24"/>
        </w:rPr>
        <w:t>253 – гидротехнических сооружений;</w:t>
      </w:r>
    </w:p>
    <w:p w:rsidR="00C65CA9" w:rsidRPr="0040281E" w:rsidRDefault="00C65CA9" w:rsidP="00C65CA9">
      <w:pPr>
        <w:widowControl/>
        <w:tabs>
          <w:tab w:val="num" w:pos="0"/>
        </w:tabs>
        <w:ind w:firstLine="709"/>
        <w:jc w:val="both"/>
        <w:rPr>
          <w:rFonts w:ascii="Times New Roman" w:hAnsi="Times New Roman" w:cs="Times New Roman"/>
          <w:sz w:val="24"/>
          <w:szCs w:val="24"/>
        </w:rPr>
      </w:pPr>
      <w:r w:rsidRPr="0040281E">
        <w:rPr>
          <w:rFonts w:ascii="Times New Roman" w:hAnsi="Times New Roman" w:cs="Times New Roman"/>
          <w:sz w:val="24"/>
          <w:szCs w:val="24"/>
        </w:rPr>
        <w:t>38206 лифтов, пассажирских конвейеров (движущихся пешеходных дорожек), подъемных платформ для инвалидов, эскалаторов вне метрополитенов;</w:t>
      </w:r>
    </w:p>
    <w:p w:rsidR="00C65CA9" w:rsidRPr="0040281E" w:rsidRDefault="00C65CA9" w:rsidP="00C65CA9">
      <w:pPr>
        <w:widowControl/>
        <w:tabs>
          <w:tab w:val="num" w:pos="0"/>
        </w:tabs>
        <w:ind w:firstLine="709"/>
        <w:jc w:val="both"/>
        <w:rPr>
          <w:rFonts w:ascii="Times New Roman" w:hAnsi="Times New Roman" w:cs="Times New Roman"/>
          <w:sz w:val="24"/>
          <w:szCs w:val="24"/>
        </w:rPr>
      </w:pPr>
      <w:r w:rsidRPr="0040281E">
        <w:rPr>
          <w:rFonts w:ascii="Times New Roman" w:hAnsi="Times New Roman" w:cs="Times New Roman"/>
          <w:sz w:val="24"/>
          <w:szCs w:val="24"/>
        </w:rPr>
        <w:t>778 - объектов федерального государственного горного надзора.</w:t>
      </w:r>
    </w:p>
    <w:p w:rsidR="002C1CCF" w:rsidRPr="0040281E" w:rsidRDefault="002C1CCF" w:rsidP="00F4028C">
      <w:pPr>
        <w:widowControl/>
        <w:tabs>
          <w:tab w:val="num" w:pos="0"/>
        </w:tabs>
        <w:jc w:val="both"/>
        <w:rPr>
          <w:rFonts w:ascii="Times New Roman" w:hAnsi="Times New Roman" w:cs="Times New Roman"/>
          <w:sz w:val="24"/>
          <w:szCs w:val="24"/>
        </w:rPr>
      </w:pPr>
    </w:p>
    <w:p w:rsidR="008A7DAD" w:rsidRPr="0040281E" w:rsidRDefault="008A7DAD" w:rsidP="008A7DAD">
      <w:pPr>
        <w:keepNext/>
        <w:widowControl/>
        <w:tabs>
          <w:tab w:val="left" w:pos="0"/>
        </w:tabs>
        <w:ind w:right="-5" w:firstLine="540"/>
        <w:outlineLvl w:val="0"/>
        <w:rPr>
          <w:rFonts w:ascii="Times New Roman" w:hAnsi="Times New Roman" w:cs="Times New Roman"/>
          <w:b/>
          <w:sz w:val="24"/>
          <w:szCs w:val="24"/>
        </w:rPr>
      </w:pPr>
      <w:r w:rsidRPr="0040281E">
        <w:rPr>
          <w:rFonts w:ascii="Times New Roman" w:hAnsi="Times New Roman" w:cs="Times New Roman"/>
          <w:b/>
          <w:sz w:val="24"/>
          <w:szCs w:val="24"/>
        </w:rPr>
        <w:t>Анализ причин аварийности и травматизма в поднадзорных организациях</w:t>
      </w:r>
    </w:p>
    <w:p w:rsidR="002913E2" w:rsidRPr="0040281E" w:rsidRDefault="002913E2" w:rsidP="008A7DAD">
      <w:pPr>
        <w:widowControl/>
        <w:jc w:val="center"/>
        <w:rPr>
          <w:rFonts w:ascii="Times New Roman" w:hAnsi="Times New Roman" w:cs="Times New Roman"/>
          <w:b/>
          <w:i/>
          <w:sz w:val="24"/>
          <w:szCs w:val="24"/>
        </w:rPr>
      </w:pPr>
    </w:p>
    <w:p w:rsidR="008A7DAD" w:rsidRPr="0040281E" w:rsidRDefault="008A7DAD" w:rsidP="008A7DAD">
      <w:pPr>
        <w:widowControl/>
        <w:jc w:val="center"/>
        <w:rPr>
          <w:rFonts w:ascii="Times New Roman" w:hAnsi="Times New Roman" w:cs="Times New Roman"/>
          <w:b/>
          <w:i/>
          <w:sz w:val="24"/>
          <w:szCs w:val="24"/>
        </w:rPr>
      </w:pPr>
      <w:r w:rsidRPr="0040281E">
        <w:rPr>
          <w:rFonts w:ascii="Times New Roman" w:hAnsi="Times New Roman" w:cs="Times New Roman"/>
          <w:b/>
          <w:i/>
          <w:sz w:val="24"/>
          <w:szCs w:val="24"/>
        </w:rPr>
        <w:t xml:space="preserve">Динамика аварийности на поднадзорных предприятиях </w:t>
      </w:r>
    </w:p>
    <w:p w:rsidR="008A7DAD" w:rsidRPr="0040281E" w:rsidRDefault="008A7DAD" w:rsidP="008A7DAD">
      <w:pPr>
        <w:widowControl/>
        <w:jc w:val="center"/>
        <w:rPr>
          <w:rFonts w:ascii="Times New Roman" w:hAnsi="Times New Roman" w:cs="Times New Roman"/>
          <w:b/>
          <w:i/>
          <w:sz w:val="24"/>
          <w:szCs w:val="24"/>
        </w:rPr>
      </w:pPr>
      <w:r w:rsidRPr="0040281E">
        <w:rPr>
          <w:rFonts w:ascii="Times New Roman" w:hAnsi="Times New Roman" w:cs="Times New Roman"/>
          <w:b/>
          <w:i/>
          <w:sz w:val="24"/>
          <w:szCs w:val="24"/>
        </w:rPr>
        <w:t>Уральского управления Ростехнадзора</w:t>
      </w:r>
    </w:p>
    <w:p w:rsidR="008A7DAD" w:rsidRPr="0040281E" w:rsidRDefault="008A7DAD" w:rsidP="008A7DAD">
      <w:pPr>
        <w:widowControl/>
        <w:jc w:val="center"/>
        <w:rPr>
          <w:rFonts w:ascii="Times New Roman" w:hAnsi="Times New Roman" w:cs="Times New Roman"/>
          <w:b/>
          <w:i/>
          <w:sz w:val="24"/>
          <w:szCs w:val="24"/>
        </w:rPr>
      </w:pP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На предприятиях, поднадзорных Управлению, за 12 месяцев  2025 г. произошло: </w:t>
      </w:r>
    </w:p>
    <w:p w:rsidR="008A7DAD" w:rsidRPr="0040281E" w:rsidRDefault="00C65CA9" w:rsidP="00C65CA9">
      <w:pPr>
        <w:widowControl/>
        <w:ind w:firstLine="709"/>
        <w:jc w:val="both"/>
        <w:rPr>
          <w:rFonts w:ascii="Times New Roman" w:hAnsi="Times New Roman" w:cs="Times New Roman"/>
          <w:sz w:val="24"/>
          <w:szCs w:val="24"/>
        </w:rPr>
      </w:pPr>
      <w:proofErr w:type="gramStart"/>
      <w:r w:rsidRPr="0040281E">
        <w:rPr>
          <w:rFonts w:ascii="Times New Roman" w:hAnsi="Times New Roman" w:cs="Times New Roman"/>
          <w:sz w:val="24"/>
          <w:szCs w:val="24"/>
        </w:rPr>
        <w:t xml:space="preserve">- 8 аварий,  из них 3 с </w:t>
      </w:r>
      <w:proofErr w:type="spellStart"/>
      <w:r w:rsidRPr="0040281E">
        <w:rPr>
          <w:rFonts w:ascii="Times New Roman" w:hAnsi="Times New Roman" w:cs="Times New Roman"/>
          <w:sz w:val="24"/>
          <w:szCs w:val="24"/>
        </w:rPr>
        <w:t>травмированием</w:t>
      </w:r>
      <w:proofErr w:type="spellEnd"/>
      <w:r w:rsidRPr="0040281E">
        <w:rPr>
          <w:rFonts w:ascii="Times New Roman" w:hAnsi="Times New Roman" w:cs="Times New Roman"/>
          <w:sz w:val="24"/>
          <w:szCs w:val="24"/>
        </w:rPr>
        <w:t xml:space="preserve"> 53 человек (из них 24 со смертельным исходом, 7 – тяжелым, 22 – легкая степень тяжести) (за аналогичный период 2024 года – 12 аварий,  из них 4 с </w:t>
      </w:r>
      <w:proofErr w:type="spellStart"/>
      <w:r w:rsidRPr="0040281E">
        <w:rPr>
          <w:rFonts w:ascii="Times New Roman" w:hAnsi="Times New Roman" w:cs="Times New Roman"/>
          <w:sz w:val="24"/>
          <w:szCs w:val="24"/>
        </w:rPr>
        <w:t>травмированием</w:t>
      </w:r>
      <w:proofErr w:type="spellEnd"/>
      <w:r w:rsidRPr="0040281E">
        <w:rPr>
          <w:rFonts w:ascii="Times New Roman" w:hAnsi="Times New Roman" w:cs="Times New Roman"/>
          <w:sz w:val="24"/>
          <w:szCs w:val="24"/>
        </w:rPr>
        <w:t xml:space="preserve"> 7 человек (из них 3 со смертельным исходом, 2 – тяжелым, 2 – легкая степень тяжести),</w:t>
      </w:r>
      <w:proofErr w:type="gramEnd"/>
    </w:p>
    <w:p w:rsidR="00C65CA9" w:rsidRPr="0040281E" w:rsidRDefault="00C65CA9" w:rsidP="00C65CA9">
      <w:pPr>
        <w:widowControl/>
        <w:ind w:firstLine="709"/>
        <w:jc w:val="both"/>
        <w:rPr>
          <w:rFonts w:ascii="Times New Roman" w:hAnsi="Times New Roman" w:cs="Times New Roman"/>
          <w:b/>
          <w:i/>
          <w:sz w:val="24"/>
          <w:szCs w:val="24"/>
        </w:rPr>
      </w:pPr>
    </w:p>
    <w:tbl>
      <w:tblPr>
        <w:tblpPr w:leftFromText="180" w:rightFromText="180" w:vertAnchor="text" w:tblpXSpec="center" w:tblpY="1"/>
        <w:tblOverlap w:val="neve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5"/>
        <w:gridCol w:w="865"/>
        <w:gridCol w:w="851"/>
        <w:gridCol w:w="850"/>
        <w:gridCol w:w="918"/>
        <w:gridCol w:w="830"/>
        <w:gridCol w:w="946"/>
        <w:gridCol w:w="804"/>
        <w:gridCol w:w="188"/>
        <w:gridCol w:w="1276"/>
      </w:tblGrid>
      <w:tr w:rsidR="00C65CA9" w:rsidRPr="0040281E" w:rsidTr="00C65CA9">
        <w:trPr>
          <w:jc w:val="center"/>
        </w:trPr>
        <w:tc>
          <w:tcPr>
            <w:tcW w:w="2645" w:type="dxa"/>
            <w:vMerge w:val="restart"/>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Вид надзора</w:t>
            </w:r>
          </w:p>
        </w:tc>
        <w:tc>
          <w:tcPr>
            <w:tcW w:w="1716" w:type="dxa"/>
            <w:gridSpan w:val="2"/>
            <w:vMerge w:val="restart"/>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Количество аварий</w:t>
            </w:r>
          </w:p>
        </w:tc>
        <w:tc>
          <w:tcPr>
            <w:tcW w:w="3544" w:type="dxa"/>
            <w:gridSpan w:val="4"/>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xml:space="preserve">Число пострадавших </w:t>
            </w:r>
          </w:p>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во время аварий</w:t>
            </w:r>
          </w:p>
        </w:tc>
        <w:tc>
          <w:tcPr>
            <w:tcW w:w="2268" w:type="dxa"/>
            <w:gridSpan w:val="3"/>
            <w:vMerge w:val="restart"/>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xml:space="preserve">Ущерб от аварии, </w:t>
            </w:r>
          </w:p>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тыс. руб.</w:t>
            </w:r>
          </w:p>
        </w:tc>
      </w:tr>
      <w:tr w:rsidR="00C65CA9" w:rsidRPr="0040281E" w:rsidTr="00C65CA9">
        <w:trPr>
          <w:jc w:val="center"/>
        </w:trPr>
        <w:tc>
          <w:tcPr>
            <w:tcW w:w="2645" w:type="dxa"/>
            <w:vMerge/>
            <w:shd w:val="clear" w:color="auto" w:fill="auto"/>
          </w:tcPr>
          <w:p w:rsidR="00C65CA9" w:rsidRPr="0040281E" w:rsidRDefault="00C65CA9" w:rsidP="00C65CA9">
            <w:pPr>
              <w:widowControl/>
              <w:jc w:val="both"/>
              <w:rPr>
                <w:rFonts w:ascii="Times New Roman" w:hAnsi="Times New Roman" w:cs="Times New Roman"/>
                <w:sz w:val="24"/>
                <w:szCs w:val="24"/>
              </w:rPr>
            </w:pPr>
          </w:p>
        </w:tc>
        <w:tc>
          <w:tcPr>
            <w:tcW w:w="1716" w:type="dxa"/>
            <w:gridSpan w:val="2"/>
            <w:vMerge/>
            <w:shd w:val="clear" w:color="auto" w:fill="auto"/>
          </w:tcPr>
          <w:p w:rsidR="00C65CA9" w:rsidRPr="0040281E" w:rsidRDefault="00C65CA9" w:rsidP="00C65CA9">
            <w:pPr>
              <w:widowControl/>
              <w:jc w:val="both"/>
              <w:rPr>
                <w:rFonts w:ascii="Times New Roman" w:hAnsi="Times New Roman" w:cs="Times New Roman"/>
                <w:sz w:val="24"/>
                <w:szCs w:val="24"/>
              </w:rPr>
            </w:pPr>
          </w:p>
        </w:tc>
        <w:tc>
          <w:tcPr>
            <w:tcW w:w="1768" w:type="dxa"/>
            <w:gridSpan w:val="2"/>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всего</w:t>
            </w:r>
          </w:p>
          <w:p w:rsidR="00C65CA9" w:rsidRPr="0040281E" w:rsidRDefault="00C65CA9" w:rsidP="00C65CA9">
            <w:pPr>
              <w:widowControl/>
              <w:jc w:val="center"/>
              <w:rPr>
                <w:rFonts w:ascii="Times New Roman" w:hAnsi="Times New Roman" w:cs="Times New Roman"/>
                <w:sz w:val="24"/>
                <w:szCs w:val="24"/>
              </w:rPr>
            </w:pPr>
          </w:p>
        </w:tc>
        <w:tc>
          <w:tcPr>
            <w:tcW w:w="1776" w:type="dxa"/>
            <w:gridSpan w:val="2"/>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xml:space="preserve">в </w:t>
            </w:r>
            <w:proofErr w:type="spellStart"/>
            <w:r w:rsidRPr="0040281E">
              <w:rPr>
                <w:rFonts w:ascii="Times New Roman" w:hAnsi="Times New Roman" w:cs="Times New Roman"/>
                <w:sz w:val="24"/>
                <w:szCs w:val="24"/>
              </w:rPr>
              <w:t>т.ч</w:t>
            </w:r>
            <w:proofErr w:type="spellEnd"/>
            <w:r w:rsidRPr="0040281E">
              <w:rPr>
                <w:rFonts w:ascii="Times New Roman" w:hAnsi="Times New Roman" w:cs="Times New Roman"/>
                <w:sz w:val="24"/>
                <w:szCs w:val="24"/>
              </w:rPr>
              <w:t>. со смертельным исходом</w:t>
            </w:r>
          </w:p>
        </w:tc>
        <w:tc>
          <w:tcPr>
            <w:tcW w:w="2268" w:type="dxa"/>
            <w:gridSpan w:val="3"/>
            <w:vMerge/>
            <w:shd w:val="clear" w:color="auto" w:fill="auto"/>
          </w:tcPr>
          <w:p w:rsidR="00C65CA9" w:rsidRPr="0040281E" w:rsidRDefault="00C65CA9" w:rsidP="00C65CA9">
            <w:pPr>
              <w:widowControl/>
              <w:jc w:val="both"/>
              <w:rPr>
                <w:rFonts w:ascii="Times New Roman" w:hAnsi="Times New Roman" w:cs="Times New Roman"/>
                <w:sz w:val="24"/>
                <w:szCs w:val="24"/>
              </w:rPr>
            </w:pPr>
          </w:p>
        </w:tc>
      </w:tr>
      <w:tr w:rsidR="00C65CA9" w:rsidRPr="0040281E" w:rsidTr="00C65CA9">
        <w:trPr>
          <w:jc w:val="center"/>
        </w:trPr>
        <w:tc>
          <w:tcPr>
            <w:tcW w:w="2645" w:type="dxa"/>
            <w:vMerge/>
            <w:shd w:val="clear" w:color="auto" w:fill="auto"/>
          </w:tcPr>
          <w:p w:rsidR="00C65CA9" w:rsidRPr="0040281E" w:rsidRDefault="00C65CA9" w:rsidP="00C65CA9">
            <w:pPr>
              <w:widowControl/>
              <w:jc w:val="both"/>
              <w:rPr>
                <w:rFonts w:ascii="Times New Roman" w:hAnsi="Times New Roman" w:cs="Times New Roman"/>
                <w:sz w:val="24"/>
                <w:szCs w:val="24"/>
              </w:rPr>
            </w:pPr>
          </w:p>
        </w:tc>
        <w:tc>
          <w:tcPr>
            <w:tcW w:w="865"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2024</w:t>
            </w:r>
          </w:p>
        </w:tc>
        <w:tc>
          <w:tcPr>
            <w:tcW w:w="851"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2025</w:t>
            </w:r>
          </w:p>
        </w:tc>
        <w:tc>
          <w:tcPr>
            <w:tcW w:w="850"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2024</w:t>
            </w:r>
          </w:p>
        </w:tc>
        <w:tc>
          <w:tcPr>
            <w:tcW w:w="918"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2025</w:t>
            </w:r>
          </w:p>
        </w:tc>
        <w:tc>
          <w:tcPr>
            <w:tcW w:w="830"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2024</w:t>
            </w:r>
          </w:p>
        </w:tc>
        <w:tc>
          <w:tcPr>
            <w:tcW w:w="946"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2025</w:t>
            </w:r>
          </w:p>
        </w:tc>
        <w:tc>
          <w:tcPr>
            <w:tcW w:w="804"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2024</w:t>
            </w:r>
          </w:p>
        </w:tc>
        <w:tc>
          <w:tcPr>
            <w:tcW w:w="1464" w:type="dxa"/>
            <w:gridSpan w:val="2"/>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2025</w:t>
            </w:r>
          </w:p>
        </w:tc>
      </w:tr>
      <w:tr w:rsidR="00C65CA9" w:rsidRPr="0040281E" w:rsidTr="00C65CA9">
        <w:trPr>
          <w:jc w:val="center"/>
        </w:trPr>
        <w:tc>
          <w:tcPr>
            <w:tcW w:w="10173" w:type="dxa"/>
            <w:gridSpan w:val="10"/>
            <w:shd w:val="clear" w:color="auto" w:fill="auto"/>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b/>
                <w:i/>
                <w:sz w:val="24"/>
                <w:szCs w:val="24"/>
                <w:u w:val="single"/>
              </w:rPr>
              <w:t>Свердловская область</w:t>
            </w:r>
          </w:p>
        </w:tc>
      </w:tr>
      <w:tr w:rsidR="00C65CA9" w:rsidRPr="0040281E" w:rsidTr="00C65CA9">
        <w:trPr>
          <w:jc w:val="center"/>
        </w:trPr>
        <w:tc>
          <w:tcPr>
            <w:tcW w:w="2645" w:type="dxa"/>
            <w:shd w:val="clear" w:color="auto" w:fill="auto"/>
            <w:vAlign w:val="center"/>
          </w:tcPr>
          <w:p w:rsidR="00C65CA9" w:rsidRPr="0040281E" w:rsidRDefault="00C65CA9" w:rsidP="00C65CA9">
            <w:pPr>
              <w:widowControl/>
              <w:rPr>
                <w:rFonts w:ascii="Times New Roman" w:hAnsi="Times New Roman" w:cs="Times New Roman"/>
                <w:b/>
                <w:sz w:val="24"/>
                <w:szCs w:val="24"/>
              </w:rPr>
            </w:pPr>
            <w:r w:rsidRPr="0040281E">
              <w:rPr>
                <w:rFonts w:ascii="Times New Roman" w:hAnsi="Times New Roman" w:cs="Times New Roman"/>
                <w:b/>
                <w:sz w:val="24"/>
                <w:szCs w:val="24"/>
              </w:rPr>
              <w:t>Надзор за предприятиями химического комплекса</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p>
        </w:tc>
        <w:tc>
          <w:tcPr>
            <w:tcW w:w="83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153 315,51</w:t>
            </w: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p>
        </w:tc>
      </w:tr>
      <w:tr w:rsidR="00C65CA9" w:rsidRPr="0040281E" w:rsidTr="00C65CA9">
        <w:trPr>
          <w:jc w:val="center"/>
        </w:trPr>
        <w:tc>
          <w:tcPr>
            <w:tcW w:w="2645" w:type="dxa"/>
            <w:shd w:val="clear" w:color="auto" w:fill="auto"/>
            <w:vAlign w:val="center"/>
          </w:tcPr>
          <w:p w:rsidR="00C65CA9" w:rsidRPr="0040281E" w:rsidRDefault="00C65CA9" w:rsidP="00C65CA9">
            <w:pPr>
              <w:widowControl/>
              <w:rPr>
                <w:rFonts w:ascii="Times New Roman" w:hAnsi="Times New Roman" w:cs="Times New Roman"/>
                <w:b/>
                <w:sz w:val="24"/>
                <w:szCs w:val="24"/>
              </w:rPr>
            </w:pPr>
            <w:r w:rsidRPr="0040281E">
              <w:rPr>
                <w:rFonts w:ascii="Times New Roman" w:hAnsi="Times New Roman" w:cs="Times New Roman"/>
                <w:b/>
                <w:sz w:val="24"/>
                <w:szCs w:val="24"/>
              </w:rPr>
              <w:t>Надзор в горнорудной и нерудной промышленности, на объектах подземного строительства</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83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46"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r>
      <w:tr w:rsidR="00C65CA9" w:rsidRPr="0040281E" w:rsidTr="00C65CA9">
        <w:trPr>
          <w:jc w:val="center"/>
        </w:trPr>
        <w:tc>
          <w:tcPr>
            <w:tcW w:w="2645" w:type="dxa"/>
            <w:shd w:val="clear" w:color="auto" w:fill="auto"/>
            <w:vAlign w:val="center"/>
          </w:tcPr>
          <w:p w:rsidR="00C65CA9" w:rsidRPr="0040281E" w:rsidRDefault="00C65CA9" w:rsidP="00C65CA9">
            <w:pPr>
              <w:widowControl/>
              <w:rPr>
                <w:rFonts w:ascii="Times New Roman" w:hAnsi="Times New Roman" w:cs="Times New Roman"/>
                <w:b/>
                <w:sz w:val="24"/>
                <w:szCs w:val="24"/>
              </w:rPr>
            </w:pPr>
            <w:r w:rsidRPr="0040281E">
              <w:rPr>
                <w:rFonts w:ascii="Times New Roman" w:hAnsi="Times New Roman" w:cs="Times New Roman"/>
                <w:b/>
                <w:sz w:val="24"/>
                <w:szCs w:val="24"/>
              </w:rPr>
              <w:t xml:space="preserve">Надзор за производством, хранением, применением взрывчатых материалов промышленного </w:t>
            </w:r>
            <w:r w:rsidRPr="0040281E">
              <w:rPr>
                <w:rFonts w:ascii="Times New Roman" w:hAnsi="Times New Roman" w:cs="Times New Roman"/>
                <w:b/>
                <w:sz w:val="24"/>
                <w:szCs w:val="24"/>
              </w:rPr>
              <w:lastRenderedPageBreak/>
              <w:t>назначения, за исключением организаций оборонно-промышленного комплекса</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lastRenderedPageBreak/>
              <w:t>1</w:t>
            </w: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4</w:t>
            </w: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p>
        </w:tc>
        <w:tc>
          <w:tcPr>
            <w:tcW w:w="83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p>
        </w:tc>
      </w:tr>
      <w:tr w:rsidR="00C65CA9" w:rsidRPr="0040281E" w:rsidTr="00C65CA9">
        <w:trPr>
          <w:trHeight w:val="866"/>
          <w:jc w:val="center"/>
        </w:trPr>
        <w:tc>
          <w:tcPr>
            <w:tcW w:w="2645" w:type="dxa"/>
            <w:shd w:val="clear" w:color="auto" w:fill="auto"/>
          </w:tcPr>
          <w:p w:rsidR="00C65CA9" w:rsidRPr="0040281E" w:rsidRDefault="00C65CA9" w:rsidP="00C65CA9">
            <w:pPr>
              <w:widowControl/>
              <w:jc w:val="both"/>
              <w:rPr>
                <w:rFonts w:ascii="Times New Roman" w:hAnsi="Times New Roman" w:cs="Times New Roman"/>
                <w:b/>
                <w:sz w:val="24"/>
                <w:szCs w:val="24"/>
              </w:rPr>
            </w:pPr>
            <w:r w:rsidRPr="0040281E">
              <w:rPr>
                <w:rFonts w:ascii="Times New Roman" w:hAnsi="Times New Roman" w:cs="Times New Roman"/>
                <w:b/>
                <w:sz w:val="24"/>
                <w:szCs w:val="24"/>
              </w:rPr>
              <w:lastRenderedPageBreak/>
              <w:t>Надзор за подъемными сооружениями</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3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861,8</w:t>
            </w: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6000,0</w:t>
            </w:r>
          </w:p>
        </w:tc>
      </w:tr>
      <w:tr w:rsidR="00C65CA9" w:rsidRPr="0040281E" w:rsidTr="00C65CA9">
        <w:trPr>
          <w:trHeight w:val="553"/>
          <w:jc w:val="center"/>
        </w:trPr>
        <w:tc>
          <w:tcPr>
            <w:tcW w:w="2645" w:type="dxa"/>
            <w:shd w:val="clear" w:color="auto" w:fill="auto"/>
          </w:tcPr>
          <w:p w:rsidR="00C65CA9" w:rsidRPr="0040281E" w:rsidRDefault="00C65CA9" w:rsidP="00C65CA9">
            <w:pPr>
              <w:widowControl/>
              <w:jc w:val="both"/>
              <w:rPr>
                <w:rFonts w:ascii="Times New Roman" w:hAnsi="Times New Roman" w:cs="Times New Roman"/>
                <w:b/>
                <w:sz w:val="24"/>
                <w:szCs w:val="24"/>
              </w:rPr>
            </w:pPr>
            <w:r w:rsidRPr="0040281E">
              <w:rPr>
                <w:rFonts w:ascii="Times New Roman" w:hAnsi="Times New Roman" w:cs="Times New Roman"/>
                <w:b/>
                <w:sz w:val="24"/>
                <w:szCs w:val="24"/>
              </w:rPr>
              <w:t>Лифты, эскалаторы</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3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Расследование не завершено</w:t>
            </w:r>
          </w:p>
        </w:tc>
      </w:tr>
      <w:tr w:rsidR="00C65CA9" w:rsidRPr="0040281E" w:rsidTr="00C65CA9">
        <w:trPr>
          <w:jc w:val="center"/>
        </w:trPr>
        <w:tc>
          <w:tcPr>
            <w:tcW w:w="2645" w:type="dxa"/>
            <w:shd w:val="clear" w:color="auto" w:fill="auto"/>
          </w:tcPr>
          <w:p w:rsidR="00C65CA9" w:rsidRPr="0040281E" w:rsidRDefault="00C65CA9" w:rsidP="00C65CA9">
            <w:pPr>
              <w:widowControl/>
              <w:jc w:val="both"/>
              <w:rPr>
                <w:rFonts w:ascii="Times New Roman" w:hAnsi="Times New Roman" w:cs="Times New Roman"/>
                <w:b/>
                <w:sz w:val="24"/>
                <w:szCs w:val="24"/>
              </w:rPr>
            </w:pPr>
            <w:r w:rsidRPr="0040281E">
              <w:rPr>
                <w:rFonts w:ascii="Times New Roman" w:hAnsi="Times New Roman" w:cs="Times New Roman"/>
                <w:b/>
                <w:sz w:val="24"/>
                <w:szCs w:val="24"/>
              </w:rPr>
              <w:t>Надзор за предприятиями оборонно-промышленного комплекса</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p>
        </w:tc>
        <w:tc>
          <w:tcPr>
            <w:tcW w:w="83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p>
        </w:tc>
      </w:tr>
      <w:tr w:rsidR="00C65CA9" w:rsidRPr="0040281E" w:rsidTr="00C65CA9">
        <w:trPr>
          <w:jc w:val="center"/>
        </w:trPr>
        <w:tc>
          <w:tcPr>
            <w:tcW w:w="2645" w:type="dxa"/>
            <w:shd w:val="clear" w:color="auto" w:fill="auto"/>
          </w:tcPr>
          <w:p w:rsidR="00C65CA9" w:rsidRPr="0040281E" w:rsidRDefault="00C65CA9" w:rsidP="00C65CA9">
            <w:pPr>
              <w:widowControl/>
              <w:jc w:val="both"/>
              <w:rPr>
                <w:rFonts w:ascii="Times New Roman" w:hAnsi="Times New Roman" w:cs="Times New Roman"/>
                <w:b/>
                <w:sz w:val="24"/>
                <w:szCs w:val="24"/>
              </w:rPr>
            </w:pPr>
            <w:r w:rsidRPr="0040281E">
              <w:rPr>
                <w:rFonts w:ascii="Times New Roman" w:hAnsi="Times New Roman" w:cs="Times New Roman"/>
                <w:b/>
                <w:sz w:val="24"/>
                <w:szCs w:val="24"/>
              </w:rPr>
              <w:t>Надзор за электрическими сетями</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p>
        </w:tc>
        <w:tc>
          <w:tcPr>
            <w:tcW w:w="83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p>
        </w:tc>
      </w:tr>
      <w:tr w:rsidR="00C65CA9" w:rsidRPr="0040281E" w:rsidTr="00C65CA9">
        <w:trPr>
          <w:jc w:val="center"/>
        </w:trPr>
        <w:tc>
          <w:tcPr>
            <w:tcW w:w="2645" w:type="dxa"/>
            <w:shd w:val="clear" w:color="auto" w:fill="auto"/>
          </w:tcPr>
          <w:p w:rsidR="00C65CA9" w:rsidRPr="0040281E" w:rsidRDefault="00C65CA9" w:rsidP="00C65CA9">
            <w:pPr>
              <w:widowControl/>
              <w:jc w:val="both"/>
              <w:rPr>
                <w:rFonts w:ascii="Times New Roman" w:hAnsi="Times New Roman" w:cs="Times New Roman"/>
                <w:b/>
                <w:sz w:val="24"/>
                <w:szCs w:val="24"/>
              </w:rPr>
            </w:pPr>
            <w:r w:rsidRPr="0040281E">
              <w:rPr>
                <w:rFonts w:ascii="Times New Roman" w:hAnsi="Times New Roman" w:cs="Times New Roman"/>
                <w:b/>
                <w:sz w:val="24"/>
                <w:szCs w:val="24"/>
              </w:rPr>
              <w:t>Надзор за теплогенерирующими установками и тепловыми сетями</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2</w:t>
            </w: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83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r>
      <w:tr w:rsidR="00C65CA9" w:rsidRPr="0040281E" w:rsidTr="00C65CA9">
        <w:trPr>
          <w:jc w:val="center"/>
        </w:trPr>
        <w:tc>
          <w:tcPr>
            <w:tcW w:w="2645" w:type="dxa"/>
            <w:shd w:val="clear" w:color="auto" w:fill="auto"/>
          </w:tcPr>
          <w:p w:rsidR="00C65CA9" w:rsidRPr="0040281E" w:rsidRDefault="00C65CA9" w:rsidP="00C65CA9">
            <w:pPr>
              <w:widowControl/>
              <w:jc w:val="both"/>
              <w:rPr>
                <w:rFonts w:ascii="Times New Roman" w:hAnsi="Times New Roman" w:cs="Times New Roman"/>
                <w:b/>
                <w:sz w:val="24"/>
                <w:szCs w:val="24"/>
              </w:rPr>
            </w:pPr>
            <w:r w:rsidRPr="0040281E">
              <w:rPr>
                <w:rFonts w:ascii="Times New Roman" w:hAnsi="Times New Roman" w:cs="Times New Roman"/>
                <w:b/>
                <w:sz w:val="24"/>
                <w:szCs w:val="24"/>
              </w:rPr>
              <w:t>Надзор за металлургическими и коксохимическими производствами и объектами</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p>
        </w:tc>
        <w:tc>
          <w:tcPr>
            <w:tcW w:w="83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p>
        </w:tc>
      </w:tr>
      <w:tr w:rsidR="00C65CA9" w:rsidRPr="0040281E" w:rsidTr="00C65CA9">
        <w:trPr>
          <w:jc w:val="center"/>
        </w:trPr>
        <w:tc>
          <w:tcPr>
            <w:tcW w:w="2645" w:type="dxa"/>
            <w:shd w:val="clear" w:color="auto" w:fill="auto"/>
          </w:tcPr>
          <w:p w:rsidR="00C65CA9" w:rsidRPr="0040281E" w:rsidRDefault="00C65CA9" w:rsidP="00C65CA9">
            <w:pPr>
              <w:widowControl/>
              <w:rPr>
                <w:rFonts w:ascii="Times New Roman" w:hAnsi="Times New Roman" w:cs="Times New Roman"/>
                <w:b/>
                <w:sz w:val="24"/>
                <w:szCs w:val="24"/>
              </w:rPr>
            </w:pPr>
            <w:r w:rsidRPr="0040281E">
              <w:rPr>
                <w:rFonts w:ascii="Times New Roman" w:hAnsi="Times New Roman" w:cs="Times New Roman"/>
                <w:b/>
                <w:sz w:val="24"/>
                <w:szCs w:val="24"/>
              </w:rPr>
              <w:t>При эксплуатации оборудования, работающего под избыточным давлением</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83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23,793</w:t>
            </w:r>
          </w:p>
        </w:tc>
      </w:tr>
      <w:tr w:rsidR="00C65CA9" w:rsidRPr="0040281E" w:rsidTr="00C65CA9">
        <w:trPr>
          <w:jc w:val="center"/>
        </w:trPr>
        <w:tc>
          <w:tcPr>
            <w:tcW w:w="10173" w:type="dxa"/>
            <w:gridSpan w:val="10"/>
            <w:shd w:val="clear" w:color="auto" w:fill="auto"/>
          </w:tcPr>
          <w:p w:rsidR="00C65CA9" w:rsidRPr="0040281E" w:rsidRDefault="00C65CA9" w:rsidP="00C65CA9">
            <w:pPr>
              <w:widowControl/>
              <w:ind w:left="-176" w:right="-184"/>
              <w:jc w:val="center"/>
              <w:rPr>
                <w:rFonts w:ascii="Times New Roman" w:hAnsi="Times New Roman" w:cs="Times New Roman"/>
                <w:b/>
                <w:i/>
                <w:sz w:val="24"/>
                <w:szCs w:val="24"/>
                <w:u w:val="single"/>
              </w:rPr>
            </w:pPr>
            <w:r w:rsidRPr="0040281E">
              <w:rPr>
                <w:rFonts w:ascii="Times New Roman" w:hAnsi="Times New Roman" w:cs="Times New Roman"/>
                <w:b/>
                <w:i/>
                <w:sz w:val="24"/>
                <w:szCs w:val="24"/>
                <w:u w:val="single"/>
              </w:rPr>
              <w:t>Челябинская область</w:t>
            </w:r>
          </w:p>
        </w:tc>
      </w:tr>
      <w:tr w:rsidR="00C65CA9" w:rsidRPr="0040281E" w:rsidTr="00C65CA9">
        <w:trPr>
          <w:jc w:val="center"/>
        </w:trPr>
        <w:tc>
          <w:tcPr>
            <w:tcW w:w="2645" w:type="dxa"/>
            <w:shd w:val="clear" w:color="auto" w:fill="auto"/>
          </w:tcPr>
          <w:p w:rsidR="00C65CA9" w:rsidRPr="0040281E" w:rsidRDefault="00C65CA9" w:rsidP="00C65CA9">
            <w:pPr>
              <w:widowControl/>
              <w:jc w:val="both"/>
              <w:rPr>
                <w:rFonts w:ascii="Times New Roman" w:hAnsi="Times New Roman" w:cs="Times New Roman"/>
                <w:b/>
                <w:sz w:val="24"/>
                <w:szCs w:val="24"/>
              </w:rPr>
            </w:pPr>
            <w:r w:rsidRPr="0040281E">
              <w:rPr>
                <w:rFonts w:ascii="Times New Roman" w:hAnsi="Times New Roman" w:cs="Times New Roman"/>
                <w:b/>
                <w:sz w:val="24"/>
                <w:szCs w:val="24"/>
              </w:rPr>
              <w:t>Надзор за предприятиями оборонно-промышленного комплекса</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51</w:t>
            </w:r>
          </w:p>
        </w:tc>
        <w:tc>
          <w:tcPr>
            <w:tcW w:w="83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23</w:t>
            </w: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х</w:t>
            </w:r>
          </w:p>
        </w:tc>
      </w:tr>
      <w:tr w:rsidR="00C65CA9" w:rsidRPr="0040281E" w:rsidTr="00C65CA9">
        <w:trPr>
          <w:jc w:val="center"/>
        </w:trPr>
        <w:tc>
          <w:tcPr>
            <w:tcW w:w="2645" w:type="dxa"/>
            <w:shd w:val="clear" w:color="auto" w:fill="auto"/>
          </w:tcPr>
          <w:p w:rsidR="00C65CA9" w:rsidRPr="0040281E" w:rsidRDefault="00C65CA9" w:rsidP="00C65CA9">
            <w:pPr>
              <w:widowControl/>
              <w:ind w:right="-122"/>
              <w:rPr>
                <w:rFonts w:ascii="Times New Roman" w:hAnsi="Times New Roman" w:cs="Times New Roman"/>
                <w:b/>
                <w:sz w:val="24"/>
                <w:szCs w:val="24"/>
              </w:rPr>
            </w:pPr>
            <w:r w:rsidRPr="0040281E">
              <w:rPr>
                <w:rFonts w:ascii="Times New Roman" w:hAnsi="Times New Roman" w:cs="Times New Roman"/>
                <w:b/>
                <w:sz w:val="24"/>
                <w:szCs w:val="24"/>
              </w:rPr>
              <w:t>Надзор за подъемными сооружениями</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p>
        </w:tc>
        <w:tc>
          <w:tcPr>
            <w:tcW w:w="83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13 665,9</w:t>
            </w:r>
          </w:p>
        </w:tc>
        <w:tc>
          <w:tcPr>
            <w:tcW w:w="1276"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r>
      <w:tr w:rsidR="00C65CA9" w:rsidRPr="0040281E" w:rsidTr="00C65CA9">
        <w:trPr>
          <w:jc w:val="center"/>
        </w:trPr>
        <w:tc>
          <w:tcPr>
            <w:tcW w:w="10173" w:type="dxa"/>
            <w:gridSpan w:val="10"/>
            <w:shd w:val="clear" w:color="auto" w:fill="auto"/>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i/>
                <w:sz w:val="24"/>
                <w:szCs w:val="24"/>
                <w:u w:val="single"/>
              </w:rPr>
              <w:t>Курганская область</w:t>
            </w:r>
          </w:p>
        </w:tc>
      </w:tr>
      <w:tr w:rsidR="00C65CA9" w:rsidRPr="0040281E" w:rsidTr="00C65CA9">
        <w:trPr>
          <w:jc w:val="center"/>
        </w:trPr>
        <w:tc>
          <w:tcPr>
            <w:tcW w:w="2645" w:type="dxa"/>
            <w:shd w:val="clear" w:color="auto" w:fill="auto"/>
          </w:tcPr>
          <w:p w:rsidR="00C65CA9" w:rsidRPr="0040281E" w:rsidRDefault="00C65CA9" w:rsidP="00C65CA9">
            <w:pPr>
              <w:widowControl/>
              <w:rPr>
                <w:rFonts w:ascii="Times New Roman" w:hAnsi="Times New Roman" w:cs="Times New Roman"/>
                <w:b/>
                <w:sz w:val="24"/>
                <w:szCs w:val="24"/>
              </w:rPr>
            </w:pPr>
            <w:r w:rsidRPr="0040281E">
              <w:rPr>
                <w:rFonts w:ascii="Times New Roman" w:hAnsi="Times New Roman" w:cs="Times New Roman"/>
                <w:b/>
                <w:sz w:val="24"/>
                <w:szCs w:val="24"/>
              </w:rPr>
              <w:t>При эксплуатации оборудования, работающего под избыточным давлением</w:t>
            </w:r>
          </w:p>
        </w:tc>
        <w:tc>
          <w:tcPr>
            <w:tcW w:w="865" w:type="dxa"/>
            <w:shd w:val="clear" w:color="auto" w:fill="auto"/>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1" w:type="dxa"/>
            <w:shd w:val="clear" w:color="auto" w:fill="auto"/>
          </w:tcPr>
          <w:p w:rsidR="00C65CA9" w:rsidRPr="0040281E" w:rsidRDefault="00C65CA9" w:rsidP="00C65CA9">
            <w:pPr>
              <w:widowControl/>
              <w:ind w:left="-176" w:right="-184"/>
              <w:jc w:val="center"/>
              <w:rPr>
                <w:rFonts w:ascii="Times New Roman" w:hAnsi="Times New Roman" w:cs="Times New Roman"/>
                <w:sz w:val="24"/>
                <w:szCs w:val="24"/>
              </w:rPr>
            </w:pPr>
          </w:p>
        </w:tc>
        <w:tc>
          <w:tcPr>
            <w:tcW w:w="850" w:type="dxa"/>
            <w:shd w:val="clear" w:color="auto" w:fill="auto"/>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18" w:type="dxa"/>
            <w:shd w:val="clear" w:color="auto" w:fill="auto"/>
          </w:tcPr>
          <w:p w:rsidR="00C65CA9" w:rsidRPr="0040281E" w:rsidRDefault="00C65CA9" w:rsidP="00C65CA9">
            <w:pPr>
              <w:widowControl/>
              <w:ind w:left="-176" w:right="-184"/>
              <w:jc w:val="center"/>
              <w:rPr>
                <w:rFonts w:ascii="Times New Roman" w:hAnsi="Times New Roman" w:cs="Times New Roman"/>
                <w:sz w:val="24"/>
                <w:szCs w:val="24"/>
              </w:rPr>
            </w:pPr>
          </w:p>
        </w:tc>
        <w:tc>
          <w:tcPr>
            <w:tcW w:w="830" w:type="dxa"/>
            <w:shd w:val="clear" w:color="auto" w:fill="auto"/>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46" w:type="dxa"/>
            <w:shd w:val="clear" w:color="auto" w:fill="auto"/>
          </w:tcPr>
          <w:p w:rsidR="00C65CA9" w:rsidRPr="0040281E" w:rsidRDefault="00C65CA9" w:rsidP="00C65CA9">
            <w:pPr>
              <w:widowControl/>
              <w:ind w:left="-176" w:right="-184"/>
              <w:jc w:val="center"/>
              <w:rPr>
                <w:rFonts w:ascii="Times New Roman" w:hAnsi="Times New Roman" w:cs="Times New Roman"/>
                <w:sz w:val="24"/>
                <w:szCs w:val="24"/>
              </w:rPr>
            </w:pPr>
          </w:p>
        </w:tc>
        <w:tc>
          <w:tcPr>
            <w:tcW w:w="992" w:type="dxa"/>
            <w:gridSpan w:val="2"/>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53 845,515</w:t>
            </w:r>
          </w:p>
        </w:tc>
        <w:tc>
          <w:tcPr>
            <w:tcW w:w="1276" w:type="dxa"/>
            <w:shd w:val="clear" w:color="auto" w:fill="auto"/>
          </w:tcPr>
          <w:p w:rsidR="00C65CA9" w:rsidRPr="0040281E" w:rsidRDefault="00C65CA9" w:rsidP="00C65CA9">
            <w:pPr>
              <w:widowControl/>
              <w:ind w:left="-176" w:right="-184"/>
              <w:jc w:val="center"/>
              <w:rPr>
                <w:rFonts w:ascii="Times New Roman" w:hAnsi="Times New Roman" w:cs="Times New Roman"/>
                <w:b/>
                <w:sz w:val="24"/>
                <w:szCs w:val="24"/>
              </w:rPr>
            </w:pPr>
          </w:p>
        </w:tc>
      </w:tr>
      <w:tr w:rsidR="00C65CA9" w:rsidRPr="0040281E" w:rsidTr="00C65CA9">
        <w:trPr>
          <w:jc w:val="center"/>
        </w:trPr>
        <w:tc>
          <w:tcPr>
            <w:tcW w:w="2645" w:type="dxa"/>
            <w:shd w:val="clear" w:color="auto" w:fill="auto"/>
          </w:tcPr>
          <w:p w:rsidR="00C65CA9" w:rsidRPr="0040281E" w:rsidRDefault="00C65CA9" w:rsidP="00C65CA9">
            <w:pPr>
              <w:widowControl/>
              <w:rPr>
                <w:rFonts w:ascii="Times New Roman" w:hAnsi="Times New Roman" w:cs="Times New Roman"/>
                <w:b/>
                <w:sz w:val="24"/>
                <w:szCs w:val="24"/>
              </w:rPr>
            </w:pPr>
            <w:r w:rsidRPr="0040281E">
              <w:rPr>
                <w:rFonts w:ascii="Times New Roman" w:hAnsi="Times New Roman" w:cs="Times New Roman"/>
                <w:b/>
                <w:sz w:val="24"/>
                <w:szCs w:val="24"/>
              </w:rPr>
              <w:t xml:space="preserve">Надзор за объектами газораспределения и </w:t>
            </w:r>
            <w:proofErr w:type="spellStart"/>
            <w:r w:rsidRPr="0040281E">
              <w:rPr>
                <w:rFonts w:ascii="Times New Roman" w:hAnsi="Times New Roman" w:cs="Times New Roman"/>
                <w:b/>
                <w:sz w:val="24"/>
                <w:szCs w:val="24"/>
              </w:rPr>
              <w:t>газопотребления</w:t>
            </w:r>
            <w:proofErr w:type="spellEnd"/>
          </w:p>
        </w:tc>
        <w:tc>
          <w:tcPr>
            <w:tcW w:w="865" w:type="dxa"/>
            <w:shd w:val="clear" w:color="auto" w:fill="auto"/>
          </w:tcPr>
          <w:p w:rsidR="00C65CA9" w:rsidRPr="0040281E" w:rsidRDefault="00C65CA9" w:rsidP="00C65CA9">
            <w:pPr>
              <w:widowControl/>
              <w:ind w:left="-176" w:right="-184"/>
              <w:jc w:val="center"/>
              <w:rPr>
                <w:rFonts w:ascii="Times New Roman" w:hAnsi="Times New Roman" w:cs="Times New Roman"/>
                <w:b/>
                <w:sz w:val="24"/>
                <w:szCs w:val="24"/>
              </w:rPr>
            </w:pPr>
          </w:p>
        </w:tc>
        <w:tc>
          <w:tcPr>
            <w:tcW w:w="851" w:type="dxa"/>
            <w:shd w:val="clear" w:color="auto" w:fill="auto"/>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0" w:type="dxa"/>
            <w:shd w:val="clear" w:color="auto" w:fill="auto"/>
          </w:tcPr>
          <w:p w:rsidR="00C65CA9" w:rsidRPr="0040281E" w:rsidRDefault="00C65CA9" w:rsidP="00C65CA9">
            <w:pPr>
              <w:widowControl/>
              <w:ind w:left="-176" w:right="-184"/>
              <w:jc w:val="center"/>
              <w:rPr>
                <w:rFonts w:ascii="Times New Roman" w:hAnsi="Times New Roman" w:cs="Times New Roman"/>
                <w:b/>
                <w:sz w:val="24"/>
                <w:szCs w:val="24"/>
              </w:rPr>
            </w:pPr>
          </w:p>
        </w:tc>
        <w:tc>
          <w:tcPr>
            <w:tcW w:w="918" w:type="dxa"/>
            <w:shd w:val="clear" w:color="auto" w:fill="auto"/>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830" w:type="dxa"/>
            <w:shd w:val="clear" w:color="auto" w:fill="auto"/>
          </w:tcPr>
          <w:p w:rsidR="00C65CA9" w:rsidRPr="0040281E" w:rsidRDefault="00C65CA9" w:rsidP="00C65CA9">
            <w:pPr>
              <w:widowControl/>
              <w:ind w:left="-176" w:right="-184"/>
              <w:jc w:val="center"/>
              <w:rPr>
                <w:rFonts w:ascii="Times New Roman" w:hAnsi="Times New Roman" w:cs="Times New Roman"/>
                <w:b/>
                <w:sz w:val="24"/>
                <w:szCs w:val="24"/>
              </w:rPr>
            </w:pPr>
          </w:p>
        </w:tc>
        <w:tc>
          <w:tcPr>
            <w:tcW w:w="946" w:type="dxa"/>
            <w:shd w:val="clear" w:color="auto" w:fill="auto"/>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992" w:type="dxa"/>
            <w:gridSpan w:val="2"/>
            <w:shd w:val="clear" w:color="auto" w:fill="auto"/>
          </w:tcPr>
          <w:p w:rsidR="00C65CA9" w:rsidRPr="0040281E" w:rsidRDefault="00C65CA9" w:rsidP="00C65CA9">
            <w:pPr>
              <w:widowControl/>
              <w:jc w:val="center"/>
              <w:rPr>
                <w:rFonts w:ascii="Times New Roman" w:hAnsi="Times New Roman" w:cs="Times New Roman"/>
                <w:b/>
                <w:sz w:val="24"/>
                <w:szCs w:val="24"/>
              </w:rPr>
            </w:pPr>
          </w:p>
        </w:tc>
        <w:tc>
          <w:tcPr>
            <w:tcW w:w="1276" w:type="dxa"/>
            <w:shd w:val="clear" w:color="auto" w:fill="auto"/>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6141,529</w:t>
            </w:r>
          </w:p>
        </w:tc>
      </w:tr>
      <w:tr w:rsidR="00C65CA9" w:rsidRPr="0040281E" w:rsidTr="00C65CA9">
        <w:trPr>
          <w:trHeight w:val="345"/>
          <w:jc w:val="center"/>
        </w:trPr>
        <w:tc>
          <w:tcPr>
            <w:tcW w:w="2645" w:type="dxa"/>
            <w:shd w:val="clear" w:color="auto" w:fill="auto"/>
          </w:tcPr>
          <w:p w:rsidR="00C65CA9" w:rsidRPr="0040281E" w:rsidRDefault="00C65CA9" w:rsidP="00C65CA9">
            <w:pPr>
              <w:widowControl/>
              <w:jc w:val="right"/>
              <w:rPr>
                <w:rFonts w:ascii="Times New Roman" w:hAnsi="Times New Roman" w:cs="Times New Roman"/>
                <w:b/>
                <w:i/>
                <w:sz w:val="24"/>
                <w:szCs w:val="24"/>
              </w:rPr>
            </w:pPr>
            <w:r w:rsidRPr="0040281E">
              <w:rPr>
                <w:rFonts w:ascii="Times New Roman" w:hAnsi="Times New Roman" w:cs="Times New Roman"/>
                <w:b/>
                <w:i/>
                <w:sz w:val="24"/>
                <w:szCs w:val="24"/>
              </w:rPr>
              <w:lastRenderedPageBreak/>
              <w:t>Итого</w:t>
            </w:r>
          </w:p>
        </w:tc>
        <w:tc>
          <w:tcPr>
            <w:tcW w:w="865"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12</w:t>
            </w:r>
          </w:p>
        </w:tc>
        <w:tc>
          <w:tcPr>
            <w:tcW w:w="851"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8</w:t>
            </w:r>
          </w:p>
        </w:tc>
        <w:tc>
          <w:tcPr>
            <w:tcW w:w="85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7</w:t>
            </w:r>
          </w:p>
        </w:tc>
        <w:tc>
          <w:tcPr>
            <w:tcW w:w="918" w:type="dxa"/>
            <w:shd w:val="clear" w:color="auto" w:fill="auto"/>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53</w:t>
            </w:r>
          </w:p>
        </w:tc>
        <w:tc>
          <w:tcPr>
            <w:tcW w:w="830" w:type="dxa"/>
            <w:shd w:val="clear" w:color="auto" w:fill="auto"/>
            <w:vAlign w:val="center"/>
          </w:tcPr>
          <w:p w:rsidR="00C65CA9" w:rsidRPr="0040281E" w:rsidRDefault="00C65CA9" w:rsidP="00C65CA9">
            <w:pPr>
              <w:widowControl/>
              <w:ind w:left="-176" w:right="-184"/>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946"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24</w:t>
            </w:r>
          </w:p>
        </w:tc>
        <w:tc>
          <w:tcPr>
            <w:tcW w:w="992" w:type="dxa"/>
            <w:gridSpan w:val="2"/>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221 688,725</w:t>
            </w:r>
          </w:p>
        </w:tc>
        <w:tc>
          <w:tcPr>
            <w:tcW w:w="1276" w:type="dxa"/>
            <w:shd w:val="clear" w:color="auto" w:fill="FFFFFF"/>
            <w:vAlign w:val="center"/>
          </w:tcPr>
          <w:p w:rsidR="00C65CA9" w:rsidRPr="0040281E" w:rsidRDefault="00C65CA9" w:rsidP="00C65CA9">
            <w:pPr>
              <w:widowControl/>
              <w:ind w:left="-176" w:right="-184"/>
              <w:jc w:val="center"/>
              <w:rPr>
                <w:rFonts w:ascii="Times New Roman" w:hAnsi="Times New Roman" w:cs="Times New Roman"/>
                <w:b/>
                <w:sz w:val="24"/>
                <w:szCs w:val="24"/>
              </w:rPr>
            </w:pPr>
            <w:r w:rsidRPr="0040281E">
              <w:rPr>
                <w:rFonts w:ascii="Times New Roman" w:hAnsi="Times New Roman" w:cs="Times New Roman"/>
                <w:b/>
                <w:sz w:val="24"/>
                <w:szCs w:val="24"/>
              </w:rPr>
              <w:t>12 165,3</w:t>
            </w:r>
          </w:p>
        </w:tc>
      </w:tr>
    </w:tbl>
    <w:p w:rsidR="008A7DAD" w:rsidRPr="0040281E" w:rsidRDefault="008A7DAD" w:rsidP="00584604">
      <w:pPr>
        <w:widowControl/>
        <w:tabs>
          <w:tab w:val="num" w:pos="0"/>
        </w:tabs>
        <w:ind w:firstLine="709"/>
        <w:jc w:val="both"/>
        <w:rPr>
          <w:rFonts w:ascii="Times New Roman" w:hAnsi="Times New Roman" w:cs="Times New Roman"/>
          <w:sz w:val="24"/>
          <w:szCs w:val="24"/>
        </w:rPr>
      </w:pPr>
    </w:p>
    <w:p w:rsidR="008A7DAD" w:rsidRPr="0040281E" w:rsidRDefault="008A7DAD" w:rsidP="00584604">
      <w:pPr>
        <w:widowControl/>
        <w:tabs>
          <w:tab w:val="num" w:pos="0"/>
        </w:tabs>
        <w:ind w:firstLine="709"/>
        <w:jc w:val="both"/>
        <w:rPr>
          <w:rFonts w:ascii="Times New Roman" w:hAnsi="Times New Roman" w:cs="Times New Roman"/>
          <w:sz w:val="24"/>
          <w:szCs w:val="24"/>
        </w:rPr>
      </w:pPr>
    </w:p>
    <w:p w:rsidR="00F9396A" w:rsidRPr="0040281E" w:rsidRDefault="00F9396A" w:rsidP="00F9396A">
      <w:pPr>
        <w:widowControl/>
        <w:jc w:val="center"/>
        <w:rPr>
          <w:rFonts w:ascii="Times New Roman" w:hAnsi="Times New Roman" w:cs="Times New Roman"/>
          <w:b/>
          <w:i/>
          <w:sz w:val="24"/>
          <w:szCs w:val="24"/>
        </w:rPr>
      </w:pPr>
      <w:r w:rsidRPr="0040281E">
        <w:rPr>
          <w:rFonts w:ascii="Times New Roman" w:hAnsi="Times New Roman" w:cs="Times New Roman"/>
          <w:b/>
          <w:i/>
          <w:sz w:val="24"/>
          <w:szCs w:val="24"/>
        </w:rPr>
        <w:t>Динамика производственного травматизма на поднадзорных предприятиях</w:t>
      </w:r>
    </w:p>
    <w:p w:rsidR="00F9396A" w:rsidRPr="0040281E" w:rsidRDefault="00F9396A" w:rsidP="00F9396A">
      <w:pPr>
        <w:widowControl/>
        <w:jc w:val="center"/>
        <w:rPr>
          <w:rFonts w:ascii="Times New Roman" w:hAnsi="Times New Roman" w:cs="Times New Roman"/>
          <w:b/>
          <w:i/>
          <w:sz w:val="24"/>
          <w:szCs w:val="24"/>
        </w:rPr>
      </w:pPr>
      <w:r w:rsidRPr="0040281E">
        <w:rPr>
          <w:rFonts w:ascii="Times New Roman" w:hAnsi="Times New Roman" w:cs="Times New Roman"/>
          <w:b/>
          <w:i/>
          <w:sz w:val="24"/>
          <w:szCs w:val="24"/>
        </w:rPr>
        <w:t>Уральского управления Ростехнадзора</w:t>
      </w:r>
    </w:p>
    <w:p w:rsidR="00F9396A" w:rsidRPr="0040281E" w:rsidRDefault="00F9396A" w:rsidP="00F9396A">
      <w:pPr>
        <w:widowControl/>
        <w:tabs>
          <w:tab w:val="num" w:pos="0"/>
        </w:tabs>
        <w:ind w:firstLine="709"/>
        <w:jc w:val="both"/>
        <w:rPr>
          <w:rFonts w:ascii="Times New Roman" w:hAnsi="Times New Roman" w:cs="Times New Roman"/>
          <w:sz w:val="24"/>
          <w:szCs w:val="24"/>
        </w:rPr>
      </w:pPr>
    </w:p>
    <w:p w:rsidR="00C65CA9" w:rsidRPr="0040281E" w:rsidRDefault="00C65CA9" w:rsidP="00C65CA9">
      <w:pPr>
        <w:widowControl/>
        <w:tabs>
          <w:tab w:val="num" w:pos="0"/>
        </w:tabs>
        <w:spacing w:line="276" w:lineRule="auto"/>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На предприятиях, поднадзорных Управлению, за 12 месяцев  2025 г. произошло: </w:t>
      </w:r>
    </w:p>
    <w:p w:rsidR="00C65CA9" w:rsidRPr="0040281E" w:rsidRDefault="006375BA" w:rsidP="00C65CA9">
      <w:pPr>
        <w:widowControl/>
        <w:tabs>
          <w:tab w:val="num" w:pos="0"/>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- 12</w:t>
      </w:r>
      <w:r w:rsidR="00C65CA9" w:rsidRPr="0040281E">
        <w:rPr>
          <w:rFonts w:ascii="Times New Roman" w:hAnsi="Times New Roman" w:cs="Times New Roman"/>
          <w:sz w:val="24"/>
          <w:szCs w:val="24"/>
        </w:rPr>
        <w:t xml:space="preserve"> несчастных случая:</w:t>
      </w:r>
    </w:p>
    <w:p w:rsidR="00C65CA9" w:rsidRPr="0040281E" w:rsidRDefault="006375BA" w:rsidP="00C65CA9">
      <w:pPr>
        <w:widowControl/>
        <w:tabs>
          <w:tab w:val="num" w:pos="0"/>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C65CA9" w:rsidRPr="0040281E">
        <w:rPr>
          <w:rFonts w:ascii="Times New Roman" w:hAnsi="Times New Roman" w:cs="Times New Roman"/>
          <w:sz w:val="24"/>
          <w:szCs w:val="24"/>
        </w:rPr>
        <w:t xml:space="preserve"> со смертельным исходом, </w:t>
      </w:r>
      <w:r>
        <w:rPr>
          <w:rFonts w:ascii="Times New Roman" w:hAnsi="Times New Roman" w:cs="Times New Roman"/>
          <w:sz w:val="24"/>
          <w:szCs w:val="24"/>
        </w:rPr>
        <w:t>8</w:t>
      </w:r>
      <w:r w:rsidR="00C65CA9" w:rsidRPr="0040281E">
        <w:rPr>
          <w:rFonts w:ascii="Times New Roman" w:hAnsi="Times New Roman" w:cs="Times New Roman"/>
          <w:sz w:val="24"/>
          <w:szCs w:val="24"/>
        </w:rPr>
        <w:t xml:space="preserve"> человек смертельно пострадало;</w:t>
      </w:r>
    </w:p>
    <w:p w:rsidR="00C65CA9" w:rsidRPr="0040281E" w:rsidRDefault="00C65CA9" w:rsidP="00C65CA9">
      <w:pPr>
        <w:widowControl/>
        <w:tabs>
          <w:tab w:val="num" w:pos="0"/>
        </w:tabs>
        <w:spacing w:line="276" w:lineRule="auto"/>
        <w:ind w:firstLine="709"/>
        <w:jc w:val="both"/>
        <w:rPr>
          <w:rFonts w:ascii="Times New Roman" w:hAnsi="Times New Roman" w:cs="Times New Roman"/>
          <w:sz w:val="24"/>
          <w:szCs w:val="24"/>
        </w:rPr>
      </w:pPr>
      <w:proofErr w:type="gramStart"/>
      <w:r w:rsidRPr="0040281E">
        <w:rPr>
          <w:rFonts w:ascii="Times New Roman" w:hAnsi="Times New Roman" w:cs="Times New Roman"/>
          <w:sz w:val="24"/>
          <w:szCs w:val="24"/>
        </w:rPr>
        <w:t xml:space="preserve">4 групповых, в результате которых 26 человек получили смертельные травмы, 7 человек получили травмы тяжелой степени, 23 человек -  легкой степени тяжести) </w:t>
      </w:r>
      <w:proofErr w:type="gramEnd"/>
    </w:p>
    <w:p w:rsidR="00C65CA9" w:rsidRPr="0040281E" w:rsidRDefault="00C65CA9" w:rsidP="00C65CA9">
      <w:pPr>
        <w:widowControl/>
        <w:tabs>
          <w:tab w:val="num" w:pos="0"/>
        </w:tabs>
        <w:spacing w:line="276" w:lineRule="auto"/>
        <w:ind w:firstLine="709"/>
        <w:jc w:val="both"/>
        <w:rPr>
          <w:rFonts w:ascii="Times New Roman" w:hAnsi="Times New Roman" w:cs="Times New Roman"/>
          <w:sz w:val="24"/>
          <w:szCs w:val="24"/>
        </w:rPr>
      </w:pPr>
    </w:p>
    <w:p w:rsidR="00C65CA9" w:rsidRPr="0040281E" w:rsidRDefault="00C65CA9" w:rsidP="00C65CA9">
      <w:pPr>
        <w:widowControl/>
        <w:tabs>
          <w:tab w:val="num" w:pos="0"/>
        </w:tabs>
        <w:spacing w:line="276" w:lineRule="auto"/>
        <w:ind w:firstLine="709"/>
        <w:jc w:val="both"/>
        <w:rPr>
          <w:rFonts w:ascii="Times New Roman" w:hAnsi="Times New Roman" w:cs="Times New Roman"/>
          <w:sz w:val="24"/>
          <w:szCs w:val="24"/>
        </w:rPr>
      </w:pPr>
      <w:r w:rsidRPr="0040281E">
        <w:rPr>
          <w:rFonts w:ascii="Times New Roman" w:hAnsi="Times New Roman" w:cs="Times New Roman"/>
          <w:sz w:val="24"/>
          <w:szCs w:val="24"/>
        </w:rPr>
        <w:t>За аналогичный период 2024 г. – 25 несчастных случая:</w:t>
      </w:r>
    </w:p>
    <w:p w:rsidR="00C65CA9" w:rsidRPr="0040281E" w:rsidRDefault="00C65CA9" w:rsidP="00C65CA9">
      <w:pPr>
        <w:widowControl/>
        <w:tabs>
          <w:tab w:val="num" w:pos="0"/>
        </w:tabs>
        <w:spacing w:line="276" w:lineRule="auto"/>
        <w:ind w:firstLine="709"/>
        <w:jc w:val="both"/>
        <w:rPr>
          <w:rFonts w:ascii="Times New Roman" w:hAnsi="Times New Roman" w:cs="Times New Roman"/>
          <w:sz w:val="24"/>
          <w:szCs w:val="24"/>
        </w:rPr>
      </w:pPr>
      <w:r w:rsidRPr="0040281E">
        <w:rPr>
          <w:rFonts w:ascii="Times New Roman" w:hAnsi="Times New Roman" w:cs="Times New Roman"/>
          <w:sz w:val="24"/>
          <w:szCs w:val="24"/>
        </w:rPr>
        <w:t>18 со смертельным исходом, 18 человек смертельно пострадало;</w:t>
      </w:r>
    </w:p>
    <w:p w:rsidR="00C65CA9" w:rsidRPr="0040281E" w:rsidRDefault="00C65CA9" w:rsidP="00C65CA9">
      <w:pPr>
        <w:widowControl/>
        <w:tabs>
          <w:tab w:val="num" w:pos="0"/>
        </w:tabs>
        <w:spacing w:line="276" w:lineRule="auto"/>
        <w:ind w:firstLine="709"/>
        <w:jc w:val="both"/>
        <w:rPr>
          <w:rFonts w:ascii="Times New Roman" w:hAnsi="Times New Roman" w:cs="Times New Roman"/>
          <w:sz w:val="24"/>
          <w:szCs w:val="24"/>
        </w:rPr>
      </w:pPr>
      <w:proofErr w:type="gramStart"/>
      <w:r w:rsidRPr="0040281E">
        <w:rPr>
          <w:rFonts w:ascii="Times New Roman" w:hAnsi="Times New Roman" w:cs="Times New Roman"/>
          <w:sz w:val="24"/>
          <w:szCs w:val="24"/>
        </w:rPr>
        <w:t>5 групповых, в результате которых 5 человек получили смертельные травмы, 6 человек получили травмы тяжелой степени, 1 человек -  легкой степени тяжести);</w:t>
      </w:r>
      <w:proofErr w:type="gramEnd"/>
    </w:p>
    <w:p w:rsidR="00C65CA9" w:rsidRPr="0040281E" w:rsidRDefault="00C65CA9" w:rsidP="00C65CA9">
      <w:pPr>
        <w:widowControl/>
        <w:tabs>
          <w:tab w:val="num" w:pos="0"/>
        </w:tabs>
        <w:spacing w:line="276" w:lineRule="auto"/>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2 случая (из них 1 групповой) в результате аварий, в которых пострадало 2 человека со смертельным исходом, 2 человека получили тяжелые травмы, 1 человек травмы легкой степени.  </w:t>
      </w:r>
    </w:p>
    <w:p w:rsidR="00F9396A" w:rsidRPr="0040281E" w:rsidRDefault="00F9396A" w:rsidP="00F9396A">
      <w:pPr>
        <w:widowControl/>
        <w:jc w:val="center"/>
        <w:rPr>
          <w:rFonts w:ascii="Times New Roman" w:hAnsi="Times New Roman" w:cs="Times New Roman"/>
          <w:b/>
          <w:i/>
          <w:sz w:val="24"/>
          <w:szCs w:val="24"/>
        </w:rPr>
      </w:pPr>
    </w:p>
    <w:p w:rsidR="00F9396A" w:rsidRPr="0040281E" w:rsidRDefault="00F9396A" w:rsidP="00F9396A">
      <w:pPr>
        <w:widowControl/>
        <w:jc w:val="center"/>
        <w:rPr>
          <w:rFonts w:ascii="Times New Roman" w:hAnsi="Times New Roman" w:cs="Times New Roman"/>
          <w:b/>
          <w:i/>
          <w:sz w:val="24"/>
          <w:szCs w:val="24"/>
        </w:rPr>
      </w:pPr>
    </w:p>
    <w:tbl>
      <w:tblPr>
        <w:tblpPr w:leftFromText="180" w:rightFromText="180" w:vertAnchor="text" w:tblpXSpec="center" w:tblpY="1"/>
        <w:tblOverlap w:val="neve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917"/>
        <w:gridCol w:w="850"/>
        <w:gridCol w:w="851"/>
        <w:gridCol w:w="755"/>
        <w:gridCol w:w="662"/>
        <w:gridCol w:w="709"/>
        <w:gridCol w:w="851"/>
        <w:gridCol w:w="850"/>
        <w:gridCol w:w="851"/>
        <w:gridCol w:w="850"/>
      </w:tblGrid>
      <w:tr w:rsidR="00C65CA9" w:rsidRPr="0040281E" w:rsidTr="00C65CA9">
        <w:trPr>
          <w:jc w:val="center"/>
        </w:trPr>
        <w:tc>
          <w:tcPr>
            <w:tcW w:w="2310" w:type="dxa"/>
            <w:vMerge w:val="restart"/>
            <w:shd w:val="clear" w:color="auto" w:fill="auto"/>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Виды</w:t>
            </w:r>
          </w:p>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b/>
                <w:sz w:val="24"/>
                <w:szCs w:val="24"/>
              </w:rPr>
              <w:t xml:space="preserve"> надзора</w:t>
            </w:r>
          </w:p>
        </w:tc>
        <w:tc>
          <w:tcPr>
            <w:tcW w:w="4744" w:type="dxa"/>
            <w:gridSpan w:val="6"/>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b/>
                <w:sz w:val="24"/>
                <w:szCs w:val="24"/>
              </w:rPr>
              <w:t>Кол-во несчастных случаев</w:t>
            </w:r>
          </w:p>
        </w:tc>
        <w:tc>
          <w:tcPr>
            <w:tcW w:w="1701" w:type="dxa"/>
            <w:gridSpan w:val="2"/>
            <w:vMerge w:val="restart"/>
            <w:shd w:val="clear" w:color="auto" w:fill="auto"/>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Кол-во смертельно пострадавших, чел.</w:t>
            </w:r>
          </w:p>
        </w:tc>
        <w:tc>
          <w:tcPr>
            <w:tcW w:w="1701" w:type="dxa"/>
            <w:gridSpan w:val="2"/>
            <w:vMerge w:val="restart"/>
            <w:shd w:val="clear" w:color="auto" w:fill="auto"/>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 xml:space="preserve">Кол-во смертельно пострадавших </w:t>
            </w:r>
          </w:p>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в групповых</w:t>
            </w:r>
          </w:p>
        </w:tc>
      </w:tr>
      <w:tr w:rsidR="00C65CA9" w:rsidRPr="0040281E" w:rsidTr="00C65CA9">
        <w:trPr>
          <w:trHeight w:val="1210"/>
          <w:jc w:val="center"/>
        </w:trPr>
        <w:tc>
          <w:tcPr>
            <w:tcW w:w="2310" w:type="dxa"/>
            <w:vMerge/>
            <w:shd w:val="clear" w:color="auto" w:fill="auto"/>
          </w:tcPr>
          <w:p w:rsidR="00C65CA9" w:rsidRPr="0040281E" w:rsidRDefault="00C65CA9" w:rsidP="00C65CA9">
            <w:pPr>
              <w:widowControl/>
              <w:jc w:val="center"/>
              <w:rPr>
                <w:rFonts w:ascii="Times New Roman" w:hAnsi="Times New Roman" w:cs="Times New Roman"/>
                <w:sz w:val="24"/>
                <w:szCs w:val="24"/>
              </w:rPr>
            </w:pPr>
          </w:p>
        </w:tc>
        <w:tc>
          <w:tcPr>
            <w:tcW w:w="1767" w:type="dxa"/>
            <w:gridSpan w:val="2"/>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всего</w:t>
            </w:r>
          </w:p>
        </w:tc>
        <w:tc>
          <w:tcPr>
            <w:tcW w:w="1606" w:type="dxa"/>
            <w:gridSpan w:val="2"/>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из них групповых</w:t>
            </w:r>
          </w:p>
        </w:tc>
        <w:tc>
          <w:tcPr>
            <w:tcW w:w="1371" w:type="dxa"/>
            <w:gridSpan w:val="2"/>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из них со смертельным исходом</w:t>
            </w:r>
          </w:p>
        </w:tc>
        <w:tc>
          <w:tcPr>
            <w:tcW w:w="1701" w:type="dxa"/>
            <w:gridSpan w:val="2"/>
            <w:vMerge/>
            <w:shd w:val="clear" w:color="auto" w:fill="auto"/>
          </w:tcPr>
          <w:p w:rsidR="00C65CA9" w:rsidRPr="0040281E" w:rsidRDefault="00C65CA9" w:rsidP="00C65CA9">
            <w:pPr>
              <w:widowControl/>
              <w:jc w:val="center"/>
              <w:rPr>
                <w:rFonts w:ascii="Times New Roman" w:hAnsi="Times New Roman" w:cs="Times New Roman"/>
                <w:sz w:val="24"/>
                <w:szCs w:val="24"/>
              </w:rPr>
            </w:pPr>
          </w:p>
        </w:tc>
        <w:tc>
          <w:tcPr>
            <w:tcW w:w="1701" w:type="dxa"/>
            <w:gridSpan w:val="2"/>
            <w:vMerge/>
            <w:shd w:val="clear" w:color="auto" w:fill="auto"/>
          </w:tcPr>
          <w:p w:rsidR="00C65CA9" w:rsidRPr="0040281E" w:rsidRDefault="00C65CA9" w:rsidP="00C65CA9">
            <w:pPr>
              <w:widowControl/>
              <w:jc w:val="center"/>
              <w:rPr>
                <w:rFonts w:ascii="Times New Roman" w:hAnsi="Times New Roman" w:cs="Times New Roman"/>
                <w:sz w:val="24"/>
                <w:szCs w:val="24"/>
              </w:rPr>
            </w:pPr>
          </w:p>
        </w:tc>
      </w:tr>
      <w:tr w:rsidR="00C65CA9" w:rsidRPr="0040281E" w:rsidTr="00C65CA9">
        <w:trPr>
          <w:jc w:val="center"/>
        </w:trPr>
        <w:tc>
          <w:tcPr>
            <w:tcW w:w="2310" w:type="dxa"/>
            <w:vMerge/>
            <w:shd w:val="clear" w:color="auto" w:fill="auto"/>
          </w:tcPr>
          <w:p w:rsidR="00C65CA9" w:rsidRPr="0040281E" w:rsidRDefault="00C65CA9" w:rsidP="00C65CA9">
            <w:pPr>
              <w:widowControl/>
              <w:jc w:val="center"/>
              <w:rPr>
                <w:rFonts w:ascii="Times New Roman" w:hAnsi="Times New Roman" w:cs="Times New Roman"/>
                <w:sz w:val="24"/>
                <w:szCs w:val="24"/>
              </w:rPr>
            </w:pPr>
          </w:p>
        </w:tc>
        <w:tc>
          <w:tcPr>
            <w:tcW w:w="917"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2024</w:t>
            </w:r>
          </w:p>
        </w:tc>
        <w:tc>
          <w:tcPr>
            <w:tcW w:w="850"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2025</w:t>
            </w:r>
          </w:p>
        </w:tc>
        <w:tc>
          <w:tcPr>
            <w:tcW w:w="851"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2024</w:t>
            </w:r>
          </w:p>
        </w:tc>
        <w:tc>
          <w:tcPr>
            <w:tcW w:w="755"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2025</w:t>
            </w:r>
          </w:p>
        </w:tc>
        <w:tc>
          <w:tcPr>
            <w:tcW w:w="662"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2024</w:t>
            </w:r>
          </w:p>
        </w:tc>
        <w:tc>
          <w:tcPr>
            <w:tcW w:w="709"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2025</w:t>
            </w:r>
          </w:p>
        </w:tc>
        <w:tc>
          <w:tcPr>
            <w:tcW w:w="851"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2024</w:t>
            </w:r>
          </w:p>
        </w:tc>
        <w:tc>
          <w:tcPr>
            <w:tcW w:w="850"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2025</w:t>
            </w:r>
          </w:p>
        </w:tc>
        <w:tc>
          <w:tcPr>
            <w:tcW w:w="851"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2024</w:t>
            </w:r>
          </w:p>
        </w:tc>
        <w:tc>
          <w:tcPr>
            <w:tcW w:w="850" w:type="dxa"/>
            <w:shd w:val="clear" w:color="auto" w:fill="auto"/>
          </w:tcPr>
          <w:p w:rsidR="00C65CA9" w:rsidRPr="0040281E" w:rsidRDefault="00C65CA9" w:rsidP="00C65CA9">
            <w:pPr>
              <w:widowControl/>
              <w:ind w:left="-94" w:right="-36"/>
              <w:jc w:val="center"/>
              <w:rPr>
                <w:rFonts w:ascii="Times New Roman" w:hAnsi="Times New Roman" w:cs="Times New Roman"/>
                <w:b/>
                <w:sz w:val="24"/>
                <w:szCs w:val="24"/>
              </w:rPr>
            </w:pPr>
            <w:r w:rsidRPr="0040281E">
              <w:rPr>
                <w:rFonts w:ascii="Times New Roman" w:hAnsi="Times New Roman" w:cs="Times New Roman"/>
                <w:b/>
                <w:sz w:val="24"/>
                <w:szCs w:val="24"/>
              </w:rPr>
              <w:t>12 мес. 2025</w:t>
            </w: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1</w:t>
            </w:r>
          </w:p>
        </w:tc>
        <w:tc>
          <w:tcPr>
            <w:tcW w:w="917"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2</w:t>
            </w:r>
          </w:p>
        </w:tc>
        <w:tc>
          <w:tcPr>
            <w:tcW w:w="85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3</w:t>
            </w:r>
          </w:p>
        </w:tc>
        <w:tc>
          <w:tcPr>
            <w:tcW w:w="851"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4</w:t>
            </w:r>
          </w:p>
        </w:tc>
        <w:tc>
          <w:tcPr>
            <w:tcW w:w="755"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5</w:t>
            </w:r>
          </w:p>
        </w:tc>
        <w:tc>
          <w:tcPr>
            <w:tcW w:w="662"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6</w:t>
            </w:r>
          </w:p>
        </w:tc>
        <w:tc>
          <w:tcPr>
            <w:tcW w:w="709"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7</w:t>
            </w:r>
          </w:p>
        </w:tc>
        <w:tc>
          <w:tcPr>
            <w:tcW w:w="851"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8</w:t>
            </w:r>
          </w:p>
        </w:tc>
        <w:tc>
          <w:tcPr>
            <w:tcW w:w="85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9</w:t>
            </w:r>
          </w:p>
        </w:tc>
        <w:tc>
          <w:tcPr>
            <w:tcW w:w="851"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10</w:t>
            </w:r>
          </w:p>
        </w:tc>
        <w:tc>
          <w:tcPr>
            <w:tcW w:w="85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11</w:t>
            </w:r>
          </w:p>
        </w:tc>
      </w:tr>
      <w:tr w:rsidR="00C65CA9" w:rsidRPr="0040281E" w:rsidTr="00C65CA9">
        <w:trPr>
          <w:trHeight w:val="387"/>
          <w:jc w:val="center"/>
        </w:trPr>
        <w:tc>
          <w:tcPr>
            <w:tcW w:w="10456" w:type="dxa"/>
            <w:gridSpan w:val="11"/>
            <w:shd w:val="clear" w:color="auto" w:fill="auto"/>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i/>
                <w:sz w:val="24"/>
                <w:szCs w:val="24"/>
                <w:u w:val="single"/>
              </w:rPr>
              <w:t>Свердловская область</w:t>
            </w: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Надзор в горнорудной и нерудной промышленности, на объектах подземного строительства</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8</w:t>
            </w: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Надзор за производством, хранением, применением ВМ промышленного назначения, за исключением организаций оборонно-</w:t>
            </w:r>
            <w:r w:rsidRPr="0040281E">
              <w:rPr>
                <w:rFonts w:ascii="Times New Roman" w:hAnsi="Times New Roman" w:cs="Times New Roman"/>
                <w:sz w:val="24"/>
                <w:szCs w:val="24"/>
              </w:rPr>
              <w:lastRenderedPageBreak/>
              <w:t>промышленного комплекса</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lastRenderedPageBreak/>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lastRenderedPageBreak/>
              <w:t>Надзор за металлургическими и коксохимическими производствами и объектами</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Надзор за подъемными сооружениями</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При эксплуатации оборудования, работающего под избыточным давлением</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r>
      <w:tr w:rsidR="00C65CA9" w:rsidRPr="0040281E" w:rsidTr="00C65CA9">
        <w:trPr>
          <w:trHeight w:val="398"/>
          <w:jc w:val="center"/>
        </w:trPr>
        <w:tc>
          <w:tcPr>
            <w:tcW w:w="10456" w:type="dxa"/>
            <w:gridSpan w:val="11"/>
            <w:shd w:val="clear" w:color="auto" w:fill="auto"/>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i/>
                <w:sz w:val="24"/>
                <w:szCs w:val="24"/>
                <w:u w:val="single"/>
              </w:rPr>
              <w:t>Челябинская область</w:t>
            </w: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Надзор в горнорудной и нерудной промышленности, на объектах подземного строительства</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3</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3</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3</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Надзор за подъемными сооружениями</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6375BA" w:rsidP="00C65CA9">
            <w:pPr>
              <w:widowControl/>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709" w:type="dxa"/>
            <w:shd w:val="clear" w:color="auto" w:fill="auto"/>
            <w:vAlign w:val="center"/>
          </w:tcPr>
          <w:p w:rsidR="00C65CA9" w:rsidRPr="0040281E" w:rsidRDefault="006375BA" w:rsidP="00C65CA9">
            <w:pPr>
              <w:widowControl/>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6375BA" w:rsidP="00C65CA9">
            <w:pPr>
              <w:widowControl/>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0</w:t>
            </w: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Надзор за металлургическими и коксохимическими производствами и объектами</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Надзор за предприятиями оборонно-промышленного комплекса</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1</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23</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23</w:t>
            </w: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Надзор за электроустановками потребителей</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r>
      <w:tr w:rsidR="00C65CA9" w:rsidRPr="0040281E" w:rsidTr="00C65CA9">
        <w:trPr>
          <w:jc w:val="center"/>
        </w:trPr>
        <w:tc>
          <w:tcPr>
            <w:tcW w:w="10456" w:type="dxa"/>
            <w:gridSpan w:val="11"/>
            <w:shd w:val="clear" w:color="auto" w:fill="auto"/>
          </w:tcPr>
          <w:p w:rsidR="00C65CA9" w:rsidRPr="0040281E" w:rsidRDefault="00C65CA9" w:rsidP="00C65CA9">
            <w:pPr>
              <w:widowControl/>
              <w:jc w:val="center"/>
              <w:rPr>
                <w:rFonts w:ascii="Times New Roman" w:hAnsi="Times New Roman" w:cs="Times New Roman"/>
                <w:b/>
                <w:i/>
                <w:sz w:val="24"/>
                <w:szCs w:val="24"/>
                <w:u w:val="single"/>
              </w:rPr>
            </w:pPr>
            <w:r w:rsidRPr="0040281E">
              <w:rPr>
                <w:rFonts w:ascii="Times New Roman" w:hAnsi="Times New Roman" w:cs="Times New Roman"/>
                <w:b/>
                <w:i/>
                <w:sz w:val="24"/>
                <w:szCs w:val="24"/>
                <w:u w:val="single"/>
              </w:rPr>
              <w:t>Курганская область</w:t>
            </w:r>
          </w:p>
          <w:p w:rsidR="00C65CA9" w:rsidRPr="0040281E" w:rsidRDefault="00C65CA9" w:rsidP="00C65CA9">
            <w:pPr>
              <w:widowControl/>
              <w:jc w:val="center"/>
              <w:rPr>
                <w:rFonts w:ascii="Times New Roman" w:hAnsi="Times New Roman" w:cs="Times New Roman"/>
                <w:b/>
                <w:sz w:val="24"/>
                <w:szCs w:val="24"/>
              </w:rPr>
            </w:pP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Надзор за подъемными сооружениями</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Надзор за электрическими сетями</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r>
      <w:tr w:rsidR="00C65CA9" w:rsidRPr="0040281E" w:rsidTr="00C65CA9">
        <w:trPr>
          <w:jc w:val="center"/>
        </w:trPr>
        <w:tc>
          <w:tcPr>
            <w:tcW w:w="2310" w:type="dxa"/>
            <w:shd w:val="clear" w:color="auto" w:fill="auto"/>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 xml:space="preserve">При эксплуатации оборудования, </w:t>
            </w:r>
            <w:r w:rsidRPr="0040281E">
              <w:rPr>
                <w:rFonts w:ascii="Times New Roman" w:hAnsi="Times New Roman" w:cs="Times New Roman"/>
                <w:sz w:val="24"/>
                <w:szCs w:val="24"/>
              </w:rPr>
              <w:lastRenderedPageBreak/>
              <w:t>работающего под избыточным давлением</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lastRenderedPageBreak/>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709"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p>
        </w:tc>
      </w:tr>
      <w:tr w:rsidR="00C65CA9" w:rsidRPr="0040281E" w:rsidTr="00C65CA9">
        <w:trPr>
          <w:trHeight w:val="429"/>
          <w:jc w:val="center"/>
        </w:trPr>
        <w:tc>
          <w:tcPr>
            <w:tcW w:w="2310" w:type="dxa"/>
            <w:shd w:val="clear" w:color="auto" w:fill="auto"/>
            <w:vAlign w:val="center"/>
          </w:tcPr>
          <w:p w:rsidR="00C65CA9" w:rsidRPr="0040281E" w:rsidRDefault="00C65CA9" w:rsidP="00C65CA9">
            <w:pPr>
              <w:widowControl/>
              <w:rPr>
                <w:rFonts w:ascii="Times New Roman" w:hAnsi="Times New Roman" w:cs="Times New Roman"/>
                <w:b/>
                <w:sz w:val="24"/>
                <w:szCs w:val="24"/>
              </w:rPr>
            </w:pPr>
            <w:r w:rsidRPr="0040281E">
              <w:rPr>
                <w:rFonts w:ascii="Times New Roman" w:hAnsi="Times New Roman" w:cs="Times New Roman"/>
                <w:b/>
                <w:sz w:val="24"/>
                <w:szCs w:val="24"/>
              </w:rPr>
              <w:lastRenderedPageBreak/>
              <w:t>Итого:</w:t>
            </w:r>
          </w:p>
        </w:tc>
        <w:tc>
          <w:tcPr>
            <w:tcW w:w="917"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25</w:t>
            </w:r>
          </w:p>
        </w:tc>
        <w:tc>
          <w:tcPr>
            <w:tcW w:w="850" w:type="dxa"/>
            <w:shd w:val="clear" w:color="auto" w:fill="auto"/>
            <w:vAlign w:val="center"/>
          </w:tcPr>
          <w:p w:rsidR="00C65CA9" w:rsidRPr="0040281E" w:rsidRDefault="00C150B1" w:rsidP="00C65CA9">
            <w:pPr>
              <w:widowControl/>
              <w:jc w:val="center"/>
              <w:rPr>
                <w:rFonts w:ascii="Times New Roman" w:hAnsi="Times New Roman" w:cs="Times New Roman"/>
                <w:b/>
                <w:sz w:val="24"/>
                <w:szCs w:val="24"/>
              </w:rPr>
            </w:pPr>
            <w:r>
              <w:rPr>
                <w:rFonts w:ascii="Times New Roman" w:hAnsi="Times New Roman" w:cs="Times New Roman"/>
                <w:b/>
                <w:sz w:val="24"/>
                <w:szCs w:val="24"/>
              </w:rPr>
              <w:t>12</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755"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4</w:t>
            </w:r>
          </w:p>
        </w:tc>
        <w:tc>
          <w:tcPr>
            <w:tcW w:w="662"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24</w:t>
            </w:r>
          </w:p>
        </w:tc>
        <w:tc>
          <w:tcPr>
            <w:tcW w:w="709" w:type="dxa"/>
            <w:shd w:val="clear" w:color="auto" w:fill="auto"/>
            <w:vAlign w:val="center"/>
          </w:tcPr>
          <w:p w:rsidR="00C65CA9" w:rsidRPr="0040281E" w:rsidRDefault="00C150B1" w:rsidP="00C65CA9">
            <w:pPr>
              <w:widowControl/>
              <w:jc w:val="center"/>
              <w:rPr>
                <w:rFonts w:ascii="Times New Roman" w:hAnsi="Times New Roman" w:cs="Times New Roman"/>
                <w:b/>
                <w:sz w:val="24"/>
                <w:szCs w:val="24"/>
              </w:rPr>
            </w:pPr>
            <w:r>
              <w:rPr>
                <w:rFonts w:ascii="Times New Roman" w:hAnsi="Times New Roman" w:cs="Times New Roman"/>
                <w:b/>
                <w:sz w:val="24"/>
                <w:szCs w:val="24"/>
              </w:rPr>
              <w:t>12</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25</w:t>
            </w:r>
          </w:p>
        </w:tc>
        <w:tc>
          <w:tcPr>
            <w:tcW w:w="850" w:type="dxa"/>
            <w:shd w:val="clear" w:color="auto" w:fill="auto"/>
            <w:vAlign w:val="center"/>
          </w:tcPr>
          <w:p w:rsidR="00C65CA9" w:rsidRPr="0040281E" w:rsidRDefault="00C150B1" w:rsidP="00C65CA9">
            <w:pPr>
              <w:widowControl/>
              <w:jc w:val="center"/>
              <w:rPr>
                <w:rFonts w:ascii="Times New Roman" w:hAnsi="Times New Roman" w:cs="Times New Roman"/>
                <w:b/>
                <w:sz w:val="24"/>
                <w:szCs w:val="24"/>
              </w:rPr>
            </w:pPr>
            <w:r>
              <w:rPr>
                <w:rFonts w:ascii="Times New Roman" w:hAnsi="Times New Roman" w:cs="Times New Roman"/>
                <w:b/>
                <w:sz w:val="24"/>
                <w:szCs w:val="24"/>
              </w:rPr>
              <w:t>34</w:t>
            </w:r>
          </w:p>
        </w:tc>
        <w:tc>
          <w:tcPr>
            <w:tcW w:w="851" w:type="dxa"/>
            <w:shd w:val="clear" w:color="auto" w:fill="auto"/>
            <w:vAlign w:val="center"/>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7</w:t>
            </w:r>
          </w:p>
        </w:tc>
        <w:tc>
          <w:tcPr>
            <w:tcW w:w="850" w:type="dxa"/>
            <w:shd w:val="clear" w:color="auto" w:fill="auto"/>
            <w:vAlign w:val="center"/>
          </w:tcPr>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26</w:t>
            </w:r>
          </w:p>
        </w:tc>
      </w:tr>
    </w:tbl>
    <w:p w:rsidR="00345094" w:rsidRPr="0040281E" w:rsidRDefault="00345094" w:rsidP="00584604">
      <w:pPr>
        <w:widowControl/>
        <w:tabs>
          <w:tab w:val="num" w:pos="0"/>
        </w:tabs>
        <w:ind w:firstLine="709"/>
        <w:jc w:val="both"/>
        <w:rPr>
          <w:rFonts w:ascii="Times New Roman" w:hAnsi="Times New Roman" w:cs="Times New Roman"/>
          <w:sz w:val="24"/>
          <w:szCs w:val="24"/>
        </w:rPr>
      </w:pPr>
    </w:p>
    <w:p w:rsidR="002719AE" w:rsidRPr="0040281E" w:rsidRDefault="002719AE" w:rsidP="002913E2">
      <w:pPr>
        <w:widowControl/>
        <w:tabs>
          <w:tab w:val="num" w:pos="0"/>
        </w:tabs>
        <w:jc w:val="both"/>
        <w:rPr>
          <w:rFonts w:ascii="Times New Roman" w:hAnsi="Times New Roman" w:cs="Times New Roman"/>
          <w:sz w:val="24"/>
          <w:szCs w:val="24"/>
        </w:rPr>
      </w:pPr>
    </w:p>
    <w:p w:rsidR="00CA2A8A" w:rsidRPr="0040281E" w:rsidRDefault="00CA2A8A" w:rsidP="002719AE">
      <w:pPr>
        <w:widowControl/>
        <w:jc w:val="center"/>
        <w:rPr>
          <w:rFonts w:ascii="Times New Roman" w:hAnsi="Times New Roman" w:cs="Times New Roman"/>
          <w:b/>
          <w:i/>
          <w:sz w:val="24"/>
          <w:szCs w:val="24"/>
        </w:rPr>
      </w:pPr>
      <w:r w:rsidRPr="0040281E">
        <w:rPr>
          <w:rFonts w:ascii="Times New Roman" w:hAnsi="Times New Roman" w:cs="Times New Roman"/>
          <w:b/>
          <w:i/>
          <w:sz w:val="24"/>
          <w:szCs w:val="24"/>
        </w:rPr>
        <w:t>Утрата ВМ</w:t>
      </w:r>
    </w:p>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За 12 месяцев 2025 года, утрат ВМ не зафиксировано</w:t>
      </w:r>
    </w:p>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За 12 месяцев 2024 года, утрат ВМ не зафиксировано.</w:t>
      </w:r>
    </w:p>
    <w:p w:rsidR="002719AE" w:rsidRPr="0040281E" w:rsidRDefault="002719AE" w:rsidP="009B1C54">
      <w:pPr>
        <w:widowControl/>
        <w:jc w:val="both"/>
        <w:rPr>
          <w:rFonts w:ascii="Times New Roman" w:hAnsi="Times New Roman" w:cs="Times New Roman"/>
          <w:sz w:val="24"/>
          <w:szCs w:val="24"/>
        </w:rPr>
      </w:pPr>
    </w:p>
    <w:p w:rsidR="002719AE" w:rsidRPr="0040281E" w:rsidRDefault="002719AE" w:rsidP="002719AE">
      <w:pPr>
        <w:widowControl/>
        <w:tabs>
          <w:tab w:val="num" w:pos="0"/>
        </w:tabs>
        <w:ind w:firstLine="709"/>
        <w:jc w:val="both"/>
        <w:rPr>
          <w:rFonts w:ascii="Times New Roman" w:hAnsi="Times New Roman" w:cs="Times New Roman"/>
          <w:b/>
          <w:sz w:val="24"/>
          <w:szCs w:val="24"/>
        </w:rPr>
      </w:pPr>
      <w:r w:rsidRPr="0040281E">
        <w:rPr>
          <w:rFonts w:ascii="Times New Roman" w:hAnsi="Times New Roman" w:cs="Times New Roman"/>
          <w:b/>
          <w:sz w:val="24"/>
          <w:szCs w:val="24"/>
        </w:rPr>
        <w:t>Результаты контрольной (надзорной) деятельности Уральского управления</w:t>
      </w:r>
    </w:p>
    <w:p w:rsidR="002719AE" w:rsidRPr="0040281E" w:rsidRDefault="002719AE" w:rsidP="002719AE">
      <w:pPr>
        <w:widowControl/>
        <w:tabs>
          <w:tab w:val="num" w:pos="0"/>
        </w:tabs>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792"/>
        <w:gridCol w:w="5473"/>
        <w:gridCol w:w="1653"/>
        <w:gridCol w:w="1653"/>
      </w:tblGrid>
      <w:tr w:rsidR="00C65CA9" w:rsidRPr="0040281E" w:rsidTr="00C65CA9">
        <w:trPr>
          <w:trHeight w:val="945"/>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 xml:space="preserve">№ </w:t>
            </w:r>
            <w:proofErr w:type="gramStart"/>
            <w:r w:rsidRPr="0040281E">
              <w:rPr>
                <w:rFonts w:ascii="Times New Roman" w:hAnsi="Times New Roman" w:cs="Times New Roman"/>
                <w:sz w:val="24"/>
                <w:szCs w:val="24"/>
              </w:rPr>
              <w:t>п</w:t>
            </w:r>
            <w:proofErr w:type="gramEnd"/>
            <w:r w:rsidRPr="0040281E">
              <w:rPr>
                <w:rFonts w:ascii="Times New Roman" w:hAnsi="Times New Roman" w:cs="Times New Roman"/>
                <w:sz w:val="24"/>
                <w:szCs w:val="24"/>
              </w:rPr>
              <w:t>/п</w:t>
            </w:r>
          </w:p>
        </w:tc>
        <w:tc>
          <w:tcPr>
            <w:tcW w:w="5473" w:type="dxa"/>
            <w:noWrap/>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Наименование показателя</w:t>
            </w:r>
          </w:p>
        </w:tc>
        <w:tc>
          <w:tcPr>
            <w:tcW w:w="1666" w:type="dxa"/>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 xml:space="preserve">Отчётный </w:t>
            </w:r>
            <w:r w:rsidRPr="0040281E">
              <w:rPr>
                <w:rFonts w:ascii="Times New Roman" w:hAnsi="Times New Roman" w:cs="Times New Roman"/>
                <w:sz w:val="24"/>
                <w:szCs w:val="24"/>
              </w:rPr>
              <w:br/>
              <w:t>период</w:t>
            </w:r>
          </w:p>
          <w:p w:rsidR="00C65CA9" w:rsidRPr="0040281E" w:rsidRDefault="0040281E" w:rsidP="00C65CA9">
            <w:pPr>
              <w:widowControl/>
              <w:tabs>
                <w:tab w:val="num" w:pos="0"/>
              </w:tabs>
              <w:jc w:val="center"/>
              <w:rPr>
                <w:rFonts w:ascii="Times New Roman" w:hAnsi="Times New Roman" w:cs="Times New Roman"/>
                <w:sz w:val="24"/>
                <w:szCs w:val="24"/>
              </w:rPr>
            </w:pPr>
            <w:r>
              <w:rPr>
                <w:rFonts w:ascii="Times New Roman" w:hAnsi="Times New Roman" w:cs="Times New Roman"/>
                <w:sz w:val="24"/>
                <w:szCs w:val="24"/>
              </w:rPr>
              <w:t>2025</w:t>
            </w:r>
            <w:r w:rsidR="00C65CA9" w:rsidRPr="0040281E">
              <w:rPr>
                <w:rFonts w:ascii="Times New Roman" w:hAnsi="Times New Roman" w:cs="Times New Roman"/>
                <w:sz w:val="24"/>
                <w:szCs w:val="24"/>
              </w:rPr>
              <w:t xml:space="preserve"> год</w:t>
            </w:r>
          </w:p>
        </w:tc>
        <w:tc>
          <w:tcPr>
            <w:tcW w:w="1666" w:type="dxa"/>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 xml:space="preserve">Отчётный </w:t>
            </w:r>
            <w:r w:rsidRPr="0040281E">
              <w:rPr>
                <w:rFonts w:ascii="Times New Roman" w:hAnsi="Times New Roman" w:cs="Times New Roman"/>
                <w:sz w:val="24"/>
                <w:szCs w:val="24"/>
              </w:rPr>
              <w:br/>
              <w:t>период</w:t>
            </w:r>
          </w:p>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2024 год</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Количество проверок, всего, из них:</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526</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651</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1.1</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плановые проверки</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88</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298</w:t>
            </w:r>
          </w:p>
        </w:tc>
      </w:tr>
      <w:tr w:rsidR="00C65CA9" w:rsidRPr="0040281E" w:rsidTr="00C65CA9">
        <w:trPr>
          <w:trHeight w:val="630"/>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1.2</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 xml:space="preserve">внеплановые проверки, - всего, </w:t>
            </w:r>
            <w:r w:rsidRPr="0040281E">
              <w:rPr>
                <w:rFonts w:ascii="Times New Roman" w:hAnsi="Times New Roman" w:cs="Times New Roman"/>
                <w:sz w:val="24"/>
                <w:szCs w:val="24"/>
              </w:rPr>
              <w:br/>
              <w:t>из них по следующим основаниям:</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438</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353</w:t>
            </w:r>
          </w:p>
        </w:tc>
      </w:tr>
      <w:tr w:rsidR="00C65CA9" w:rsidRPr="0040281E" w:rsidTr="00C65CA9">
        <w:trPr>
          <w:trHeight w:val="735"/>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1.2.1</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 xml:space="preserve">наличие сведений о причинении вреда (ущерба) или об угрозе причинения вреда (ущерба) охраняемым законом ценностям  </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15</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15</w:t>
            </w:r>
          </w:p>
        </w:tc>
      </w:tr>
      <w:tr w:rsidR="00C65CA9" w:rsidRPr="0040281E" w:rsidTr="00C65CA9">
        <w:trPr>
          <w:trHeight w:val="615"/>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1.2.2</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выявление соответствия объекта контроля параметрам, утверждённым индикаторами риска нарушения обязательных требований</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113</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42</w:t>
            </w:r>
          </w:p>
        </w:tc>
      </w:tr>
      <w:tr w:rsidR="00C65CA9" w:rsidRPr="0040281E" w:rsidTr="00C65CA9">
        <w:trPr>
          <w:trHeight w:val="1080"/>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1.2.3</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8</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15</w:t>
            </w:r>
          </w:p>
        </w:tc>
      </w:tr>
      <w:tr w:rsidR="00C65CA9" w:rsidRPr="0040281E" w:rsidTr="00C65CA9">
        <w:trPr>
          <w:trHeight w:val="1185"/>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1.2.4</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20</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21</w:t>
            </w:r>
          </w:p>
        </w:tc>
      </w:tr>
      <w:tr w:rsidR="00C65CA9" w:rsidRPr="0040281E" w:rsidTr="00C65CA9">
        <w:trPr>
          <w:trHeight w:val="415"/>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1.2.5</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истечение срока исполнения решения об устранении выявленного нарушения обязательных требований</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57</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12</w:t>
            </w:r>
          </w:p>
        </w:tc>
      </w:tr>
      <w:tr w:rsidR="00C65CA9" w:rsidRPr="0040281E" w:rsidTr="00C65CA9">
        <w:trPr>
          <w:trHeight w:val="415"/>
        </w:trPr>
        <w:tc>
          <w:tcPr>
            <w:tcW w:w="795" w:type="dxa"/>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 xml:space="preserve">1.2.6 </w:t>
            </w:r>
          </w:p>
        </w:tc>
        <w:tc>
          <w:tcPr>
            <w:tcW w:w="5473" w:type="dxa"/>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по программе проведения проверок</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225</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248</w:t>
            </w:r>
          </w:p>
        </w:tc>
      </w:tr>
      <w:tr w:rsidR="00C65CA9" w:rsidRPr="0040281E" w:rsidTr="00C65CA9">
        <w:trPr>
          <w:trHeight w:val="690"/>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5473" w:type="dxa"/>
            <w:hideMark/>
          </w:tcPr>
          <w:p w:rsidR="00C65CA9" w:rsidRPr="00DA160F" w:rsidRDefault="00C65CA9" w:rsidP="00C65CA9">
            <w:pPr>
              <w:widowControl/>
              <w:tabs>
                <w:tab w:val="num" w:pos="0"/>
              </w:tabs>
              <w:jc w:val="both"/>
              <w:rPr>
                <w:rFonts w:ascii="Times New Roman" w:hAnsi="Times New Roman" w:cs="Times New Roman"/>
                <w:sz w:val="24"/>
                <w:szCs w:val="24"/>
              </w:rPr>
            </w:pPr>
            <w:r w:rsidRPr="00DA160F">
              <w:rPr>
                <w:rFonts w:ascii="Times New Roman" w:hAnsi="Times New Roman" w:cs="Times New Roman"/>
                <w:sz w:val="24"/>
                <w:szCs w:val="24"/>
              </w:rPr>
              <w:t xml:space="preserve">Количество контрольных (надзорных) действий в режиме постоянного государственного надзора </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958</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807</w:t>
            </w:r>
          </w:p>
        </w:tc>
      </w:tr>
      <w:tr w:rsidR="00C65CA9" w:rsidRPr="0040281E" w:rsidTr="00C65CA9">
        <w:trPr>
          <w:trHeight w:val="705"/>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Количество проведённых плановых проверок, предусмотренных ежегодным планом</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88</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298</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4</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Выявлено правонарушений</w:t>
            </w:r>
          </w:p>
        </w:tc>
        <w:tc>
          <w:tcPr>
            <w:tcW w:w="1666" w:type="dxa"/>
            <w:vAlign w:val="center"/>
          </w:tcPr>
          <w:p w:rsidR="00C65CA9" w:rsidRPr="00DA160F" w:rsidRDefault="00C65CA9" w:rsidP="00C65CA9">
            <w:pPr>
              <w:jc w:val="center"/>
              <w:rPr>
                <w:rFonts w:ascii="Times New Roman" w:hAnsi="Times New Roman" w:cs="Times New Roman"/>
                <w:bCs/>
                <w:sz w:val="24"/>
                <w:szCs w:val="24"/>
              </w:rPr>
            </w:pPr>
            <w:r w:rsidRPr="00DA160F">
              <w:rPr>
                <w:rFonts w:ascii="Times New Roman" w:hAnsi="Times New Roman" w:cs="Times New Roman"/>
                <w:bCs/>
                <w:sz w:val="24"/>
                <w:szCs w:val="24"/>
              </w:rPr>
              <w:t>34740</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25705</w:t>
            </w:r>
          </w:p>
        </w:tc>
      </w:tr>
      <w:tr w:rsidR="00C65CA9" w:rsidRPr="0040281E" w:rsidTr="00C65CA9">
        <w:trPr>
          <w:trHeight w:val="600"/>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5473" w:type="dxa"/>
            <w:vAlign w:val="center"/>
            <w:hideMark/>
          </w:tcPr>
          <w:p w:rsidR="00C65CA9" w:rsidRPr="0040281E" w:rsidRDefault="00C65CA9" w:rsidP="00C65CA9">
            <w:pPr>
              <w:rPr>
                <w:rFonts w:ascii="Times New Roman" w:hAnsi="Times New Roman" w:cs="Times New Roman"/>
                <w:sz w:val="24"/>
                <w:szCs w:val="24"/>
              </w:rPr>
            </w:pPr>
            <w:r w:rsidRPr="0040281E">
              <w:rPr>
                <w:rFonts w:ascii="Times New Roman" w:hAnsi="Times New Roman" w:cs="Times New Roman"/>
                <w:sz w:val="24"/>
                <w:szCs w:val="24"/>
              </w:rPr>
              <w:t xml:space="preserve">Количество ЮЛ и ИП, в отношении </w:t>
            </w:r>
            <w:proofErr w:type="gramStart"/>
            <w:r w:rsidRPr="0040281E">
              <w:rPr>
                <w:rFonts w:ascii="Times New Roman" w:hAnsi="Times New Roman" w:cs="Times New Roman"/>
                <w:sz w:val="24"/>
                <w:szCs w:val="24"/>
              </w:rPr>
              <w:t>которых</w:t>
            </w:r>
            <w:proofErr w:type="gramEnd"/>
            <w:r w:rsidRPr="0040281E">
              <w:rPr>
                <w:rFonts w:ascii="Times New Roman" w:hAnsi="Times New Roman" w:cs="Times New Roman"/>
                <w:sz w:val="24"/>
                <w:szCs w:val="24"/>
              </w:rPr>
              <w:t xml:space="preserve"> проведены проверки</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219</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371</w:t>
            </w:r>
          </w:p>
        </w:tc>
      </w:tr>
      <w:tr w:rsidR="00C65CA9" w:rsidRPr="0040281E" w:rsidTr="00C65CA9">
        <w:trPr>
          <w:trHeight w:val="600"/>
        </w:trPr>
        <w:tc>
          <w:tcPr>
            <w:tcW w:w="795" w:type="dxa"/>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lastRenderedPageBreak/>
              <w:t>5.1</w:t>
            </w:r>
          </w:p>
        </w:tc>
        <w:tc>
          <w:tcPr>
            <w:tcW w:w="5473" w:type="dxa"/>
            <w:vAlign w:val="center"/>
          </w:tcPr>
          <w:p w:rsidR="00C65CA9" w:rsidRPr="0040281E" w:rsidRDefault="00C65CA9" w:rsidP="00C65CA9">
            <w:pPr>
              <w:rPr>
                <w:rFonts w:ascii="Times New Roman" w:hAnsi="Times New Roman" w:cs="Times New Roman"/>
                <w:sz w:val="24"/>
                <w:szCs w:val="24"/>
              </w:rPr>
            </w:pPr>
            <w:r w:rsidRPr="0040281E">
              <w:rPr>
                <w:rFonts w:ascii="Times New Roman" w:hAnsi="Times New Roman" w:cs="Times New Roman"/>
                <w:sz w:val="24"/>
                <w:szCs w:val="24"/>
              </w:rPr>
              <w:t>Количество ЮЛ и ИП, у которых в ходе проведения проверок выявлены правонарушения</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203</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300</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Количество административных наказаний, всего, из них:</w:t>
            </w:r>
          </w:p>
        </w:tc>
        <w:tc>
          <w:tcPr>
            <w:tcW w:w="1666" w:type="dxa"/>
            <w:vAlign w:val="center"/>
          </w:tcPr>
          <w:p w:rsidR="00C65CA9" w:rsidRPr="0040281E" w:rsidRDefault="00C65CA9" w:rsidP="00C65CA9">
            <w:pPr>
              <w:jc w:val="center"/>
              <w:rPr>
                <w:rFonts w:ascii="Times New Roman" w:hAnsi="Times New Roman" w:cs="Times New Roman"/>
                <w:sz w:val="24"/>
                <w:szCs w:val="24"/>
              </w:rPr>
            </w:pP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1350</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6.1</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дисквалификация</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1</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6.2</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административное приостановление деятельности</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20</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12</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6.3</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предупреждения</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596</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651</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6.4</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административных штрафов, из них:</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639</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686</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6.4.1</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заменено на предупреждение</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277</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325</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7</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Количество предостережений</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763</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1073</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8</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Сумма наложенных административных штрафов, тыс. руб.</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35702,5</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26563,5</w:t>
            </w:r>
          </w:p>
        </w:tc>
      </w:tr>
      <w:tr w:rsidR="00C65CA9" w:rsidRPr="0040281E" w:rsidTr="00C65CA9">
        <w:trPr>
          <w:trHeight w:val="439"/>
        </w:trPr>
        <w:tc>
          <w:tcPr>
            <w:tcW w:w="795" w:type="dxa"/>
            <w:hideMark/>
          </w:tcPr>
          <w:p w:rsidR="00C65CA9" w:rsidRPr="0040281E" w:rsidRDefault="00C65CA9" w:rsidP="00C65CA9">
            <w:pPr>
              <w:widowControl/>
              <w:tabs>
                <w:tab w:val="num" w:pos="0"/>
              </w:tabs>
              <w:jc w:val="center"/>
              <w:rPr>
                <w:rFonts w:ascii="Times New Roman" w:hAnsi="Times New Roman" w:cs="Times New Roman"/>
                <w:sz w:val="24"/>
                <w:szCs w:val="24"/>
              </w:rPr>
            </w:pPr>
            <w:r w:rsidRPr="0040281E">
              <w:rPr>
                <w:rFonts w:ascii="Times New Roman" w:hAnsi="Times New Roman" w:cs="Times New Roman"/>
                <w:sz w:val="24"/>
                <w:szCs w:val="24"/>
              </w:rPr>
              <w:t>9</w:t>
            </w:r>
          </w:p>
        </w:tc>
        <w:tc>
          <w:tcPr>
            <w:tcW w:w="5473" w:type="dxa"/>
            <w:hideMark/>
          </w:tcPr>
          <w:p w:rsidR="00C65CA9" w:rsidRPr="0040281E" w:rsidRDefault="00C65CA9" w:rsidP="00C65CA9">
            <w:pPr>
              <w:widowControl/>
              <w:tabs>
                <w:tab w:val="num" w:pos="0"/>
              </w:tabs>
              <w:jc w:val="both"/>
              <w:rPr>
                <w:rFonts w:ascii="Times New Roman" w:hAnsi="Times New Roman" w:cs="Times New Roman"/>
                <w:sz w:val="24"/>
                <w:szCs w:val="24"/>
              </w:rPr>
            </w:pPr>
            <w:r w:rsidRPr="0040281E">
              <w:rPr>
                <w:rFonts w:ascii="Times New Roman" w:hAnsi="Times New Roman" w:cs="Times New Roman"/>
                <w:sz w:val="24"/>
                <w:szCs w:val="24"/>
              </w:rPr>
              <w:t>Сумма взысканных административных штрафов, тыс. руб.</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13091</w:t>
            </w:r>
          </w:p>
        </w:tc>
        <w:tc>
          <w:tcPr>
            <w:tcW w:w="1666" w:type="dxa"/>
            <w:vAlign w:val="center"/>
          </w:tcPr>
          <w:p w:rsidR="00C65CA9" w:rsidRPr="0040281E" w:rsidRDefault="00C65CA9" w:rsidP="00C65CA9">
            <w:pPr>
              <w:jc w:val="center"/>
              <w:rPr>
                <w:rFonts w:ascii="Times New Roman" w:hAnsi="Times New Roman" w:cs="Times New Roman"/>
                <w:sz w:val="24"/>
                <w:szCs w:val="24"/>
              </w:rPr>
            </w:pPr>
            <w:r w:rsidRPr="0040281E">
              <w:rPr>
                <w:rFonts w:ascii="Times New Roman" w:hAnsi="Times New Roman" w:cs="Times New Roman"/>
                <w:sz w:val="24"/>
                <w:szCs w:val="24"/>
              </w:rPr>
              <w:t>14661,5</w:t>
            </w:r>
          </w:p>
        </w:tc>
      </w:tr>
    </w:tbl>
    <w:p w:rsidR="002719AE" w:rsidRPr="0040281E" w:rsidRDefault="002719AE" w:rsidP="002719AE">
      <w:pPr>
        <w:widowControl/>
        <w:tabs>
          <w:tab w:val="num" w:pos="0"/>
        </w:tabs>
        <w:ind w:firstLine="709"/>
        <w:jc w:val="both"/>
        <w:rPr>
          <w:rFonts w:ascii="Times New Roman" w:hAnsi="Times New Roman" w:cs="Times New Roman"/>
          <w:sz w:val="24"/>
          <w:szCs w:val="24"/>
        </w:rPr>
      </w:pPr>
    </w:p>
    <w:p w:rsidR="00C74E24" w:rsidRPr="0040281E" w:rsidRDefault="00C74E24" w:rsidP="00C74E24">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Информация об осуществлении </w:t>
      </w:r>
      <w:proofErr w:type="spellStart"/>
      <w:r w:rsidRPr="0040281E">
        <w:rPr>
          <w:rFonts w:ascii="Times New Roman" w:eastAsia="Calibri" w:hAnsi="Times New Roman" w:cs="Times New Roman"/>
          <w:b/>
          <w:sz w:val="24"/>
          <w:szCs w:val="24"/>
          <w:lang w:eastAsia="en-US"/>
        </w:rPr>
        <w:t>Ростехнадзором</w:t>
      </w:r>
      <w:proofErr w:type="spellEnd"/>
      <w:r w:rsidRPr="0040281E">
        <w:rPr>
          <w:rFonts w:ascii="Times New Roman" w:eastAsia="Calibri" w:hAnsi="Times New Roman" w:cs="Times New Roman"/>
          <w:b/>
          <w:sz w:val="24"/>
          <w:szCs w:val="24"/>
          <w:lang w:eastAsia="en-US"/>
        </w:rPr>
        <w:t xml:space="preserve"> контрольной (надзорной) деятельности на поднадзорных объектах на территории</w:t>
      </w:r>
    </w:p>
    <w:p w:rsidR="000927D5" w:rsidRDefault="000927D5" w:rsidP="00C65CA9">
      <w:pPr>
        <w:widowControl/>
        <w:spacing w:line="276" w:lineRule="auto"/>
        <w:jc w:val="center"/>
        <w:rPr>
          <w:rFonts w:ascii="Times New Roman" w:eastAsia="Calibri" w:hAnsi="Times New Roman" w:cs="Times New Roman"/>
          <w:sz w:val="24"/>
          <w:szCs w:val="24"/>
          <w:lang w:eastAsia="en-US"/>
        </w:rPr>
      </w:pPr>
    </w:p>
    <w:p w:rsidR="00C65CA9"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Свердловской области</w:t>
      </w:r>
    </w:p>
    <w:p w:rsidR="000927D5" w:rsidRPr="0040281E" w:rsidRDefault="000927D5" w:rsidP="00C65CA9">
      <w:pPr>
        <w:widowControl/>
        <w:spacing w:line="276" w:lineRule="auto"/>
        <w:jc w:val="center"/>
        <w:rPr>
          <w:rFonts w:ascii="Times New Roman" w:eastAsia="Calibri" w:hAnsi="Times New Roman" w:cs="Times New Roman"/>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Надзор в области промышленной безопасности</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Федеральная служба по экологическому, технологическому и атомному надзору (Уральское  управление Ростехнадзора) осуществляет на территории </w:t>
      </w:r>
      <w:r w:rsidRPr="0040281E">
        <w:rPr>
          <w:rFonts w:ascii="Times New Roman" w:eastAsia="Calibri" w:hAnsi="Times New Roman" w:cs="Times New Roman"/>
          <w:sz w:val="24"/>
          <w:szCs w:val="24"/>
          <w:u w:val="single"/>
          <w:lang w:eastAsia="en-US"/>
        </w:rPr>
        <w:t>Свердловской области</w:t>
      </w:r>
      <w:r w:rsidRPr="0040281E">
        <w:rPr>
          <w:rFonts w:ascii="Times New Roman" w:eastAsia="Calibri" w:hAnsi="Times New Roman" w:cs="Times New Roman"/>
          <w:sz w:val="24"/>
          <w:szCs w:val="24"/>
          <w:lang w:eastAsia="en-US"/>
        </w:rPr>
        <w:t xml:space="preserve"> федеральный государственный надзор в области промышленной безопасности в отношении 2842 организаций, эксплуатирующих в совокупности 5418 опасных производственных объекта (далее – ОПО),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tbl>
      <w:tblPr>
        <w:tblStyle w:val="19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34"/>
        <w:gridCol w:w="4827"/>
      </w:tblGrid>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26</w:t>
            </w: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121</w:t>
            </w: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3130</w:t>
            </w: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2141</w:t>
            </w:r>
          </w:p>
        </w:tc>
      </w:tr>
    </w:tbl>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Наиболее крупными поднадзорными организациями, расположенными </w:t>
      </w:r>
      <w:r w:rsidRPr="0040281E">
        <w:rPr>
          <w:rFonts w:ascii="Times New Roman" w:eastAsia="Calibri" w:hAnsi="Times New Roman" w:cs="Times New Roman"/>
          <w:sz w:val="24"/>
          <w:szCs w:val="24"/>
          <w:lang w:eastAsia="en-US"/>
        </w:rPr>
        <w:br/>
        <w:t>на территории Свердловской области, являются:</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АО «</w:t>
      </w:r>
      <w:proofErr w:type="spellStart"/>
      <w:r w:rsidRPr="0040281E">
        <w:rPr>
          <w:rFonts w:ascii="Times New Roman" w:eastAsia="Calibri" w:hAnsi="Times New Roman" w:cs="Times New Roman"/>
          <w:sz w:val="24"/>
          <w:szCs w:val="24"/>
          <w:lang w:eastAsia="en-US"/>
        </w:rPr>
        <w:t>Уралэлектромедь</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АО «Объединенная компания РУСАЛ Уральский Алюминий»;</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ОАО «ЕВРАЗ - Нижнетагильский металлургический комбинат»;</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w:t>
      </w:r>
      <w:r w:rsidRPr="0040281E">
        <w:rPr>
          <w:rFonts w:ascii="Times New Roman" w:eastAsia="Calibri" w:hAnsi="Times New Roman" w:cs="Times New Roman"/>
          <w:sz w:val="24"/>
          <w:szCs w:val="24"/>
          <w:lang w:eastAsia="en-US"/>
        </w:rPr>
        <w:tab/>
        <w:t>ПАО «Северский трубный завод»;</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АО «НПК «Уралвагонзавод»;</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ПАО «Среднеуральский медеплавильный завод».</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ПАО «Корпорация ВСМПО-АВИСМА»;</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 xml:space="preserve">ООО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АО «ЕВРАЗ КГОК»;</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АО «СУБР»;</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ОАО «ВГОК»;</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АО «Сафьяновская медь»;</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ГУПСО «Газовые Сети»;</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ПАО «Т-плюс»;</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АО «Кузбассэнерго»;</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ПАО «</w:t>
      </w:r>
      <w:proofErr w:type="spellStart"/>
      <w:r w:rsidRPr="0040281E">
        <w:rPr>
          <w:rFonts w:ascii="Times New Roman" w:eastAsia="Calibri" w:hAnsi="Times New Roman" w:cs="Times New Roman"/>
          <w:sz w:val="24"/>
          <w:szCs w:val="24"/>
          <w:lang w:eastAsia="en-US"/>
        </w:rPr>
        <w:t>Россети</w:t>
      </w:r>
      <w:proofErr w:type="spellEnd"/>
      <w:r w:rsidRPr="0040281E">
        <w:rPr>
          <w:rFonts w:ascii="Times New Roman" w:eastAsia="Calibri" w:hAnsi="Times New Roman" w:cs="Times New Roman"/>
          <w:sz w:val="24"/>
          <w:szCs w:val="24"/>
          <w:lang w:eastAsia="en-US"/>
        </w:rPr>
        <w:t xml:space="preserve"> Урал»;</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АО «Екатеринбургская электросетевая компания».</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Об аварийности и смертельном травматизме на поднадзорных объектах</w:t>
      </w:r>
    </w:p>
    <w:tbl>
      <w:tblPr>
        <w:tblStyle w:val="48"/>
        <w:tblpPr w:leftFromText="180" w:rightFromText="180" w:vertAnchor="text" w:horzAnchor="margin" w:tblpXSpec="center" w:tblpY="152"/>
        <w:tblW w:w="0" w:type="auto"/>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044"/>
        <w:gridCol w:w="1373"/>
        <w:gridCol w:w="1147"/>
        <w:gridCol w:w="1524"/>
        <w:gridCol w:w="1544"/>
      </w:tblGrid>
      <w:tr w:rsidR="00C65CA9" w:rsidRPr="0040281E" w:rsidTr="00C65CA9">
        <w:trPr>
          <w:trHeight w:val="795"/>
          <w:tblHeader/>
          <w:tblCellSpacing w:w="20" w:type="dxa"/>
          <w:jc w:val="center"/>
        </w:trPr>
        <w:tc>
          <w:tcPr>
            <w:tcW w:w="398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месяцев</w:t>
            </w:r>
            <w:r w:rsidRPr="0040281E">
              <w:rPr>
                <w:rFonts w:ascii="Times New Roman" w:eastAsia="Calibri" w:hAnsi="Times New Roman" w:cs="Times New Roman"/>
                <w:b/>
                <w:sz w:val="24"/>
                <w:szCs w:val="24"/>
                <w:lang w:eastAsia="en-US"/>
              </w:rPr>
              <w:br/>
              <w:t>2024 г.</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12 месяцев </w:t>
            </w:r>
            <w:r w:rsidRPr="0040281E">
              <w:rPr>
                <w:rFonts w:ascii="Times New Roman" w:eastAsia="Calibri" w:hAnsi="Times New Roman" w:cs="Times New Roman"/>
                <w:b/>
                <w:sz w:val="24"/>
                <w:szCs w:val="24"/>
                <w:lang w:eastAsia="en-US"/>
              </w:rPr>
              <w:br/>
              <w:t>2025 г.</w:t>
            </w:r>
          </w:p>
        </w:tc>
      </w:tr>
      <w:tr w:rsidR="00C65CA9" w:rsidRPr="0040281E" w:rsidTr="00C65CA9">
        <w:trPr>
          <w:trHeight w:val="536"/>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Аварийность, ед., всего</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rHeight w:val="536"/>
          <w:tblCellSpacing w:w="20" w:type="dxa"/>
          <w:jc w:val="center"/>
        </w:trPr>
        <w:tc>
          <w:tcPr>
            <w:tcW w:w="398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в горнорудной и нерудной промышленности</w:t>
            </w:r>
          </w:p>
        </w:tc>
        <w:tc>
          <w:tcPr>
            <w:tcW w:w="133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0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rHeight w:val="536"/>
          <w:tblCellSpacing w:w="20" w:type="dxa"/>
          <w:jc w:val="center"/>
        </w:trPr>
        <w:tc>
          <w:tcPr>
            <w:tcW w:w="398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за производством, хранением и применением взрывчатых материалов промышленного назначения</w:t>
            </w:r>
          </w:p>
        </w:tc>
        <w:tc>
          <w:tcPr>
            <w:tcW w:w="133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0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rHeight w:val="536"/>
          <w:tblCellSpacing w:w="20" w:type="dxa"/>
          <w:jc w:val="center"/>
        </w:trPr>
        <w:tc>
          <w:tcPr>
            <w:tcW w:w="398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за металлургическими и коксохимическими производствами и объектами</w:t>
            </w:r>
          </w:p>
        </w:tc>
        <w:tc>
          <w:tcPr>
            <w:tcW w:w="133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0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rHeight w:val="536"/>
          <w:tblCellSpacing w:w="20" w:type="dxa"/>
          <w:jc w:val="center"/>
        </w:trPr>
        <w:tc>
          <w:tcPr>
            <w:tcW w:w="398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за подъёмными сооружениями</w:t>
            </w:r>
          </w:p>
        </w:tc>
        <w:tc>
          <w:tcPr>
            <w:tcW w:w="133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0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rHeight w:val="536"/>
          <w:tblCellSpacing w:w="20" w:type="dxa"/>
          <w:jc w:val="center"/>
        </w:trPr>
        <w:tc>
          <w:tcPr>
            <w:tcW w:w="398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за предприятиями химического комплекса</w:t>
            </w:r>
          </w:p>
        </w:tc>
        <w:tc>
          <w:tcPr>
            <w:tcW w:w="133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0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rHeight w:val="536"/>
          <w:tblCellSpacing w:w="20" w:type="dxa"/>
          <w:jc w:val="center"/>
        </w:trPr>
        <w:tc>
          <w:tcPr>
            <w:tcW w:w="398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за предприятиями оборонно-промышленного комплекса</w:t>
            </w:r>
          </w:p>
        </w:tc>
        <w:tc>
          <w:tcPr>
            <w:tcW w:w="133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0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rHeight w:val="536"/>
          <w:tblCellSpacing w:w="20" w:type="dxa"/>
          <w:jc w:val="center"/>
        </w:trPr>
        <w:tc>
          <w:tcPr>
            <w:tcW w:w="398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за оборудованием, работающим под давлением</w:t>
            </w:r>
          </w:p>
        </w:tc>
        <w:tc>
          <w:tcPr>
            <w:tcW w:w="133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0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48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rHeight w:val="638"/>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Смертельный травматизм, чел., всего</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rHeight w:val="638"/>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Надзор в горнорудной и нерудной промышленности</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rHeight w:val="638"/>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за производством, хранением и применением взрывчатых материалов промышленного назначения</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rHeight w:val="638"/>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за металлургическими и коксохимическими производствами и объектами</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rHeight w:val="638"/>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за подъёмными сооружениями</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rHeight w:val="638"/>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за оборудованием, работающим под давлением</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Надзор за объектами </w:t>
      </w:r>
      <w:proofErr w:type="spellStart"/>
      <w:r w:rsidRPr="0040281E">
        <w:rPr>
          <w:rFonts w:ascii="Times New Roman" w:hAnsi="Times New Roman" w:cs="Times New Roman"/>
          <w:sz w:val="24"/>
          <w:szCs w:val="24"/>
          <w:lang w:eastAsia="en-US"/>
        </w:rPr>
        <w:t>нефтегазодобычи</w:t>
      </w:r>
      <w:proofErr w:type="spellEnd"/>
      <w:r w:rsidRPr="0040281E">
        <w:rPr>
          <w:rFonts w:ascii="Times New Roman" w:hAnsi="Times New Roman" w:cs="Times New Roman"/>
          <w:sz w:val="24"/>
          <w:szCs w:val="24"/>
          <w:lang w:eastAsia="en-US"/>
        </w:rPr>
        <w:t xml:space="preserve"> и геологоразведочными работами</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1, эксплуатирующих 1 ОПО,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44"/>
        <w:gridCol w:w="4837"/>
      </w:tblGrid>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фонды скважин;</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участки предварительной подготовки нефти;</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1 участки ведения буровых работ;</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участки комплексной подготовки газа;</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системы промысловых и межпромысловых трубопроводов;</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площадки буровой установки (</w:t>
      </w:r>
      <w:proofErr w:type="gramStart"/>
      <w:r w:rsidRPr="0040281E">
        <w:rPr>
          <w:rFonts w:ascii="Times New Roman" w:eastAsia="Calibri" w:hAnsi="Times New Roman" w:cs="Times New Roman"/>
          <w:bCs/>
          <w:sz w:val="24"/>
          <w:szCs w:val="24"/>
          <w:lang w:eastAsia="en-US"/>
        </w:rPr>
        <w:t>плавучая</w:t>
      </w:r>
      <w:proofErr w:type="gramEnd"/>
      <w:r w:rsidRPr="0040281E">
        <w:rPr>
          <w:rFonts w:ascii="Times New Roman" w:eastAsia="Calibri" w:hAnsi="Times New Roman" w:cs="Times New Roman"/>
          <w:bCs/>
          <w:sz w:val="24"/>
          <w:szCs w:val="24"/>
          <w:lang w:eastAsia="en-US"/>
        </w:rPr>
        <w:t>, включая буровые суда);</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xml:space="preserve">– _____ площадки склада по хранению и перевалке нефти и нефтепродуктов </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ООО «</w:t>
      </w:r>
      <w:proofErr w:type="spellStart"/>
      <w:r w:rsidRPr="0040281E">
        <w:rPr>
          <w:rFonts w:ascii="Times New Roman" w:eastAsia="Calibri" w:hAnsi="Times New Roman" w:cs="Times New Roman"/>
          <w:i/>
          <w:sz w:val="24"/>
          <w:szCs w:val="24"/>
          <w:lang w:eastAsia="en-US"/>
        </w:rPr>
        <w:t>Интергаз</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контрольные (надзорные) мероприятия не осуществлялись.</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Вопросы по состоянию технических устройств на предприятии не возникали.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Надзор за объектами нефтегазоперерабатывающей, нефтехимической промышленности и объектов нефтепродуктообеспечения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61, эксплуатирующих 85 ОПО, в том числе:</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74</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framePr w:hSpace="180" w:wrap="around" w:vAnchor="text" w:hAnchor="margin" w:y="50"/>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framePr w:hSpace="180" w:wrap="around" w:vAnchor="text" w:hAnchor="margin" w:y="50"/>
        <w:widowControl/>
        <w:numPr>
          <w:ilvl w:val="0"/>
          <w:numId w:val="2"/>
        </w:numPr>
        <w:tabs>
          <w:tab w:val="left" w:pos="1125"/>
        </w:tabs>
        <w:suppressAutoHyphens/>
        <w:spacing w:line="276" w:lineRule="auto"/>
        <w:ind w:left="0"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0 нефтегазоперерабатывающих; </w:t>
      </w:r>
    </w:p>
    <w:p w:rsidR="00C65CA9" w:rsidRPr="0040281E" w:rsidRDefault="00C65CA9" w:rsidP="00C65CA9">
      <w:pPr>
        <w:framePr w:hSpace="180" w:wrap="around" w:vAnchor="text" w:hAnchor="margin" w:y="50"/>
        <w:widowControl/>
        <w:numPr>
          <w:ilvl w:val="0"/>
          <w:numId w:val="2"/>
        </w:numPr>
        <w:tabs>
          <w:tab w:val="left" w:pos="1125"/>
        </w:tabs>
        <w:suppressAutoHyphens/>
        <w:spacing w:line="276" w:lineRule="auto"/>
        <w:ind w:left="0"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0 мини-НПЗ;</w:t>
      </w:r>
    </w:p>
    <w:p w:rsidR="00C65CA9" w:rsidRPr="0040281E" w:rsidRDefault="00C65CA9" w:rsidP="00C65CA9">
      <w:pPr>
        <w:framePr w:hSpace="180" w:wrap="around" w:vAnchor="text" w:hAnchor="margin" w:y="50"/>
        <w:widowControl/>
        <w:numPr>
          <w:ilvl w:val="0"/>
          <w:numId w:val="2"/>
        </w:numPr>
        <w:tabs>
          <w:tab w:val="left" w:pos="1125"/>
        </w:tabs>
        <w:suppressAutoHyphens/>
        <w:spacing w:line="276" w:lineRule="auto"/>
        <w:ind w:left="0"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0 база товарно-сырьевая;</w:t>
      </w:r>
    </w:p>
    <w:p w:rsidR="00C65CA9" w:rsidRPr="0040281E" w:rsidRDefault="00C65CA9" w:rsidP="00C65CA9">
      <w:pPr>
        <w:widowControl/>
        <w:spacing w:line="276" w:lineRule="auto"/>
        <w:ind w:firstLine="709"/>
        <w:jc w:val="both"/>
        <w:rPr>
          <w:rFonts w:ascii="Times New Roman" w:hAnsi="Times New Roman" w:cs="Times New Roman"/>
          <w:sz w:val="24"/>
          <w:szCs w:val="24"/>
        </w:rPr>
      </w:pPr>
      <w:r w:rsidRPr="0040281E">
        <w:rPr>
          <w:rFonts w:ascii="Times New Roman" w:hAnsi="Times New Roman" w:cs="Times New Roman"/>
          <w:sz w:val="24"/>
          <w:szCs w:val="24"/>
        </w:rPr>
        <w:t>85 объектов нефтепродуктообеспечения</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филиал Свердловский ПАО «Т Плюс»;</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АО «</w:t>
      </w:r>
      <w:proofErr w:type="spellStart"/>
      <w:r w:rsidRPr="0040281E">
        <w:rPr>
          <w:rFonts w:ascii="Times New Roman" w:eastAsia="Calibri" w:hAnsi="Times New Roman" w:cs="Times New Roman"/>
          <w:sz w:val="24"/>
          <w:szCs w:val="24"/>
          <w:lang w:eastAsia="en-US"/>
        </w:rPr>
        <w:t>Газпромнефть</w:t>
      </w:r>
      <w:proofErr w:type="spellEnd"/>
      <w:r w:rsidRPr="0040281E">
        <w:rPr>
          <w:rFonts w:ascii="Times New Roman" w:eastAsia="Calibri" w:hAnsi="Times New Roman" w:cs="Times New Roman"/>
          <w:sz w:val="24"/>
          <w:szCs w:val="24"/>
          <w:lang w:eastAsia="en-US"/>
        </w:rPr>
        <w:t>-Терминал»;</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АО «</w:t>
      </w:r>
      <w:proofErr w:type="spellStart"/>
      <w:r w:rsidRPr="0040281E">
        <w:rPr>
          <w:rFonts w:ascii="Times New Roman" w:eastAsia="Calibri" w:hAnsi="Times New Roman" w:cs="Times New Roman"/>
          <w:sz w:val="24"/>
          <w:szCs w:val="24"/>
          <w:lang w:eastAsia="en-US"/>
        </w:rPr>
        <w:t>Газпромнефть-Аэро</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Уральским управлением Ростехнадзора (далее – Управление) за 12 мес. 2025 года проведено 4 внеплановых выездных проверки ОПО  III класса опасности, эксплуатируемых  ООО «АШЗ», МУП НГО «Водогрейная котельная», АО НПК Уралвагонзавод.</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В ходе контрольно-надзорных мероприятий было выявлено 18 нарушений требований промышленной безопасности. По результатам проведенных проверок </w:t>
      </w:r>
      <w:r w:rsidRPr="0040281E">
        <w:rPr>
          <w:rFonts w:ascii="Times New Roman" w:eastAsia="Calibri" w:hAnsi="Times New Roman" w:cs="Times New Roman"/>
          <w:sz w:val="24"/>
          <w:szCs w:val="24"/>
          <w:lang w:eastAsia="en-US"/>
        </w:rPr>
        <w:lastRenderedPageBreak/>
        <w:t>Управлением выдано 3 предписания об устранении выявленных нарушений. Выполнение мероприятий по  устранению выявленных нарушений находится на контроле Управления.  По результатам проведенных проверок наложено 2 административных штрафа на должностных лиц в размере 60 тыс. руб.</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Проблемных вопросов, выявленных  в ходе КНМ, не зафиксировано.</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Оборудование на объектах, поднадзорных Уральскому управлению Ростехнадзора, находится в работоспособном состоянии, процент износа в среднем составляет 40 %.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Надзор за объектами магистрального трубопроводного транспорта</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Об организациях и объектах</w:t>
      </w:r>
      <w:r w:rsidRPr="0040281E">
        <w:rPr>
          <w:rFonts w:ascii="Times New Roman" w:hAnsi="Times New Roman" w:cs="Times New Roman"/>
          <w:sz w:val="24"/>
          <w:szCs w:val="24"/>
          <w:u w:val="single"/>
          <w:lang w:eastAsia="en-US"/>
        </w:rPr>
        <w:br/>
        <w:t>(</w:t>
      </w:r>
      <w:r w:rsidRPr="0040281E">
        <w:rPr>
          <w:rFonts w:ascii="Times New Roman" w:hAnsi="Times New Roman" w:cs="Times New Roman"/>
          <w:i/>
          <w:sz w:val="24"/>
          <w:szCs w:val="24"/>
          <w:u w:val="single"/>
          <w:lang w:eastAsia="en-US"/>
        </w:rPr>
        <w:t xml:space="preserve">Информация представляется об организациях и объектах, как находящихся под надзором Управления, так и расположенных </w:t>
      </w:r>
      <w:r w:rsidRPr="0040281E">
        <w:rPr>
          <w:rFonts w:ascii="Times New Roman" w:hAnsi="Times New Roman" w:cs="Times New Roman"/>
          <w:i/>
          <w:sz w:val="24"/>
          <w:szCs w:val="24"/>
          <w:u w:val="single"/>
          <w:lang w:eastAsia="en-US"/>
        </w:rPr>
        <w:br/>
        <w:t xml:space="preserve">на территории данного субъекта Российской Федерации, </w:t>
      </w:r>
      <w:r w:rsidRPr="0040281E">
        <w:rPr>
          <w:rFonts w:ascii="Times New Roman" w:hAnsi="Times New Roman" w:cs="Times New Roman"/>
          <w:i/>
          <w:sz w:val="24"/>
          <w:szCs w:val="24"/>
          <w:u w:val="single"/>
          <w:lang w:eastAsia="en-US"/>
        </w:rPr>
        <w:br/>
        <w:t>но не поднадзорных Управлению</w:t>
      </w:r>
      <w:r w:rsidRPr="0040281E">
        <w:rPr>
          <w:rFonts w:ascii="Times New Roman" w:hAnsi="Times New Roman" w:cs="Times New Roman"/>
          <w:sz w:val="24"/>
          <w:szCs w:val="24"/>
          <w:u w:val="single"/>
          <w:lang w:eastAsia="en-US"/>
        </w:rPr>
        <w:t>)</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5, эксплуатирующих 24 ОПО, в том числе:</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r>
    </w:tbl>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протяжённость поднадзорных магистральных трубопроводов составила 1886,78 км, в том числе:</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газопроводов – 1886,78   км;</w:t>
      </w:r>
    </w:p>
    <w:p w:rsidR="00C65CA9" w:rsidRPr="0040281E" w:rsidRDefault="00C65CA9" w:rsidP="00C65CA9">
      <w:pPr>
        <w:widowControl/>
        <w:spacing w:line="360" w:lineRule="exact"/>
        <w:ind w:firstLine="709"/>
        <w:jc w:val="both"/>
        <w:rPr>
          <w:rFonts w:ascii="Times New Roman" w:hAnsi="Times New Roman" w:cs="Times New Roman"/>
          <w:sz w:val="24"/>
          <w:szCs w:val="24"/>
        </w:rPr>
      </w:pPr>
      <w:r w:rsidRPr="0040281E">
        <w:rPr>
          <w:rFonts w:ascii="Times New Roman" w:eastAsia="Calibri" w:hAnsi="Times New Roman" w:cs="Times New Roman"/>
          <w:sz w:val="24"/>
          <w:szCs w:val="24"/>
          <w:lang w:eastAsia="en-US"/>
        </w:rPr>
        <w:t>нефтепроводов –0 км.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ООО «Газпром </w:t>
      </w:r>
      <w:proofErr w:type="spellStart"/>
      <w:r w:rsidRPr="0040281E">
        <w:rPr>
          <w:rFonts w:ascii="Times New Roman" w:eastAsia="Calibri" w:hAnsi="Times New Roman" w:cs="Times New Roman"/>
          <w:i/>
          <w:sz w:val="24"/>
          <w:szCs w:val="24"/>
          <w:lang w:eastAsia="en-US"/>
        </w:rPr>
        <w:t>трансгаз</w:t>
      </w:r>
      <w:proofErr w:type="spellEnd"/>
      <w:r w:rsidRPr="0040281E">
        <w:rPr>
          <w:rFonts w:ascii="Times New Roman" w:eastAsia="Calibri" w:hAnsi="Times New Roman" w:cs="Times New Roman"/>
          <w:i/>
          <w:sz w:val="24"/>
          <w:szCs w:val="24"/>
          <w:lang w:eastAsia="en-US"/>
        </w:rPr>
        <w:t xml:space="preserve"> Екатеринбург»</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ГУП </w:t>
      </w:r>
      <w:proofErr w:type="gramStart"/>
      <w:r w:rsidRPr="0040281E">
        <w:rPr>
          <w:rFonts w:ascii="Times New Roman" w:eastAsia="Calibri" w:hAnsi="Times New Roman" w:cs="Times New Roman"/>
          <w:i/>
          <w:sz w:val="24"/>
          <w:szCs w:val="24"/>
          <w:lang w:eastAsia="en-US"/>
        </w:rPr>
        <w:t>СО</w:t>
      </w:r>
      <w:proofErr w:type="gramEnd"/>
      <w:r w:rsidRPr="0040281E">
        <w:rPr>
          <w:rFonts w:ascii="Times New Roman" w:eastAsia="Calibri" w:hAnsi="Times New Roman" w:cs="Times New Roman"/>
          <w:i/>
          <w:sz w:val="24"/>
          <w:szCs w:val="24"/>
          <w:lang w:eastAsia="en-US"/>
        </w:rPr>
        <w:t xml:space="preserve"> «Газовые Сети»</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i/>
          <w:sz w:val="24"/>
          <w:szCs w:val="24"/>
          <w:lang w:eastAsia="en-US"/>
        </w:rPr>
        <w:t>ПАО «Т-</w:t>
      </w:r>
      <w:proofErr w:type="spellStart"/>
      <w:r w:rsidRPr="0040281E">
        <w:rPr>
          <w:rFonts w:ascii="Times New Roman" w:eastAsia="Calibri" w:hAnsi="Times New Roman" w:cs="Times New Roman"/>
          <w:i/>
          <w:sz w:val="24"/>
          <w:szCs w:val="24"/>
          <w:lang w:eastAsia="en-US"/>
        </w:rPr>
        <w:t>плюс</w:t>
      </w:r>
      <w:proofErr w:type="gramStart"/>
      <w:r w:rsidRPr="0040281E">
        <w:rPr>
          <w:rFonts w:ascii="Times New Roman" w:eastAsia="Calibri" w:hAnsi="Times New Roman" w:cs="Times New Roman"/>
          <w:i/>
          <w:sz w:val="24"/>
          <w:szCs w:val="24"/>
          <w:lang w:eastAsia="en-US"/>
        </w:rPr>
        <w:t>»</w:t>
      </w:r>
      <w:r w:rsidRPr="0040281E">
        <w:rPr>
          <w:rFonts w:ascii="Times New Roman" w:hAnsi="Times New Roman" w:cs="Times New Roman"/>
          <w:i/>
          <w:sz w:val="24"/>
          <w:szCs w:val="24"/>
        </w:rPr>
        <w:t>О</w:t>
      </w:r>
      <w:proofErr w:type="gramEnd"/>
      <w:r w:rsidRPr="0040281E">
        <w:rPr>
          <w:rFonts w:ascii="Times New Roman" w:hAnsi="Times New Roman" w:cs="Times New Roman"/>
          <w:i/>
          <w:sz w:val="24"/>
          <w:szCs w:val="24"/>
        </w:rPr>
        <w:t>ОО</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отчетный период, в соответствии с утвержденными графиками проведены 8 проверок в рамках режима постоянного государственного надзора в отношении 2 опасных </w:t>
      </w:r>
      <w:r w:rsidRPr="0040281E">
        <w:rPr>
          <w:rFonts w:ascii="Times New Roman" w:eastAsia="Calibri" w:hAnsi="Times New Roman" w:cs="Times New Roman"/>
          <w:sz w:val="24"/>
          <w:szCs w:val="24"/>
          <w:lang w:eastAsia="en-US"/>
        </w:rPr>
        <w:lastRenderedPageBreak/>
        <w:t xml:space="preserve">производственных объектов I класса опасности - магистральных газопроводов ООО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 расположенных на территории Свердловской области: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А54-0083-0016</w:t>
      </w:r>
      <w:r w:rsidRPr="0040281E">
        <w:rPr>
          <w:rFonts w:ascii="Times New Roman" w:eastAsia="Calibri" w:hAnsi="Times New Roman" w:cs="Times New Roman"/>
          <w:sz w:val="24"/>
          <w:szCs w:val="24"/>
          <w:lang w:eastAsia="en-US"/>
        </w:rPr>
        <w:tab/>
        <w:t xml:space="preserve">Участки магистральных газопроводов </w:t>
      </w:r>
      <w:proofErr w:type="spellStart"/>
      <w:r w:rsidRPr="0040281E">
        <w:rPr>
          <w:rFonts w:ascii="Times New Roman" w:eastAsia="Calibri" w:hAnsi="Times New Roman" w:cs="Times New Roman"/>
          <w:sz w:val="24"/>
          <w:szCs w:val="24"/>
          <w:lang w:eastAsia="en-US"/>
        </w:rPr>
        <w:t>Малоистокского</w:t>
      </w:r>
      <w:proofErr w:type="spellEnd"/>
      <w:r w:rsidRPr="0040281E">
        <w:rPr>
          <w:rFonts w:ascii="Times New Roman" w:eastAsia="Calibri" w:hAnsi="Times New Roman" w:cs="Times New Roman"/>
          <w:sz w:val="24"/>
          <w:szCs w:val="24"/>
          <w:lang w:eastAsia="en-US"/>
        </w:rPr>
        <w:t xml:space="preserve">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А54-0083-0013</w:t>
      </w:r>
      <w:r w:rsidRPr="0040281E">
        <w:rPr>
          <w:rFonts w:ascii="Times New Roman" w:eastAsia="Calibri" w:hAnsi="Times New Roman" w:cs="Times New Roman"/>
          <w:sz w:val="24"/>
          <w:szCs w:val="24"/>
          <w:lang w:eastAsia="en-US"/>
        </w:rPr>
        <w:tab/>
        <w:t>Участки магистральных газопроводов Невьянского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результатам данных проверок выявлено 18 нарушений обязательных требований промышленной безопасности. К административной ответственности привлечено 3 должностных лица по ч.1 ст.9.1 КоАП РФ в виде предупреждения (замена штрафа).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отчетный период проведено 5 плановых проверок объектов II класса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«Станция газораспределительная Невьянского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«Станция газораспределительная </w:t>
      </w:r>
      <w:proofErr w:type="spellStart"/>
      <w:r w:rsidRPr="0040281E">
        <w:rPr>
          <w:rFonts w:ascii="Times New Roman" w:eastAsia="Calibri" w:hAnsi="Times New Roman" w:cs="Times New Roman"/>
          <w:sz w:val="24"/>
          <w:szCs w:val="24"/>
          <w:lang w:eastAsia="en-US"/>
        </w:rPr>
        <w:t>Малоистокского</w:t>
      </w:r>
      <w:proofErr w:type="spellEnd"/>
      <w:r w:rsidRPr="0040281E">
        <w:rPr>
          <w:rFonts w:ascii="Times New Roman" w:eastAsia="Calibri" w:hAnsi="Times New Roman" w:cs="Times New Roman"/>
          <w:sz w:val="24"/>
          <w:szCs w:val="24"/>
          <w:lang w:eastAsia="en-US"/>
        </w:rPr>
        <w:t xml:space="preserve">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-«Автомобильная газозаправочная компрессорная станция», эксплуатируемые ООО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Станция газораспределительная ГУП </w:t>
      </w:r>
      <w:proofErr w:type="gramStart"/>
      <w:r w:rsidRPr="0040281E">
        <w:rPr>
          <w:rFonts w:ascii="Times New Roman" w:eastAsia="Calibri" w:hAnsi="Times New Roman" w:cs="Times New Roman"/>
          <w:sz w:val="24"/>
          <w:szCs w:val="24"/>
          <w:lang w:eastAsia="en-US"/>
        </w:rPr>
        <w:t>СО</w:t>
      </w:r>
      <w:proofErr w:type="gramEnd"/>
      <w:r w:rsidRPr="0040281E">
        <w:rPr>
          <w:rFonts w:ascii="Times New Roman" w:eastAsia="Calibri" w:hAnsi="Times New Roman" w:cs="Times New Roman"/>
          <w:sz w:val="24"/>
          <w:szCs w:val="24"/>
          <w:lang w:eastAsia="en-US"/>
        </w:rPr>
        <w:t xml:space="preserve"> «Газовые сети»;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Участки магистральных газопроводов ГУП </w:t>
      </w:r>
      <w:proofErr w:type="gramStart"/>
      <w:r w:rsidRPr="0040281E">
        <w:rPr>
          <w:rFonts w:ascii="Times New Roman" w:eastAsia="Calibri" w:hAnsi="Times New Roman" w:cs="Times New Roman"/>
          <w:sz w:val="24"/>
          <w:szCs w:val="24"/>
          <w:lang w:eastAsia="en-US"/>
        </w:rPr>
        <w:t>СО</w:t>
      </w:r>
      <w:proofErr w:type="gramEnd"/>
      <w:r w:rsidRPr="0040281E">
        <w:rPr>
          <w:rFonts w:ascii="Times New Roman" w:eastAsia="Calibri" w:hAnsi="Times New Roman" w:cs="Times New Roman"/>
          <w:sz w:val="24"/>
          <w:szCs w:val="24"/>
          <w:lang w:eastAsia="en-US"/>
        </w:rPr>
        <w:t xml:space="preserve"> «Газовые сети».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По результатам проверок выявлено 54 нарушения обязательных требований по эксплуатации ОПО.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w:t>
      </w:r>
      <w:proofErr w:type="gramStart"/>
      <w:r w:rsidRPr="0040281E">
        <w:rPr>
          <w:rFonts w:ascii="Times New Roman" w:eastAsia="Calibri" w:hAnsi="Times New Roman" w:cs="Times New Roman"/>
          <w:sz w:val="24"/>
          <w:szCs w:val="24"/>
          <w:lang w:eastAsia="en-US"/>
        </w:rPr>
        <w:t>К административной ответственности привлечены 3 должностных лица по ч.1 ст. 9.1 КоАП РФ, административный штраф заменен предупреждением.</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Техническое состояние поднадзорных объектов подтверждается проектной и исполнительной документацией. Проводятся мероприятия по техническому диагностированию объектов в соответствии с разработанными и утвержденными графиками. Здания, сооружения и технические устройства с истекшим сроком безопасной эксплуатации подлежат обязательной экспертизе промышленной безопасности. Готовность организации к ликвидации и локализации последствий аварий обеспечена на должном уровне, созданы собственные НАСФ и заключены договора с ПАСФ в соответствии с требованиями, установленными законодательством Российской Федерации.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Надзор за объектами газораспределения и </w:t>
      </w:r>
      <w:proofErr w:type="spellStart"/>
      <w:r w:rsidRPr="0040281E">
        <w:rPr>
          <w:rFonts w:ascii="Times New Roman" w:hAnsi="Times New Roman" w:cs="Times New Roman"/>
          <w:sz w:val="24"/>
          <w:szCs w:val="24"/>
          <w:lang w:eastAsia="en-US"/>
        </w:rPr>
        <w:t>газопотребления</w:t>
      </w:r>
      <w:proofErr w:type="spellEnd"/>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1648, эксплуатирующих 2597 ОПО, в том числе:</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2553</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37</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lastRenderedPageBreak/>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numPr>
          <w:ilvl w:val="0"/>
          <w:numId w:val="2"/>
        </w:numPr>
        <w:tabs>
          <w:tab w:val="left" w:pos="1125"/>
        </w:tabs>
        <w:suppressAutoHyphens/>
        <w:spacing w:line="360" w:lineRule="exact"/>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сеть (система) </w:t>
      </w:r>
      <w:proofErr w:type="spellStart"/>
      <w:r w:rsidRPr="0040281E">
        <w:rPr>
          <w:rFonts w:ascii="Times New Roman" w:hAnsi="Times New Roman" w:cs="Times New Roman"/>
          <w:sz w:val="24"/>
          <w:szCs w:val="24"/>
        </w:rPr>
        <w:t>газопотребления</w:t>
      </w:r>
      <w:proofErr w:type="spellEnd"/>
      <w:r w:rsidRPr="0040281E">
        <w:rPr>
          <w:rFonts w:ascii="Times New Roman" w:hAnsi="Times New Roman" w:cs="Times New Roman"/>
          <w:sz w:val="24"/>
          <w:szCs w:val="24"/>
        </w:rPr>
        <w:t xml:space="preserve"> – 1214;</w:t>
      </w:r>
    </w:p>
    <w:p w:rsidR="00C65CA9" w:rsidRPr="0040281E" w:rsidRDefault="00C65CA9" w:rsidP="00C65CA9">
      <w:pPr>
        <w:widowControl/>
        <w:numPr>
          <w:ilvl w:val="0"/>
          <w:numId w:val="2"/>
        </w:numPr>
        <w:tabs>
          <w:tab w:val="left" w:pos="1125"/>
        </w:tabs>
        <w:suppressAutoHyphens/>
        <w:spacing w:line="360" w:lineRule="exact"/>
        <w:contextualSpacing/>
        <w:jc w:val="both"/>
        <w:rPr>
          <w:rFonts w:ascii="Times New Roman" w:hAnsi="Times New Roman" w:cs="Times New Roman"/>
          <w:sz w:val="24"/>
          <w:szCs w:val="24"/>
        </w:rPr>
      </w:pPr>
      <w:r w:rsidRPr="0040281E">
        <w:rPr>
          <w:rFonts w:ascii="Times New Roman" w:hAnsi="Times New Roman" w:cs="Times New Roman"/>
          <w:sz w:val="24"/>
          <w:szCs w:val="24"/>
        </w:rPr>
        <w:t>сеть газоснабжения, в том числе межпоселковая – 100;</w:t>
      </w:r>
    </w:p>
    <w:p w:rsidR="00C65CA9" w:rsidRPr="0040281E" w:rsidRDefault="00C65CA9" w:rsidP="00C65CA9">
      <w:pPr>
        <w:widowControl/>
        <w:numPr>
          <w:ilvl w:val="0"/>
          <w:numId w:val="2"/>
        </w:numPr>
        <w:tabs>
          <w:tab w:val="left" w:pos="1125"/>
        </w:tabs>
        <w:suppressAutoHyphens/>
        <w:spacing w:line="360" w:lineRule="exact"/>
        <w:contextualSpacing/>
        <w:jc w:val="both"/>
        <w:rPr>
          <w:rFonts w:ascii="Times New Roman" w:hAnsi="Times New Roman" w:cs="Times New Roman"/>
          <w:sz w:val="24"/>
          <w:szCs w:val="24"/>
        </w:rPr>
      </w:pPr>
      <w:r w:rsidRPr="0040281E">
        <w:rPr>
          <w:rFonts w:ascii="Times New Roman" w:hAnsi="Times New Roman" w:cs="Times New Roman"/>
          <w:sz w:val="24"/>
          <w:szCs w:val="24"/>
        </w:rPr>
        <w:t>газонаполнительная станция – 14.</w:t>
      </w:r>
    </w:p>
    <w:p w:rsidR="00C65CA9" w:rsidRPr="0040281E" w:rsidRDefault="00C65CA9" w:rsidP="00C65CA9">
      <w:pPr>
        <w:widowControl/>
        <w:numPr>
          <w:ilvl w:val="0"/>
          <w:numId w:val="2"/>
        </w:numPr>
        <w:tabs>
          <w:tab w:val="left" w:pos="1125"/>
        </w:tabs>
        <w:suppressAutoHyphens/>
        <w:spacing w:line="360" w:lineRule="exact"/>
        <w:contextualSpacing/>
        <w:jc w:val="both"/>
        <w:rPr>
          <w:rFonts w:ascii="Times New Roman" w:hAnsi="Times New Roman" w:cs="Times New Roman"/>
          <w:sz w:val="24"/>
          <w:szCs w:val="24"/>
        </w:rPr>
      </w:pPr>
      <w:proofErr w:type="spellStart"/>
      <w:r w:rsidRPr="0040281E">
        <w:rPr>
          <w:rFonts w:ascii="Times New Roman" w:hAnsi="Times New Roman" w:cs="Times New Roman"/>
          <w:sz w:val="24"/>
          <w:szCs w:val="24"/>
        </w:rPr>
        <w:t>автогазозаправочная</w:t>
      </w:r>
      <w:proofErr w:type="spellEnd"/>
      <w:r w:rsidRPr="0040281E">
        <w:rPr>
          <w:rFonts w:ascii="Times New Roman" w:hAnsi="Times New Roman" w:cs="Times New Roman"/>
          <w:sz w:val="24"/>
          <w:szCs w:val="24"/>
        </w:rPr>
        <w:t xml:space="preserve"> станция – 221.</w:t>
      </w:r>
    </w:p>
    <w:p w:rsidR="00C65CA9" w:rsidRPr="007C0F6D" w:rsidRDefault="00C65CA9" w:rsidP="007C0F6D">
      <w:pPr>
        <w:widowControl/>
        <w:numPr>
          <w:ilvl w:val="0"/>
          <w:numId w:val="2"/>
        </w:numPr>
        <w:tabs>
          <w:tab w:val="left" w:pos="1125"/>
        </w:tabs>
        <w:suppressAutoHyphens/>
        <w:spacing w:line="360" w:lineRule="exact"/>
        <w:contextualSpacing/>
        <w:jc w:val="both"/>
        <w:rPr>
          <w:rFonts w:ascii="Times New Roman"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 АО «ГАЗЭКС»,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ОАО «</w:t>
      </w:r>
      <w:proofErr w:type="spellStart"/>
      <w:r w:rsidRPr="0040281E">
        <w:rPr>
          <w:rFonts w:ascii="Times New Roman" w:eastAsia="Calibri" w:hAnsi="Times New Roman" w:cs="Times New Roman"/>
          <w:i/>
          <w:sz w:val="24"/>
          <w:szCs w:val="24"/>
          <w:lang w:eastAsia="en-US"/>
        </w:rPr>
        <w:t>Екатеринбурггаз</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ОАО «Газпром газораспределение Екатеринбург»,</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 ГУП </w:t>
      </w:r>
      <w:proofErr w:type="gramStart"/>
      <w:r w:rsidRPr="0040281E">
        <w:rPr>
          <w:rFonts w:ascii="Times New Roman" w:eastAsia="Calibri" w:hAnsi="Times New Roman" w:cs="Times New Roman"/>
          <w:i/>
          <w:sz w:val="24"/>
          <w:szCs w:val="24"/>
          <w:lang w:eastAsia="en-US"/>
        </w:rPr>
        <w:t>СО</w:t>
      </w:r>
      <w:proofErr w:type="gramEnd"/>
      <w:r w:rsidRPr="0040281E">
        <w:rPr>
          <w:rFonts w:ascii="Times New Roman" w:eastAsia="Calibri" w:hAnsi="Times New Roman" w:cs="Times New Roman"/>
          <w:i/>
          <w:sz w:val="24"/>
          <w:szCs w:val="24"/>
          <w:lang w:eastAsia="en-US"/>
        </w:rPr>
        <w:t xml:space="preserve"> «Газовые сети»,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ЗАО «</w:t>
      </w:r>
      <w:proofErr w:type="spellStart"/>
      <w:r w:rsidRPr="0040281E">
        <w:rPr>
          <w:rFonts w:ascii="Times New Roman" w:eastAsia="Calibri" w:hAnsi="Times New Roman" w:cs="Times New Roman"/>
          <w:i/>
          <w:sz w:val="24"/>
          <w:szCs w:val="24"/>
          <w:lang w:eastAsia="en-US"/>
        </w:rPr>
        <w:t>Регионгаз-инвест</w:t>
      </w:r>
      <w:proofErr w:type="spellEnd"/>
      <w:r w:rsidRPr="0040281E">
        <w:rPr>
          <w:rFonts w:ascii="Times New Roman" w:eastAsia="Calibri" w:hAnsi="Times New Roman" w:cs="Times New Roman"/>
          <w:i/>
          <w:sz w:val="24"/>
          <w:szCs w:val="24"/>
          <w:lang w:eastAsia="en-US"/>
        </w:rPr>
        <w:t xml:space="preserve">»,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«КУЛЗ»,</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i/>
          <w:sz w:val="24"/>
          <w:szCs w:val="24"/>
          <w:lang w:eastAsia="en-US"/>
        </w:rPr>
        <w:t>- АО «</w:t>
      </w:r>
      <w:proofErr w:type="spellStart"/>
      <w:r w:rsidRPr="0040281E">
        <w:rPr>
          <w:rFonts w:ascii="Times New Roman" w:eastAsia="Calibri" w:hAnsi="Times New Roman" w:cs="Times New Roman"/>
          <w:i/>
          <w:sz w:val="24"/>
          <w:szCs w:val="24"/>
          <w:lang w:eastAsia="en-US"/>
        </w:rPr>
        <w:t>СинТЗ</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Информация по вопросам социальной газификации (за 12 месяцев 2025 года)</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принято участие в комиссиях социальной газификации по приёмке в рамках оценки соответствия 159 объект, протяжённостью  214,479 км систем газораспределения,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отсутствуют.</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отчетный период плановых проверок не проводилось. Инспекторами инициировано и проведено 12 внеплановых контрольно-надзорных мероприятий: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10 - по выявленным индикаторам риска,  </w:t>
      </w:r>
      <w:proofErr w:type="gramStart"/>
      <w:r w:rsidRPr="0040281E">
        <w:rPr>
          <w:rFonts w:ascii="Times New Roman" w:eastAsia="Calibri" w:hAnsi="Times New Roman" w:cs="Times New Roman"/>
          <w:sz w:val="24"/>
          <w:szCs w:val="24"/>
          <w:lang w:eastAsia="en-US"/>
        </w:rPr>
        <w:t>согласованных</w:t>
      </w:r>
      <w:proofErr w:type="gramEnd"/>
      <w:r w:rsidRPr="0040281E">
        <w:rPr>
          <w:rFonts w:ascii="Times New Roman" w:eastAsia="Calibri" w:hAnsi="Times New Roman" w:cs="Times New Roman"/>
          <w:sz w:val="24"/>
          <w:szCs w:val="24"/>
          <w:lang w:eastAsia="en-US"/>
        </w:rPr>
        <w:t xml:space="preserve"> с органами прокуратуры;</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2 - проверки с уведомлением прокуратуры по основанию отсутствия у организации лицензии на эксплуатацию взрывопожароопасных и химически опасных производственных объектов I, II и III классов опасности.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результатам выявлено 31 нарушение обязательных требований.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Обеспечение безопасности, эксплуатируемых на опасных  производственных объектах технических устройств, обеспечивается наличием эксплуатационной, технологической документации, сопровождающей устройства на всех стадиях технологического цикла. </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Страхование ответственности за последствия возможных аварий поднадзорные  крупные предприятия осуществляли своевременно.</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На поднадзорных предприятиях, эксплуатирующих ОПО 2 класса опасности, внедрены системы управления промышленной безопасности. Разработаны положения о системе управления промышленной безопасности, ежеквартально проводится анализы её работы.</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анализа рассмотренных сведений о производственном контроле поднадзорных организаций следует, что средний расчетный коэффициент   износ оборудования  составляет 57%.</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объектами угольной промышленности</w:t>
      </w:r>
    </w:p>
    <w:p w:rsidR="00C65CA9" w:rsidRPr="0040281E" w:rsidRDefault="00C65CA9" w:rsidP="00C65CA9">
      <w:pPr>
        <w:keepNext/>
        <w:keepLines/>
        <w:widowControl/>
        <w:numPr>
          <w:ilvl w:val="2"/>
          <w:numId w:val="7"/>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line="276" w:lineRule="auto"/>
        <w:jc w:val="both"/>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0, эксплуатирующих 0 ОПО, в том числе:</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шахты;</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угольные разрезы;</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обогатительные фабрики</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t>нет</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КНМ не проводились.</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7C0F6D">
      <w:pPr>
        <w:widowControl/>
        <w:tabs>
          <w:tab w:val="left" w:pos="1125"/>
        </w:tabs>
        <w:suppressAutoHyphens/>
        <w:spacing w:line="360" w:lineRule="exact"/>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отсутствует</w:t>
      </w:r>
    </w:p>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lastRenderedPageBreak/>
        <w:t xml:space="preserve">Надзор за объектами горнорудной и нерудной промышленности  </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134, эксплуатирующих 184 ОПО, в том числе:</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136</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11 объекты добычи полезных ископаемых подземным способом;</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152 объекты добычи полезных ископаемых открытым способом;</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21 обогатительные фабрики.</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ПАО «Ураласбест»;</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«ЕВРАЗ КГОК»;</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ОАО «ВГОК»;</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«СУБР»;</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«БРУ»;</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«Сафьяновская медь»;</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t>- АО «Святогор».</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u w:val="single"/>
          <w:lang w:eastAsia="en-US"/>
        </w:rPr>
      </w:pPr>
      <w:r w:rsidRPr="0040281E">
        <w:rPr>
          <w:rFonts w:ascii="Times New Roman" w:hAnsi="Times New Roman" w:cs="Times New Roman"/>
          <w:i/>
          <w:iCs/>
          <w:sz w:val="24"/>
          <w:szCs w:val="24"/>
          <w:lang w:eastAsia="en-US"/>
        </w:rPr>
        <w:t xml:space="preserve">Число поднадзорных организаций и объектов горного надзора </w:t>
      </w:r>
      <w:r w:rsidRPr="0040281E">
        <w:rPr>
          <w:rFonts w:ascii="Times New Roman" w:hAnsi="Times New Roman" w:cs="Times New Roman"/>
          <w:i/>
          <w:iCs/>
          <w:sz w:val="24"/>
          <w:szCs w:val="24"/>
          <w:lang w:eastAsia="en-US"/>
        </w:rPr>
        <w:br/>
        <w:t>(не ОПО)</w:t>
      </w:r>
    </w:p>
    <w:p w:rsidR="00C65CA9" w:rsidRPr="0040281E" w:rsidRDefault="00C65CA9" w:rsidP="00C65CA9">
      <w:pPr>
        <w:widowControl/>
        <w:spacing w:line="276" w:lineRule="auto"/>
        <w:jc w:val="both"/>
        <w:rPr>
          <w:rFonts w:ascii="Times New Roman" w:eastAsia="Calibri" w:hAnsi="Times New Roman" w:cs="Times New Roman"/>
          <w:sz w:val="24"/>
          <w:szCs w:val="24"/>
        </w:rPr>
      </w:pPr>
      <w:r w:rsidRPr="0040281E">
        <w:rPr>
          <w:rFonts w:ascii="Times New Roman" w:eastAsia="Calibri" w:hAnsi="Times New Roman" w:cs="Times New Roman"/>
          <w:sz w:val="24"/>
          <w:szCs w:val="24"/>
        </w:rPr>
        <w:t>Число поднадзорных организаций составляет 218, эксплуатирующих 438 объектов.</w:t>
      </w:r>
    </w:p>
    <w:p w:rsidR="00C65CA9" w:rsidRPr="0040281E" w:rsidRDefault="00C65CA9" w:rsidP="00C65CA9">
      <w:pPr>
        <w:widowControl/>
        <w:spacing w:line="276" w:lineRule="auto"/>
        <w:jc w:val="both"/>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период с 01.01.2025 по 31.12.2025 проведено 13 плановых проверок, 4 внеплановые проверки, 351 мероприятия проведенных в рамках режима постоянного государственного надзора.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Выявлено 591 нарушений требований промышленной безопасности при эксплуатации опасных производственных объектов, в том числе 494 в рамках постоянного государственного  надзора.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Выданы предписания для устранения выявленных нарушений требований промышленной безопасности.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Проблемных вопросов в ходе контрольных (надзорных) мероприятий не выявлено.</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Выявлены нарушения с истекшим сроком действия экспертиз промышленной </w:t>
      </w:r>
      <w:proofErr w:type="gramStart"/>
      <w:r w:rsidRPr="0040281E">
        <w:rPr>
          <w:rFonts w:ascii="Times New Roman" w:eastAsia="Calibri" w:hAnsi="Times New Roman" w:cs="Times New Roman"/>
          <w:sz w:val="24"/>
          <w:szCs w:val="24"/>
          <w:lang w:eastAsia="en-US"/>
        </w:rPr>
        <w:t>безопасности</w:t>
      </w:r>
      <w:proofErr w:type="gramEnd"/>
      <w:r w:rsidRPr="0040281E">
        <w:rPr>
          <w:rFonts w:ascii="Times New Roman" w:eastAsia="Calibri" w:hAnsi="Times New Roman" w:cs="Times New Roman"/>
          <w:sz w:val="24"/>
          <w:szCs w:val="24"/>
          <w:lang w:eastAsia="en-US"/>
        </w:rPr>
        <w:t xml:space="preserve"> на технические устройства эксплуатируемые на опасном производственном объекте. Материалы направлены в судебные органы для принятия мер по административному приостановлению деятельности</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оборудованием, работающим под давлением</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809, эксплуатирующих 1201 ОПО, в том числе:</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838</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302</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 количество технических устройств:</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котлы – 2020;</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сосуды, работающие под давлением – 10053;</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трубопроводы пара и горячей воды – 2186.</w:t>
      </w:r>
    </w:p>
    <w:p w:rsidR="00C65CA9" w:rsidRPr="0040281E" w:rsidRDefault="00C65CA9" w:rsidP="00C65CA9">
      <w:pPr>
        <w:widowControl/>
        <w:ind w:firstLine="709"/>
        <w:jc w:val="both"/>
        <w:rPr>
          <w:rFonts w:ascii="Times New Roman" w:eastAsia="Calibri"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360" w:lineRule="exact"/>
        <w:ind w:firstLine="567"/>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Публичное акционерное общество «Т Плюс»;</w:t>
      </w:r>
    </w:p>
    <w:p w:rsidR="00C65CA9" w:rsidRPr="0040281E" w:rsidRDefault="00C65CA9" w:rsidP="00C65CA9">
      <w:pPr>
        <w:widowControl/>
        <w:suppressAutoHyphens/>
        <w:spacing w:line="360" w:lineRule="exact"/>
        <w:ind w:firstLine="567"/>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 xml:space="preserve"> Акционерное общество «Екатеринбургская </w:t>
      </w:r>
      <w:proofErr w:type="spellStart"/>
      <w:r w:rsidRPr="0040281E">
        <w:rPr>
          <w:rFonts w:ascii="Times New Roman" w:eastAsia="Calibri" w:hAnsi="Times New Roman" w:cs="Times New Roman"/>
          <w:i/>
          <w:sz w:val="24"/>
          <w:szCs w:val="24"/>
          <w:lang w:eastAsia="en-US"/>
        </w:rPr>
        <w:t>теплосетевая</w:t>
      </w:r>
      <w:proofErr w:type="spellEnd"/>
      <w:r w:rsidRPr="0040281E">
        <w:rPr>
          <w:rFonts w:ascii="Times New Roman" w:eastAsia="Calibri" w:hAnsi="Times New Roman" w:cs="Times New Roman"/>
          <w:i/>
          <w:sz w:val="24"/>
          <w:szCs w:val="24"/>
          <w:lang w:eastAsia="en-US"/>
        </w:rPr>
        <w:t xml:space="preserve"> компания»;</w:t>
      </w:r>
    </w:p>
    <w:p w:rsidR="00C65CA9" w:rsidRPr="0040281E" w:rsidRDefault="00C65CA9" w:rsidP="00C65CA9">
      <w:pPr>
        <w:widowControl/>
        <w:suppressAutoHyphens/>
        <w:spacing w:line="360" w:lineRule="exact"/>
        <w:ind w:firstLine="567"/>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 xml:space="preserve"> Кузбасское акционерное общество энергетики и электрификации «</w:t>
      </w:r>
      <w:proofErr w:type="spellStart"/>
      <w:r w:rsidRPr="0040281E">
        <w:rPr>
          <w:rFonts w:ascii="Times New Roman" w:eastAsia="Calibri" w:hAnsi="Times New Roman" w:cs="Times New Roman"/>
          <w:i/>
          <w:sz w:val="24"/>
          <w:szCs w:val="24"/>
          <w:lang w:eastAsia="en-US"/>
        </w:rPr>
        <w:t>Рефтинская</w:t>
      </w:r>
      <w:proofErr w:type="spellEnd"/>
      <w:r w:rsidRPr="0040281E">
        <w:rPr>
          <w:rFonts w:ascii="Times New Roman" w:eastAsia="Calibri" w:hAnsi="Times New Roman" w:cs="Times New Roman"/>
          <w:i/>
          <w:sz w:val="24"/>
          <w:szCs w:val="24"/>
          <w:lang w:eastAsia="en-US"/>
        </w:rPr>
        <w:t xml:space="preserve"> ГРЭС»;</w:t>
      </w:r>
    </w:p>
    <w:p w:rsidR="00C65CA9" w:rsidRPr="0040281E" w:rsidRDefault="00C65CA9" w:rsidP="00C65CA9">
      <w:pPr>
        <w:widowControl/>
        <w:suppressAutoHyphens/>
        <w:spacing w:line="360" w:lineRule="exact"/>
        <w:ind w:firstLine="567"/>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 xml:space="preserve"> АО «</w:t>
      </w:r>
      <w:proofErr w:type="spellStart"/>
      <w:r w:rsidRPr="0040281E">
        <w:rPr>
          <w:rFonts w:ascii="Times New Roman" w:eastAsia="Calibri" w:hAnsi="Times New Roman" w:cs="Times New Roman"/>
          <w:i/>
          <w:sz w:val="24"/>
          <w:szCs w:val="24"/>
          <w:lang w:eastAsia="en-US"/>
        </w:rPr>
        <w:t>Интер</w:t>
      </w:r>
      <w:proofErr w:type="spellEnd"/>
      <w:r w:rsidRPr="0040281E">
        <w:rPr>
          <w:rFonts w:ascii="Times New Roman" w:eastAsia="Calibri" w:hAnsi="Times New Roman" w:cs="Times New Roman"/>
          <w:i/>
          <w:sz w:val="24"/>
          <w:szCs w:val="24"/>
          <w:lang w:eastAsia="en-US"/>
        </w:rPr>
        <w:t xml:space="preserve"> РАО - </w:t>
      </w:r>
      <w:proofErr w:type="spellStart"/>
      <w:r w:rsidRPr="0040281E">
        <w:rPr>
          <w:rFonts w:ascii="Times New Roman" w:eastAsia="Calibri" w:hAnsi="Times New Roman" w:cs="Times New Roman"/>
          <w:i/>
          <w:sz w:val="24"/>
          <w:szCs w:val="24"/>
          <w:lang w:eastAsia="en-US"/>
        </w:rPr>
        <w:t>Электрогенерация</w:t>
      </w:r>
      <w:proofErr w:type="spellEnd"/>
      <w:r w:rsidRPr="0040281E">
        <w:rPr>
          <w:rFonts w:ascii="Times New Roman" w:eastAsia="Calibri" w:hAnsi="Times New Roman" w:cs="Times New Roman"/>
          <w:i/>
          <w:sz w:val="24"/>
          <w:szCs w:val="24"/>
          <w:lang w:eastAsia="en-US"/>
        </w:rPr>
        <w:t>» филиал «Верхнетагильская ГРЭС»;</w:t>
      </w:r>
    </w:p>
    <w:p w:rsidR="00C65CA9" w:rsidRPr="0040281E" w:rsidRDefault="00C65CA9" w:rsidP="00C65CA9">
      <w:pPr>
        <w:widowControl/>
        <w:suppressAutoHyphens/>
        <w:spacing w:line="360" w:lineRule="exact"/>
        <w:ind w:firstLine="567"/>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 xml:space="preserve"> ПАО «ЭЛ5-Энерго» филиал «Среднеуральская ГРЭС»;</w:t>
      </w:r>
    </w:p>
    <w:p w:rsidR="00C65CA9" w:rsidRPr="0040281E" w:rsidRDefault="00C65CA9" w:rsidP="00C65CA9">
      <w:pPr>
        <w:widowControl/>
        <w:suppressAutoHyphens/>
        <w:spacing w:line="360" w:lineRule="exact"/>
        <w:ind w:firstLine="567"/>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 xml:space="preserve"> Филиал АО «РУСАЛ Урал» в Краснотурьинске «Объединённая компания РУСАЛ Богословский алюминиевый завод»;</w:t>
      </w:r>
    </w:p>
    <w:p w:rsidR="00C65CA9" w:rsidRPr="0040281E" w:rsidRDefault="00C65CA9" w:rsidP="00C65CA9">
      <w:pPr>
        <w:widowControl/>
        <w:suppressAutoHyphens/>
        <w:spacing w:line="360" w:lineRule="exact"/>
        <w:ind w:firstLine="567"/>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 xml:space="preserve"> Публичное акционерное общество «Вторая генерирующая компания оптового рынка электроэнергии» филиал </w:t>
      </w:r>
      <w:proofErr w:type="spellStart"/>
      <w:r w:rsidRPr="0040281E">
        <w:rPr>
          <w:rFonts w:ascii="Times New Roman" w:eastAsia="Calibri" w:hAnsi="Times New Roman" w:cs="Times New Roman"/>
          <w:i/>
          <w:sz w:val="24"/>
          <w:szCs w:val="24"/>
          <w:lang w:eastAsia="en-US"/>
        </w:rPr>
        <w:t>Серовская</w:t>
      </w:r>
      <w:proofErr w:type="spellEnd"/>
      <w:r w:rsidRPr="0040281E">
        <w:rPr>
          <w:rFonts w:ascii="Times New Roman" w:eastAsia="Calibri" w:hAnsi="Times New Roman" w:cs="Times New Roman"/>
          <w:i/>
          <w:sz w:val="24"/>
          <w:szCs w:val="24"/>
          <w:lang w:eastAsia="en-US"/>
        </w:rPr>
        <w:t xml:space="preserve"> ГРЭС;</w:t>
      </w:r>
    </w:p>
    <w:p w:rsidR="00C65CA9" w:rsidRPr="0040281E" w:rsidRDefault="00C65CA9" w:rsidP="00C65CA9">
      <w:pPr>
        <w:widowControl/>
        <w:suppressAutoHyphens/>
        <w:spacing w:line="360" w:lineRule="exact"/>
        <w:ind w:firstLine="567"/>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lastRenderedPageBreak/>
        <w:t>–</w:t>
      </w:r>
      <w:r w:rsidRPr="0040281E">
        <w:rPr>
          <w:rFonts w:ascii="Times New Roman" w:eastAsia="Calibri" w:hAnsi="Times New Roman" w:cs="Times New Roman"/>
          <w:i/>
          <w:sz w:val="24"/>
          <w:szCs w:val="24"/>
          <w:lang w:eastAsia="en-US"/>
        </w:rPr>
        <w:tab/>
        <w:t xml:space="preserve"> Филиал АО "РУСАЛ Урал" в </w:t>
      </w:r>
      <w:proofErr w:type="gramStart"/>
      <w:r w:rsidRPr="0040281E">
        <w:rPr>
          <w:rFonts w:ascii="Times New Roman" w:eastAsia="Calibri" w:hAnsi="Times New Roman" w:cs="Times New Roman"/>
          <w:i/>
          <w:sz w:val="24"/>
          <w:szCs w:val="24"/>
          <w:lang w:eastAsia="en-US"/>
        </w:rPr>
        <w:t>Каменске-Уральском</w:t>
      </w:r>
      <w:proofErr w:type="gramEnd"/>
      <w:r w:rsidRPr="0040281E">
        <w:rPr>
          <w:rFonts w:ascii="Times New Roman" w:eastAsia="Calibri" w:hAnsi="Times New Roman" w:cs="Times New Roman"/>
          <w:i/>
          <w:sz w:val="24"/>
          <w:szCs w:val="24"/>
          <w:lang w:eastAsia="en-US"/>
        </w:rPr>
        <w:t xml:space="preserve"> "Объединенная компания РУСАЛ Уральский алюминиевый завод;</w:t>
      </w:r>
    </w:p>
    <w:p w:rsidR="00C65CA9" w:rsidRPr="0040281E" w:rsidRDefault="00C65CA9" w:rsidP="00C65CA9">
      <w:pPr>
        <w:widowControl/>
        <w:suppressAutoHyphens/>
        <w:spacing w:line="360" w:lineRule="exact"/>
        <w:ind w:firstLine="567"/>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 xml:space="preserve"> Акционерное общество "</w:t>
      </w:r>
      <w:proofErr w:type="spellStart"/>
      <w:r w:rsidRPr="0040281E">
        <w:rPr>
          <w:rFonts w:ascii="Times New Roman" w:eastAsia="Calibri" w:hAnsi="Times New Roman" w:cs="Times New Roman"/>
          <w:i/>
          <w:sz w:val="24"/>
          <w:szCs w:val="24"/>
          <w:lang w:eastAsia="en-US"/>
        </w:rPr>
        <w:t>Евраз</w:t>
      </w:r>
      <w:proofErr w:type="spellEnd"/>
      <w:r w:rsidRPr="0040281E">
        <w:rPr>
          <w:rFonts w:ascii="Times New Roman" w:eastAsia="Calibri" w:hAnsi="Times New Roman" w:cs="Times New Roman"/>
          <w:i/>
          <w:sz w:val="24"/>
          <w:szCs w:val="24"/>
          <w:lang w:eastAsia="en-US"/>
        </w:rPr>
        <w:t xml:space="preserve"> Качканарский горно-обогатительный комбинат";</w:t>
      </w:r>
    </w:p>
    <w:p w:rsidR="00C65CA9" w:rsidRPr="0040281E" w:rsidRDefault="00C65CA9" w:rsidP="00C65CA9">
      <w:pPr>
        <w:widowControl/>
        <w:suppressAutoHyphens/>
        <w:spacing w:line="360" w:lineRule="exact"/>
        <w:ind w:firstLine="567"/>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 xml:space="preserve"> Акционерное общество "ЕВРАЗ </w:t>
      </w:r>
      <w:proofErr w:type="spellStart"/>
      <w:proofErr w:type="gramStart"/>
      <w:r w:rsidRPr="0040281E">
        <w:rPr>
          <w:rFonts w:ascii="Times New Roman" w:eastAsia="Calibri" w:hAnsi="Times New Roman" w:cs="Times New Roman"/>
          <w:i/>
          <w:sz w:val="24"/>
          <w:szCs w:val="24"/>
          <w:lang w:eastAsia="en-US"/>
        </w:rPr>
        <w:t>H</w:t>
      </w:r>
      <w:proofErr w:type="gramEnd"/>
      <w:r w:rsidRPr="0040281E">
        <w:rPr>
          <w:rFonts w:ascii="Times New Roman" w:eastAsia="Calibri" w:hAnsi="Times New Roman" w:cs="Times New Roman"/>
          <w:i/>
          <w:sz w:val="24"/>
          <w:szCs w:val="24"/>
          <w:lang w:eastAsia="en-US"/>
        </w:rPr>
        <w:t>ижнетагильский</w:t>
      </w:r>
      <w:proofErr w:type="spellEnd"/>
      <w:r w:rsidRPr="0040281E">
        <w:rPr>
          <w:rFonts w:ascii="Times New Roman" w:eastAsia="Calibri" w:hAnsi="Times New Roman" w:cs="Times New Roman"/>
          <w:i/>
          <w:sz w:val="24"/>
          <w:szCs w:val="24"/>
          <w:lang w:eastAsia="en-US"/>
        </w:rPr>
        <w:t xml:space="preserve"> металлургический комбинат";</w:t>
      </w:r>
    </w:p>
    <w:p w:rsidR="00C65CA9" w:rsidRPr="0040281E" w:rsidRDefault="00C65CA9" w:rsidP="00C65CA9">
      <w:pPr>
        <w:widowControl/>
        <w:suppressAutoHyphens/>
        <w:spacing w:line="360" w:lineRule="exact"/>
        <w:ind w:firstLine="567"/>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 xml:space="preserve"> Акционерное общество "Научно-производственная корпорация "Уралвагонзавод" имени Ф.Э. Дзержинского.</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В соответствии со статьями 22 и 23 Федерального закона от 31.07.2020 № 248-ФЗ «О государственном контроле (надзоре) и муниципальном контроле в Российской Федерации» и приказом Ростехнадзора от 23.11.2021 № 397 «Об утверждении перечня индикаторов риска нарушения обязательных требований, используемых при осуществлении ФСЭТАН и её территориальными органами федерального государственного надзора в области промышленной безопасности», приказом Ростехнадзора от 25.03.2022 № 89 «Об утверждении методических рекомендаций</w:t>
      </w:r>
      <w:proofErr w:type="gramEnd"/>
      <w:r w:rsidRPr="0040281E">
        <w:rPr>
          <w:rFonts w:ascii="Times New Roman" w:eastAsia="Calibri" w:hAnsi="Times New Roman" w:cs="Times New Roman"/>
          <w:sz w:val="24"/>
          <w:szCs w:val="24"/>
          <w:lang w:eastAsia="en-US"/>
        </w:rPr>
        <w:t xml:space="preserve"> по организации работы по выявлению индикаторов риска нарушения обязательных требований, используемых при осуществлении видов государственного контроля (надзора), отнесённых к компетенции ФСЭТАН», с целью выявления индикаторов риска нарушений обязательных требований, проведена соответствующая оценка параметров деятельности АО «Кузбассэнерго» ОСП </w:t>
      </w:r>
      <w:proofErr w:type="spellStart"/>
      <w:r w:rsidRPr="0040281E">
        <w:rPr>
          <w:rFonts w:ascii="Times New Roman" w:eastAsia="Calibri" w:hAnsi="Times New Roman" w:cs="Times New Roman"/>
          <w:sz w:val="24"/>
          <w:szCs w:val="24"/>
          <w:lang w:eastAsia="en-US"/>
        </w:rPr>
        <w:t>Рефтинская</w:t>
      </w:r>
      <w:proofErr w:type="spellEnd"/>
      <w:r w:rsidRPr="0040281E">
        <w:rPr>
          <w:rFonts w:ascii="Times New Roman" w:eastAsia="Calibri" w:hAnsi="Times New Roman" w:cs="Times New Roman"/>
          <w:sz w:val="24"/>
          <w:szCs w:val="24"/>
          <w:lang w:eastAsia="en-US"/>
        </w:rPr>
        <w:t xml:space="preserve"> ГРЭС. По итогам составлен акт выявления </w:t>
      </w:r>
      <w:proofErr w:type="gramStart"/>
      <w:r w:rsidRPr="0040281E">
        <w:rPr>
          <w:rFonts w:ascii="Times New Roman" w:eastAsia="Calibri" w:hAnsi="Times New Roman" w:cs="Times New Roman"/>
          <w:sz w:val="24"/>
          <w:szCs w:val="24"/>
          <w:lang w:eastAsia="en-US"/>
        </w:rPr>
        <w:t>индикаторов</w:t>
      </w:r>
      <w:proofErr w:type="gramEnd"/>
      <w:r w:rsidRPr="0040281E">
        <w:rPr>
          <w:rFonts w:ascii="Times New Roman" w:eastAsia="Calibri" w:hAnsi="Times New Roman" w:cs="Times New Roman"/>
          <w:sz w:val="24"/>
          <w:szCs w:val="24"/>
          <w:lang w:eastAsia="en-US"/>
        </w:rPr>
        <w:t xml:space="preserve"> риска нарушений обязательных требований, выявлен индикатор риска «Поступление в территориальный орган Ростехнадзора информации о трёх и более инцидентах, произошедших на ОПО в течение одного календарного года, в соответствии с порядком проведения технического расследования причин аварий, установленным согласно пункту 8 статьи 12 Федерального закона от 21 июля 1997 г. № 116-ФЗ «О промышленной безопасности опасных производственных объектов»». Проведено наблюдение за соблюдением обязательных требований (мониторинг безопасности) без взаимодействия с юридическим лицом, по итогам составлен акт. Подготовлено мотивированное представление о необходимости проведения контрольного (надзорного) мероприятия в отношен</w:t>
      </w:r>
      <w:proofErr w:type="gramStart"/>
      <w:r w:rsidRPr="0040281E">
        <w:rPr>
          <w:rFonts w:ascii="Times New Roman" w:eastAsia="Calibri" w:hAnsi="Times New Roman" w:cs="Times New Roman"/>
          <w:sz w:val="24"/>
          <w:szCs w:val="24"/>
          <w:lang w:eastAsia="en-US"/>
        </w:rPr>
        <w:t>ии АО</w:t>
      </w:r>
      <w:proofErr w:type="gramEnd"/>
      <w:r w:rsidRPr="0040281E">
        <w:rPr>
          <w:rFonts w:ascii="Times New Roman" w:eastAsia="Calibri" w:hAnsi="Times New Roman" w:cs="Times New Roman"/>
          <w:sz w:val="24"/>
          <w:szCs w:val="24"/>
          <w:lang w:eastAsia="en-US"/>
        </w:rPr>
        <w:t xml:space="preserve"> «Кузбассэнерго» ОСП </w:t>
      </w:r>
      <w:proofErr w:type="spellStart"/>
      <w:r w:rsidRPr="0040281E">
        <w:rPr>
          <w:rFonts w:ascii="Times New Roman" w:eastAsia="Calibri" w:hAnsi="Times New Roman" w:cs="Times New Roman"/>
          <w:sz w:val="24"/>
          <w:szCs w:val="24"/>
          <w:lang w:eastAsia="en-US"/>
        </w:rPr>
        <w:t>Рефтинская</w:t>
      </w:r>
      <w:proofErr w:type="spellEnd"/>
      <w:r w:rsidRPr="0040281E">
        <w:rPr>
          <w:rFonts w:ascii="Times New Roman" w:eastAsia="Calibri" w:hAnsi="Times New Roman" w:cs="Times New Roman"/>
          <w:sz w:val="24"/>
          <w:szCs w:val="24"/>
          <w:lang w:eastAsia="en-US"/>
        </w:rPr>
        <w:t xml:space="preserve"> ГРЭС. По согласованию с прокуратурой Свердловской области проведена внеплановая выездная  проверка в отношен</w:t>
      </w:r>
      <w:proofErr w:type="gramStart"/>
      <w:r w:rsidRPr="0040281E">
        <w:rPr>
          <w:rFonts w:ascii="Times New Roman" w:eastAsia="Calibri" w:hAnsi="Times New Roman" w:cs="Times New Roman"/>
          <w:sz w:val="24"/>
          <w:szCs w:val="24"/>
          <w:lang w:eastAsia="en-US"/>
        </w:rPr>
        <w:t>ии АО</w:t>
      </w:r>
      <w:proofErr w:type="gramEnd"/>
      <w:r w:rsidRPr="0040281E">
        <w:rPr>
          <w:rFonts w:ascii="Times New Roman" w:eastAsia="Calibri" w:hAnsi="Times New Roman" w:cs="Times New Roman"/>
          <w:sz w:val="24"/>
          <w:szCs w:val="24"/>
          <w:lang w:eastAsia="en-US"/>
        </w:rPr>
        <w:t xml:space="preserve"> «Кузбассэнерго» (место нахождения ОПО – п. </w:t>
      </w:r>
      <w:proofErr w:type="spellStart"/>
      <w:r w:rsidRPr="0040281E">
        <w:rPr>
          <w:rFonts w:ascii="Times New Roman" w:eastAsia="Calibri" w:hAnsi="Times New Roman" w:cs="Times New Roman"/>
          <w:sz w:val="24"/>
          <w:szCs w:val="24"/>
          <w:lang w:eastAsia="en-US"/>
        </w:rPr>
        <w:t>Рефтинский</w:t>
      </w:r>
      <w:proofErr w:type="spellEnd"/>
      <w:r w:rsidRPr="0040281E">
        <w:rPr>
          <w:rFonts w:ascii="Times New Roman" w:eastAsia="Calibri" w:hAnsi="Times New Roman" w:cs="Times New Roman"/>
          <w:sz w:val="24"/>
          <w:szCs w:val="24"/>
          <w:lang w:eastAsia="en-US"/>
        </w:rPr>
        <w:t xml:space="preserve"> ОСП </w:t>
      </w:r>
      <w:proofErr w:type="spellStart"/>
      <w:r w:rsidRPr="0040281E">
        <w:rPr>
          <w:rFonts w:ascii="Times New Roman" w:eastAsia="Calibri" w:hAnsi="Times New Roman" w:cs="Times New Roman"/>
          <w:sz w:val="24"/>
          <w:szCs w:val="24"/>
          <w:lang w:eastAsia="en-US"/>
        </w:rPr>
        <w:t>Рефтинская</w:t>
      </w:r>
      <w:proofErr w:type="spellEnd"/>
      <w:r w:rsidRPr="0040281E">
        <w:rPr>
          <w:rFonts w:ascii="Times New Roman" w:eastAsia="Calibri" w:hAnsi="Times New Roman" w:cs="Times New Roman"/>
          <w:sz w:val="24"/>
          <w:szCs w:val="24"/>
          <w:lang w:eastAsia="en-US"/>
        </w:rPr>
        <w:t xml:space="preserve"> ГРЭС), по итогам проверки составлен акт, выдано предписание об устранении выявленных нарушений, срок устранения 26.09.2025, должностное лицо привлечено к административной ответственности.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На основании п. 12 ст. 66 Федерального закона от 31.07.2020 № 248-ФЗ «О государственном контроле (надзоре) и муниципальном контроле в Российской Федерации», при поступлении сведений, о причинении или непосредственной угрозе причинения вреда жизни и тяжкого или среднего вреда (ущерба) здоровью граждан, незамедлительно (в течение двадцати четырех часов после поступления указанных сведений) с извещением об этом прокуратуры Свердловской области проведено внеплановое выездное</w:t>
      </w:r>
      <w:proofErr w:type="gramEnd"/>
      <w:r w:rsidRPr="0040281E">
        <w:rPr>
          <w:rFonts w:ascii="Times New Roman" w:eastAsia="Calibri" w:hAnsi="Times New Roman" w:cs="Times New Roman"/>
          <w:sz w:val="24"/>
          <w:szCs w:val="24"/>
          <w:lang w:eastAsia="en-US"/>
        </w:rPr>
        <w:t xml:space="preserve"> КНМ в отношен</w:t>
      </w:r>
      <w:proofErr w:type="gramStart"/>
      <w:r w:rsidRPr="0040281E">
        <w:rPr>
          <w:rFonts w:ascii="Times New Roman" w:eastAsia="Calibri" w:hAnsi="Times New Roman" w:cs="Times New Roman"/>
          <w:sz w:val="24"/>
          <w:szCs w:val="24"/>
          <w:lang w:eastAsia="en-US"/>
        </w:rPr>
        <w:t>ии АО</w:t>
      </w:r>
      <w:proofErr w:type="gramEnd"/>
      <w:r w:rsidRPr="0040281E">
        <w:rPr>
          <w:rFonts w:ascii="Times New Roman" w:eastAsia="Calibri" w:hAnsi="Times New Roman" w:cs="Times New Roman"/>
          <w:sz w:val="24"/>
          <w:szCs w:val="24"/>
          <w:lang w:eastAsia="en-US"/>
        </w:rPr>
        <w:t xml:space="preserve"> «Хромпик» ОПО «Площадка участка производства хромовых солей» зарегистрирован в государственном реестре ОПО </w:t>
      </w:r>
      <w:r w:rsidRPr="0040281E">
        <w:rPr>
          <w:rFonts w:ascii="Times New Roman" w:eastAsia="Calibri" w:hAnsi="Times New Roman" w:cs="Times New Roman"/>
          <w:sz w:val="24"/>
          <w:szCs w:val="24"/>
          <w:lang w:eastAsia="en-US"/>
        </w:rPr>
        <w:lastRenderedPageBreak/>
        <w:t>22.05.2005 (перерегистрирован 15.12.2023), регистрационный номер А54-00832-0003, II класс опасности, (ЕРКНМ № 66250111000017103777). По итогам составлен акт, выдано предписание. За допущенные нарушения должностное лицо АО «Хромпик» привлечено к административной ответственности в виде штрафа.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Инспекторский состав принимал участие:</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 проведении 21 планового выездного КНМ II класса опасности следующих поднадзорных организаций: ООО «</w:t>
      </w:r>
      <w:proofErr w:type="gramStart"/>
      <w:r w:rsidRPr="0040281E">
        <w:rPr>
          <w:rFonts w:ascii="Times New Roman" w:eastAsia="Calibri" w:hAnsi="Times New Roman" w:cs="Times New Roman"/>
          <w:sz w:val="24"/>
          <w:szCs w:val="24"/>
          <w:lang w:eastAsia="en-US"/>
        </w:rPr>
        <w:t>ВИЗ-Сталь</w:t>
      </w:r>
      <w:proofErr w:type="gramEnd"/>
      <w:r w:rsidRPr="0040281E">
        <w:rPr>
          <w:rFonts w:ascii="Times New Roman" w:eastAsia="Calibri" w:hAnsi="Times New Roman" w:cs="Times New Roman"/>
          <w:sz w:val="24"/>
          <w:szCs w:val="24"/>
          <w:lang w:eastAsia="en-US"/>
        </w:rPr>
        <w:t>» и АО «Первоуральский новотрубный завод», АО «</w:t>
      </w:r>
      <w:proofErr w:type="spellStart"/>
      <w:r w:rsidRPr="0040281E">
        <w:rPr>
          <w:rFonts w:ascii="Times New Roman" w:eastAsia="Calibri" w:hAnsi="Times New Roman" w:cs="Times New Roman"/>
          <w:sz w:val="24"/>
          <w:szCs w:val="24"/>
          <w:lang w:eastAsia="en-US"/>
        </w:rPr>
        <w:t>Уралэлектромедь</w:t>
      </w:r>
      <w:proofErr w:type="spellEnd"/>
      <w:r w:rsidRPr="0040281E">
        <w:rPr>
          <w:rFonts w:ascii="Times New Roman" w:eastAsia="Calibri" w:hAnsi="Times New Roman" w:cs="Times New Roman"/>
          <w:sz w:val="24"/>
          <w:szCs w:val="24"/>
          <w:lang w:eastAsia="en-US"/>
        </w:rPr>
        <w:t xml:space="preserve">», ООО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 АО «Святогор» и других. По итогам составлены протоколы осмотра, материалы направлены в головные отделы для учёта в материалах по итогам КНМ, лица, допустившие нарушения привлечены к административной ответственности;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в проведении 30 </w:t>
      </w:r>
      <w:proofErr w:type="gramStart"/>
      <w:r w:rsidRPr="0040281E">
        <w:rPr>
          <w:rFonts w:ascii="Times New Roman" w:eastAsia="Calibri" w:hAnsi="Times New Roman" w:cs="Times New Roman"/>
          <w:sz w:val="24"/>
          <w:szCs w:val="24"/>
          <w:lang w:eastAsia="en-US"/>
        </w:rPr>
        <w:t>внеплановых</w:t>
      </w:r>
      <w:proofErr w:type="gramEnd"/>
      <w:r w:rsidRPr="0040281E">
        <w:rPr>
          <w:rFonts w:ascii="Times New Roman" w:eastAsia="Calibri" w:hAnsi="Times New Roman" w:cs="Times New Roman"/>
          <w:sz w:val="24"/>
          <w:szCs w:val="24"/>
          <w:lang w:eastAsia="en-US"/>
        </w:rPr>
        <w:t xml:space="preserve"> КНМ, в том числе: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 xml:space="preserve">18 выездных КНМ в отношении объектов капитального строительства. В отношении объектов капитального строительства Акционерного общества «Научно-производственная корпорация «Уралвагонзавод» имени Ф.Э. Дзержинского», г. Нижний Тагил, выявлены несоответствия проектной документации и технического регламента </w:t>
      </w:r>
      <w:proofErr w:type="gramStart"/>
      <w:r w:rsidRPr="0040281E">
        <w:rPr>
          <w:rFonts w:ascii="Times New Roman" w:eastAsia="Calibri" w:hAnsi="Times New Roman" w:cs="Times New Roman"/>
          <w:sz w:val="24"/>
          <w:szCs w:val="24"/>
          <w:lang w:eastAsia="en-US"/>
        </w:rPr>
        <w:t>ТР</w:t>
      </w:r>
      <w:proofErr w:type="gramEnd"/>
      <w:r w:rsidRPr="0040281E">
        <w:rPr>
          <w:rFonts w:ascii="Times New Roman" w:eastAsia="Calibri" w:hAnsi="Times New Roman" w:cs="Times New Roman"/>
          <w:sz w:val="24"/>
          <w:szCs w:val="24"/>
          <w:lang w:eastAsia="en-US"/>
        </w:rPr>
        <w:t xml:space="preserve"> ТС 032/2013 «О безопасности оборудования, работающего под избыточным давлением», принятого Решением Совета Евразийской экономической комиссии от 2 июля 2013 года № 41. В том числе в отношении 5 объектов капитального строительства проведены итоговые проверки законченного строительства, по итогам подписаны заключения о соответствии построенных объектов капитального строительства требованиям проектной документации. Например: ППК "Единый заказчик в сфере строительства", АО «</w:t>
      </w:r>
      <w:proofErr w:type="spellStart"/>
      <w:r w:rsidRPr="0040281E">
        <w:rPr>
          <w:rFonts w:ascii="Times New Roman" w:eastAsia="Calibri" w:hAnsi="Times New Roman" w:cs="Times New Roman"/>
          <w:sz w:val="24"/>
          <w:szCs w:val="24"/>
          <w:lang w:eastAsia="en-US"/>
        </w:rPr>
        <w:t>Уралтрансмаш</w:t>
      </w:r>
      <w:proofErr w:type="spellEnd"/>
      <w:r w:rsidRPr="0040281E">
        <w:rPr>
          <w:rFonts w:ascii="Times New Roman" w:eastAsia="Calibri" w:hAnsi="Times New Roman" w:cs="Times New Roman"/>
          <w:sz w:val="24"/>
          <w:szCs w:val="24"/>
          <w:lang w:eastAsia="en-US"/>
        </w:rPr>
        <w:t>» и другие;</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12 в комиссиях, по оценке обеспечения готовности к отопительному периоду 2025/2026 гг. муниципальных образований Свердловской области.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Инспекторским составом ведется работа по контролю выполнения ранее выданных предписаний без взаимодействия с контролируемым лицом, наблюдения за соблюдением обязательных требований (мониторинг безопасности) в соответствии со статьями 74 и 95 Федерального закона № 248-ФЗ.</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Проведено 2 внеплановых выездных КНМ, согласованных с Прокуратурой Свердловской области, по </w:t>
      </w:r>
      <w:proofErr w:type="gramStart"/>
      <w:r w:rsidRPr="0040281E">
        <w:rPr>
          <w:rFonts w:ascii="Times New Roman" w:eastAsia="Calibri" w:hAnsi="Times New Roman" w:cs="Times New Roman"/>
          <w:sz w:val="24"/>
          <w:szCs w:val="24"/>
          <w:lang w:eastAsia="en-US"/>
        </w:rPr>
        <w:t>контролю за</w:t>
      </w:r>
      <w:proofErr w:type="gramEnd"/>
      <w:r w:rsidRPr="0040281E">
        <w:rPr>
          <w:rFonts w:ascii="Times New Roman" w:eastAsia="Calibri" w:hAnsi="Times New Roman" w:cs="Times New Roman"/>
          <w:sz w:val="24"/>
          <w:szCs w:val="24"/>
          <w:lang w:eastAsia="en-US"/>
        </w:rPr>
        <w:t xml:space="preserve"> выполнением предписаний, в части ОРПД нарушения устранены;</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качестве специалистов инспекторский состав принимал участие в 9 выездных мероприятиях проводимых Прокуратурой Свердловской области, по итогам составлен справки и переданы в Прокуратуру Свердловской области;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принято участие в 4 проверках в режиме постоянного государственного надзора, в том числе на ОПО ООО "Березовский рудник", АО «СУБР» выявлено 6 нарушений в части эксплуатации оборудования, работающего под избыточным давлением, все нарушения устранены в ходе КНМ.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2025 инспекторским составом проведено 61 мероприятие, связанное с приемкой и пуском в эксплуатацию объектов и оборудования в соответствии с положениями нормативных правовых актов</w:t>
      </w:r>
    </w:p>
    <w:p w:rsidR="00C65CA9" w:rsidRPr="0040281E" w:rsidRDefault="00C65CA9" w:rsidP="00C65CA9">
      <w:pPr>
        <w:widowControl/>
        <w:tabs>
          <w:tab w:val="left" w:pos="448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ab/>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Инспекторами отдела в порядке, установленном статьей 50 Федерального закона от 31.07.2020 № 248-ФЗ «О государственном контроле (надзоре) и муниципальном контроле в Российской Федерации», совместно с представителями Прокуратуры Свердловской </w:t>
      </w:r>
      <w:r w:rsidRPr="0040281E">
        <w:rPr>
          <w:rFonts w:ascii="Times New Roman" w:eastAsia="Calibri" w:hAnsi="Times New Roman" w:cs="Times New Roman"/>
          <w:sz w:val="24"/>
          <w:szCs w:val="24"/>
          <w:lang w:eastAsia="en-US"/>
        </w:rPr>
        <w:lastRenderedPageBreak/>
        <w:t>области, в соответствии с графиком, проводится консультирование предприятий ОПК по вопросам промышленной безопасности ОПО на которых используется оборудование, работающее под избыточным давлением, а также на постоянной основе ведётся консультирование представителей организаций по вопросам</w:t>
      </w:r>
      <w:proofErr w:type="gramEnd"/>
      <w:r w:rsidRPr="0040281E">
        <w:rPr>
          <w:rFonts w:ascii="Times New Roman" w:eastAsia="Calibri" w:hAnsi="Times New Roman" w:cs="Times New Roman"/>
          <w:sz w:val="24"/>
          <w:szCs w:val="24"/>
          <w:lang w:eastAsia="en-US"/>
        </w:rPr>
        <w:t xml:space="preserve"> порядка ввода в эксплуатацию, пуска (включения в работу) и учёта трубопроводов тепловых сетей.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Проведены 3 КНМ без взаимодействия в отношении 4 ОПО и документы направлены в Межрегиональный отдел планирования, контрольно-организационной, аналитической и лицензионной деятельности (далее – техотдел) на исключение ОПО, из них 3 ОПО исключены.</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4"/>
        <w:gridCol w:w="993"/>
      </w:tblGrid>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both"/>
              <w:rPr>
                <w:rFonts w:ascii="Times New Roman" w:hAnsi="Times New Roman" w:cs="Times New Roman"/>
                <w:sz w:val="24"/>
                <w:szCs w:val="24"/>
              </w:rPr>
            </w:pPr>
            <w:r w:rsidRPr="0040281E">
              <w:rPr>
                <w:rFonts w:ascii="Times New Roman" w:hAnsi="Times New Roman" w:cs="Times New Roman"/>
                <w:sz w:val="24"/>
                <w:szCs w:val="24"/>
              </w:rPr>
              <w:t xml:space="preserve">Количество ОПО, в состав которых входит оборудование, работающее под избыточным давлением, из них  </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1201</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1.1.</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b/>
                <w:sz w:val="24"/>
                <w:szCs w:val="24"/>
              </w:rPr>
            </w:pPr>
            <w:r w:rsidRPr="0040281E">
              <w:rPr>
                <w:rFonts w:ascii="Times New Roman" w:hAnsi="Times New Roman" w:cs="Times New Roman"/>
                <w:b/>
                <w:sz w:val="24"/>
                <w:szCs w:val="24"/>
                <w:lang w:val="en-US"/>
              </w:rPr>
              <w:t xml:space="preserve">I </w:t>
            </w:r>
            <w:r w:rsidRPr="0040281E">
              <w:rPr>
                <w:rFonts w:ascii="Times New Roman" w:hAnsi="Times New Roman" w:cs="Times New Roman"/>
                <w:b/>
                <w:sz w:val="24"/>
                <w:szCs w:val="24"/>
              </w:rPr>
              <w:t xml:space="preserve">класса опасности </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1.1.1</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Количество поднадзорных технических устройств на ОПО</w:t>
            </w:r>
          </w:p>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b/>
                <w:sz w:val="24"/>
                <w:szCs w:val="24"/>
              </w:rPr>
              <w:t xml:space="preserve"> </w:t>
            </w:r>
            <w:r w:rsidRPr="0040281E">
              <w:rPr>
                <w:rFonts w:ascii="Times New Roman" w:hAnsi="Times New Roman" w:cs="Times New Roman"/>
                <w:b/>
                <w:sz w:val="24"/>
                <w:szCs w:val="24"/>
                <w:lang w:val="en-US"/>
              </w:rPr>
              <w:t>I</w:t>
            </w:r>
            <w:r w:rsidRPr="0040281E">
              <w:rPr>
                <w:rFonts w:ascii="Times New Roman" w:hAnsi="Times New Roman" w:cs="Times New Roman"/>
                <w:b/>
                <w:sz w:val="24"/>
                <w:szCs w:val="24"/>
              </w:rPr>
              <w:t> класса опасности</w:t>
            </w:r>
            <w:r w:rsidRPr="0040281E">
              <w:rPr>
                <w:rFonts w:ascii="Times New Roman" w:hAnsi="Times New Roman" w:cs="Times New Roman"/>
                <w:sz w:val="24"/>
                <w:szCs w:val="24"/>
              </w:rPr>
              <w:t xml:space="preserve">, из них </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95</w:t>
            </w:r>
          </w:p>
        </w:tc>
      </w:tr>
      <w:tr w:rsidR="00C65CA9" w:rsidRPr="0040281E" w:rsidTr="00C65CA9">
        <w:trPr>
          <w:trHeight w:val="255"/>
        </w:trPr>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1.1.1.1</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Котлов, из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Импортного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120"/>
        </w:trPr>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1.1.1.2.</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Сосудов, их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91</w:t>
            </w:r>
          </w:p>
        </w:tc>
      </w:tr>
      <w:tr w:rsidR="00C65CA9" w:rsidRPr="0040281E" w:rsidTr="00C65CA9">
        <w:trPr>
          <w:trHeight w:val="120"/>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91</w:t>
            </w:r>
          </w:p>
        </w:tc>
      </w:tr>
      <w:tr w:rsidR="00C65CA9" w:rsidRPr="0040281E" w:rsidTr="00C65CA9">
        <w:trPr>
          <w:trHeight w:val="120"/>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Импортного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120"/>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44</w:t>
            </w:r>
          </w:p>
        </w:tc>
      </w:tr>
      <w:tr w:rsidR="00C65CA9" w:rsidRPr="0040281E" w:rsidTr="00C65CA9">
        <w:trPr>
          <w:trHeight w:val="120"/>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48,4%</w:t>
            </w:r>
          </w:p>
        </w:tc>
      </w:tr>
      <w:tr w:rsidR="00C65CA9" w:rsidRPr="0040281E" w:rsidTr="00C65CA9">
        <w:trPr>
          <w:trHeight w:val="126"/>
        </w:trPr>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1.1.1.3.</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Трубопроводов пара и горячей воды, из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126"/>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126"/>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Изготовленных из импортных материалов</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126"/>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126"/>
        </w:trPr>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1.2.</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b/>
                <w:sz w:val="24"/>
                <w:szCs w:val="24"/>
              </w:rPr>
            </w:pPr>
            <w:r w:rsidRPr="0040281E">
              <w:rPr>
                <w:rFonts w:ascii="Times New Roman" w:hAnsi="Times New Roman" w:cs="Times New Roman"/>
                <w:b/>
                <w:sz w:val="24"/>
                <w:szCs w:val="24"/>
                <w:lang w:val="en-US"/>
              </w:rPr>
              <w:t xml:space="preserve">II </w:t>
            </w:r>
            <w:r w:rsidRPr="0040281E">
              <w:rPr>
                <w:rFonts w:ascii="Times New Roman" w:hAnsi="Times New Roman" w:cs="Times New Roman"/>
                <w:b/>
                <w:sz w:val="24"/>
                <w:szCs w:val="24"/>
              </w:rPr>
              <w:t>класса опасности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1.2.1.</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Количество поднадзорных технических устройств на ОПО, из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907</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1.2.1.1.</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Котлов, из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Импортного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1.2.1.2.</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Сосудов, их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865</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723</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Импортного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222</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441</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51,0%</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1.2.1.3.</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Трубопроводов пара и горячей воды, из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34</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34</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Изготовленных из импортных материалов</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28</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82,4%</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1.3.</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b/>
                <w:sz w:val="24"/>
                <w:szCs w:val="24"/>
              </w:rPr>
            </w:pPr>
            <w:r w:rsidRPr="0040281E">
              <w:rPr>
                <w:rFonts w:ascii="Times New Roman" w:hAnsi="Times New Roman" w:cs="Times New Roman"/>
                <w:b/>
                <w:sz w:val="24"/>
                <w:szCs w:val="24"/>
                <w:lang w:val="en-US"/>
              </w:rPr>
              <w:t xml:space="preserve">III </w:t>
            </w:r>
            <w:r w:rsidRPr="0040281E">
              <w:rPr>
                <w:rFonts w:ascii="Times New Roman" w:hAnsi="Times New Roman" w:cs="Times New Roman"/>
                <w:b/>
                <w:sz w:val="24"/>
                <w:szCs w:val="24"/>
              </w:rPr>
              <w:t>класса опасности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838</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1.3.1.</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 xml:space="preserve">Количество поднадзорных технических устройств на ОПО, из них </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9587</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1.3.1.1.</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Котлов, из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1601</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1501</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Импортного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100</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1163</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72,6%</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1.3.1.2.</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Сосудов, их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6191</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5630</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Импортного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561</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2886</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51,3%</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1.3.1.3.</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Трубопроводов пара и горячей воды, из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1795</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1795</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Изготовленных из импортных материалов</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1036</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57,7%</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1.4.</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b/>
                <w:sz w:val="24"/>
                <w:szCs w:val="24"/>
              </w:rPr>
            </w:pPr>
            <w:r w:rsidRPr="0040281E">
              <w:rPr>
                <w:rFonts w:ascii="Times New Roman" w:hAnsi="Times New Roman" w:cs="Times New Roman"/>
                <w:b/>
                <w:sz w:val="24"/>
                <w:szCs w:val="24"/>
                <w:lang w:val="en-US"/>
              </w:rPr>
              <w:t>IV</w:t>
            </w:r>
            <w:r w:rsidRPr="0040281E">
              <w:rPr>
                <w:rFonts w:ascii="Times New Roman" w:hAnsi="Times New Roman" w:cs="Times New Roman"/>
                <w:b/>
                <w:sz w:val="24"/>
                <w:szCs w:val="24"/>
              </w:rPr>
              <w:t xml:space="preserve"> класса опасности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302</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1.4.1.</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 xml:space="preserve">Количество поднадзорных технических устройств на ОПО, из них </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3479</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1.4.1.1.</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Котлов, из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385</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383</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Импортного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286</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74,3%</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lastRenderedPageBreak/>
              <w:t>1.4.1.2.</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Сосудов, их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2770</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2534</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Импортного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236</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1294</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46,7%</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1.4.1.3.</w:t>
            </w: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Трубопроводов пара и горячей воды, из них:</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324</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Отечественного производства</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324</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Изготовленных из импортных материалов</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proofErr w:type="gramStart"/>
            <w:r w:rsidRPr="0040281E">
              <w:rPr>
                <w:rFonts w:ascii="Times New Roman" w:hAnsi="Times New Roman" w:cs="Times New Roman"/>
                <w:sz w:val="24"/>
                <w:szCs w:val="24"/>
              </w:rPr>
              <w:t>Отработавших</w:t>
            </w:r>
            <w:proofErr w:type="gramEnd"/>
            <w:r w:rsidRPr="0040281E">
              <w:rPr>
                <w:rFonts w:ascii="Times New Roman" w:hAnsi="Times New Roman" w:cs="Times New Roman"/>
                <w:sz w:val="24"/>
                <w:szCs w:val="24"/>
              </w:rPr>
              <w:t xml:space="preserve"> нормативный срок службы</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111</w:t>
            </w:r>
          </w:p>
        </w:tc>
      </w:tr>
      <w:tr w:rsidR="00C65CA9" w:rsidRPr="0040281E" w:rsidTr="00C65CA9">
        <w:tc>
          <w:tcPr>
            <w:tcW w:w="568"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rPr>
                <w:rFonts w:ascii="Times New Roman" w:hAnsi="Times New Roman" w:cs="Times New Roman"/>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hAnsi="Times New Roman" w:cs="Times New Roman"/>
                <w:sz w:val="24"/>
                <w:szCs w:val="24"/>
              </w:rPr>
            </w:pPr>
            <w:r w:rsidRPr="0040281E">
              <w:rPr>
                <w:rFonts w:ascii="Times New Roman" w:hAnsi="Times New Roman" w:cs="Times New Roman"/>
                <w:sz w:val="24"/>
                <w:szCs w:val="24"/>
              </w:rPr>
              <w:t>доля оборудования с истекшим сроком эксплуатации</w:t>
            </w:r>
          </w:p>
        </w:tc>
        <w:tc>
          <w:tcPr>
            <w:tcW w:w="99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34,3%</w:t>
            </w:r>
          </w:p>
        </w:tc>
      </w:tr>
    </w:tbl>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подъёмными сооружениями</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1286, эксплуатирующих 1850 ОПО, в том числе:</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44</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1668</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грузоподъёмные краны – 12226;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подъёмники (вышки) – 1152;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подвесные канатные дороги – 4;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буксировочные канатные дороги – 35;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фуникулёры – 0;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эскалаторы в метрополитенах – 36;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строительные подъёмники – 1864.</w:t>
      </w:r>
    </w:p>
    <w:p w:rsidR="00C65CA9" w:rsidRPr="0040281E" w:rsidRDefault="00C65CA9" w:rsidP="00C65CA9">
      <w:pPr>
        <w:widowControl/>
        <w:jc w:val="both"/>
        <w:rPr>
          <w:rFonts w:ascii="Times New Roman" w:eastAsia="Calibri"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ОАО «Уральская горно-металлургическая компания»;</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«НЛМК Урал»;</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«ЕВРАЗ КГОК»;</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«ЕВРАЗ НТМК»;</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lastRenderedPageBreak/>
        <w:t>- АО «</w:t>
      </w:r>
      <w:proofErr w:type="spellStart"/>
      <w:r w:rsidRPr="0040281E">
        <w:rPr>
          <w:rFonts w:ascii="Times New Roman" w:eastAsia="Calibri" w:hAnsi="Times New Roman" w:cs="Times New Roman"/>
          <w:i/>
          <w:sz w:val="24"/>
          <w:szCs w:val="24"/>
          <w:lang w:eastAsia="en-US"/>
        </w:rPr>
        <w:t>Уралэлектромедь</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«СУМЗ»;</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ОАО «КУМЗ»;</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«Святогор»;</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«Синарский трубный завод»;</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ПАО «Корпорация ВСМПО – АВИСМА»;</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ООО «</w:t>
      </w:r>
      <w:proofErr w:type="gramStart"/>
      <w:r w:rsidRPr="0040281E">
        <w:rPr>
          <w:rFonts w:ascii="Times New Roman" w:eastAsia="Calibri" w:hAnsi="Times New Roman" w:cs="Times New Roman"/>
          <w:i/>
          <w:sz w:val="24"/>
          <w:szCs w:val="24"/>
          <w:lang w:eastAsia="en-US"/>
        </w:rPr>
        <w:t>ВИЗ-Сталь</w:t>
      </w:r>
      <w:proofErr w:type="gramEnd"/>
      <w:r w:rsidRPr="0040281E">
        <w:rPr>
          <w:rFonts w:ascii="Times New Roman" w:eastAsia="Calibri" w:hAnsi="Times New Roman" w:cs="Times New Roman"/>
          <w:i/>
          <w:sz w:val="24"/>
          <w:szCs w:val="24"/>
          <w:lang w:eastAsia="en-US"/>
        </w:rPr>
        <w:t>»;</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ПАО «</w:t>
      </w:r>
      <w:proofErr w:type="spellStart"/>
      <w:r w:rsidRPr="0040281E">
        <w:rPr>
          <w:rFonts w:ascii="Times New Roman" w:eastAsia="Calibri" w:hAnsi="Times New Roman" w:cs="Times New Roman"/>
          <w:i/>
          <w:sz w:val="24"/>
          <w:szCs w:val="24"/>
          <w:lang w:eastAsia="en-US"/>
        </w:rPr>
        <w:t>МЗиК</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«ПНТЗ»;</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ООО «Уральские локомотивы».</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За отчетный период при осуществлении государственного надзора в области промышленной безопасности принято участие в проведении 31 комплексной плановой проверки (по нескольким видам надзора) соблюдения требований промышленной безопасности организаций, эксплуатирующих опасные производственные объекты, в соответствии с планом работы Уральского управления Ростехнадзора, а также в проведении 13 внеплановых проверок, выявлено в рамках проверок 407 нарушений обязательных требований.</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результатам проведения проверок выданы предписания об устранении выявленных нарушений.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Принято участие в проведении 480 мероприятий, связанных с пуском в работу подъемных сооружений.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отчетный период выявлено 2300 нарушений обязательных требований, в том числе 159 в рамках проведения плановых проверок, 248 в рамках проведения внеплановых проверок, 1893 нарушения вне проверок.</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Назначено 284 административных наказания, в том числе 18 по итогам проведения проверок, из которых: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 – 208,</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 – 76.</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штрафов составила 6283,0 тыс. руб., общая сумма уплаченных (взысканных) штрафов составила 1187,0 тыс. руб.</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 нарушениям, существенно влияющим на уровень промышленной безопасности, относятся такие, как неудовлетворительное осуществление производственного контроля при эксплуатации опасных производственных объектов с подъемными сооружениями, эксплуатация подъемных сооружений, находящихся в неработоспособном состоянии.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Состояние промышленной безопасности опасных производственных объектов поднадзорных предприятий, на которых эксплуатируются подъемные сооружения, в </w:t>
      </w:r>
      <w:r w:rsidRPr="0040281E">
        <w:rPr>
          <w:rFonts w:ascii="Times New Roman" w:eastAsia="Calibri" w:hAnsi="Times New Roman" w:cs="Times New Roman"/>
          <w:sz w:val="24"/>
          <w:szCs w:val="24"/>
          <w:lang w:eastAsia="en-US"/>
        </w:rPr>
        <w:lastRenderedPageBreak/>
        <w:t>целом оценивается как удовлетворительное. Из общего числа подъемных сооружений, применяемых на опасных производственных объектах (15317), отработали нормативный срок службы 74% (11388). Продление срока службы подъемных сооружений производится в порядке, установленном Федеральным законом от 21.07.1997 № 116-ФЗ «О промышленной безопасности опасных производственных объектов». По результатам анализа сведений об организации производственного контроля, направленных в Управление эксплуатирующими организациями, подъемным сооружениям, применяемым на опасных производственных объектах, отработавшим срок службы и находящимся в работе, проведена экспертиза промышленной безопасности, срок службы их продлен.</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 предприятиях производится замена подъемных сооружений, отработавших срок службы, однако темпы таких работ в настоящее время недостаточны для того, чтобы значительно обновить парк находящихся в работе подъемных сооружений.</w:t>
      </w:r>
    </w:p>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производством, хранением и применением взрывчатых материалов промышленного назначения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18, эксплуатирующих 32 ОПО, в том числе:</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pacing w:line="276" w:lineRule="auto"/>
        <w:ind w:firstLine="709"/>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МеталлИнвест</w:t>
      </w:r>
      <w:proofErr w:type="spellEnd"/>
      <w:r w:rsidRPr="0040281E">
        <w:rPr>
          <w:rFonts w:ascii="Times New Roman" w:hAnsi="Times New Roman" w:cs="Times New Roman"/>
          <w:i/>
          <w:sz w:val="24"/>
          <w:szCs w:val="24"/>
        </w:rPr>
        <w:t>»;</w:t>
      </w:r>
    </w:p>
    <w:p w:rsidR="00C65CA9" w:rsidRPr="0040281E" w:rsidRDefault="00C65CA9" w:rsidP="00C65CA9">
      <w:pPr>
        <w:widowControl/>
        <w:spacing w:line="276" w:lineRule="auto"/>
        <w:ind w:firstLine="709"/>
        <w:contextualSpacing/>
        <w:jc w:val="both"/>
        <w:rPr>
          <w:rFonts w:ascii="Times New Roman" w:hAnsi="Times New Roman" w:cs="Times New Roman"/>
          <w:i/>
          <w:sz w:val="24"/>
          <w:szCs w:val="24"/>
        </w:rPr>
      </w:pPr>
      <w:r w:rsidRPr="0040281E">
        <w:rPr>
          <w:rFonts w:ascii="Times New Roman" w:hAnsi="Times New Roman" w:cs="Times New Roman"/>
          <w:i/>
          <w:sz w:val="24"/>
          <w:szCs w:val="24"/>
        </w:rPr>
        <w:t>ПАО «Ураласбест»;</w:t>
      </w:r>
    </w:p>
    <w:p w:rsidR="00C65CA9" w:rsidRPr="0040281E" w:rsidRDefault="00C65CA9" w:rsidP="00C65CA9">
      <w:pPr>
        <w:widowControl/>
        <w:spacing w:line="276" w:lineRule="auto"/>
        <w:ind w:firstLine="709"/>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gramStart"/>
      <w:r w:rsidRPr="0040281E">
        <w:rPr>
          <w:rFonts w:ascii="Times New Roman" w:hAnsi="Times New Roman" w:cs="Times New Roman"/>
          <w:i/>
          <w:sz w:val="24"/>
          <w:szCs w:val="24"/>
        </w:rPr>
        <w:t>АВТ</w:t>
      </w:r>
      <w:proofErr w:type="gramEnd"/>
      <w:r w:rsidRPr="0040281E">
        <w:rPr>
          <w:rFonts w:ascii="Times New Roman" w:hAnsi="Times New Roman" w:cs="Times New Roman"/>
          <w:i/>
          <w:sz w:val="24"/>
          <w:szCs w:val="24"/>
        </w:rPr>
        <w:t xml:space="preserve"> – Урал».</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период с 01.01.2025 по 31.12.2025 проведено 2 плановых проверок, 23 мероприятия проведенных в рамках режима постоянного государственного надзора.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Выявлено 10 нарушений требований промышленной безопасности при эксплуатации опасных производственных объектов, в том числе 4 в рамках постоянного государственного  надзора.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Выданы предписания для устранения выявленных нарушений требований промышленной безопасности.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Проблемных вопросов в ходе контрольных (надзорных) мероприятий не выявлено.</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отсутствует.</w:t>
      </w:r>
    </w:p>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 xml:space="preserve">Надзор за </w:t>
      </w:r>
      <w:r w:rsidRPr="0040281E">
        <w:rPr>
          <w:rFonts w:ascii="Times New Roman" w:eastAsia="Calibri" w:hAnsi="Times New Roman" w:cs="Times New Roman"/>
          <w:sz w:val="24"/>
          <w:szCs w:val="24"/>
          <w:lang w:eastAsia="en-US"/>
        </w:rPr>
        <w:t xml:space="preserve">предприятиями химического комплекса </w:t>
      </w:r>
      <w:r w:rsidRPr="0040281E">
        <w:rPr>
          <w:rFonts w:ascii="Times New Roman" w:eastAsia="Calibri" w:hAnsi="Times New Roman" w:cs="Times New Roman"/>
          <w:sz w:val="24"/>
          <w:szCs w:val="24"/>
          <w:lang w:eastAsia="en-US"/>
        </w:rPr>
        <w:br/>
        <w:t>и транспортирования опасных веществ</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химического комплекса составляет 233, эксплуатирующих 325 ОПО, в том числе:</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205</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99</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134, эксплуатирующих 215 ОПО связанных с транспортированием опасных веществ, в том числе: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847"/>
        <w:gridCol w:w="3105"/>
        <w:gridCol w:w="3334"/>
        <w:gridCol w:w="1395"/>
      </w:tblGrid>
      <w:tr w:rsidR="00C65CA9" w:rsidRPr="0040281E" w:rsidTr="00C65CA9">
        <w:trPr>
          <w:tblCellSpacing w:w="20" w:type="dxa"/>
        </w:trPr>
        <w:tc>
          <w:tcPr>
            <w:tcW w:w="1804" w:type="dxa"/>
            <w:vMerge w:val="restart"/>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Courier New" w:hAnsi="Times New Roman" w:cs="Times New Roman"/>
                <w:sz w:val="24"/>
                <w:szCs w:val="24"/>
              </w:rPr>
              <w:t>Показатель</w:t>
            </w:r>
          </w:p>
        </w:tc>
        <w:tc>
          <w:tcPr>
            <w:tcW w:w="7878" w:type="dxa"/>
            <w:gridSpan w:val="3"/>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Надзор за транспортированием опасных веществ</w:t>
            </w:r>
          </w:p>
        </w:tc>
      </w:tr>
      <w:tr w:rsidR="00C65CA9" w:rsidRPr="0040281E" w:rsidTr="00C65CA9">
        <w:trPr>
          <w:tblCellSpacing w:w="20" w:type="dxa"/>
        </w:trPr>
        <w:tc>
          <w:tcPr>
            <w:tcW w:w="0" w:type="auto"/>
            <w:vMerge/>
            <w:tcBorders>
              <w:top w:val="inset" w:sz="6" w:space="0" w:color="auto"/>
              <w:left w:val="inset" w:sz="6" w:space="0" w:color="auto"/>
              <w:bottom w:val="inset" w:sz="6" w:space="0" w:color="auto"/>
              <w:right w:val="inset" w:sz="6" w:space="0" w:color="auto"/>
            </w:tcBorders>
            <w:shd w:val="clear" w:color="auto" w:fill="auto"/>
            <w:vAlign w:val="center"/>
            <w:hideMark/>
          </w:tcPr>
          <w:p w:rsidR="00C65CA9" w:rsidRPr="0040281E" w:rsidRDefault="00C65CA9" w:rsidP="00C65CA9">
            <w:pPr>
              <w:widowControl/>
              <w:rPr>
                <w:rFonts w:ascii="Times New Roman" w:eastAsia="Wingdings" w:hAnsi="Times New Roman" w:cs="Times New Roman"/>
                <w:sz w:val="24"/>
                <w:szCs w:val="24"/>
                <w:lang w:eastAsia="en-US"/>
              </w:rPr>
            </w:pPr>
          </w:p>
        </w:tc>
        <w:tc>
          <w:tcPr>
            <w:tcW w:w="3101"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«Участок транспортирования опасных веществ», входящий в состав других ОПО</w:t>
            </w:r>
          </w:p>
        </w:tc>
        <w:tc>
          <w:tcPr>
            <w:tcW w:w="3340"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Отдельных ОПО «Участок транспортирования опасных веществ»</w:t>
            </w:r>
          </w:p>
        </w:tc>
        <w:tc>
          <w:tcPr>
            <w:tcW w:w="1357"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Всего</w:t>
            </w:r>
          </w:p>
        </w:tc>
      </w:tr>
      <w:tr w:rsidR="00C65CA9" w:rsidRPr="0040281E" w:rsidTr="00C65CA9">
        <w:trPr>
          <w:tblCellSpacing w:w="20" w:type="dxa"/>
        </w:trPr>
        <w:tc>
          <w:tcPr>
            <w:tcW w:w="1804"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I класса опасности</w:t>
            </w:r>
          </w:p>
        </w:tc>
        <w:tc>
          <w:tcPr>
            <w:tcW w:w="3101"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10</w:t>
            </w:r>
          </w:p>
        </w:tc>
        <w:tc>
          <w:tcPr>
            <w:tcW w:w="3340"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0</w:t>
            </w:r>
          </w:p>
        </w:tc>
        <w:tc>
          <w:tcPr>
            <w:tcW w:w="1357"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10</w:t>
            </w:r>
          </w:p>
        </w:tc>
      </w:tr>
      <w:tr w:rsidR="00C65CA9" w:rsidRPr="0040281E" w:rsidTr="00C65CA9">
        <w:trPr>
          <w:tblCellSpacing w:w="20" w:type="dxa"/>
        </w:trPr>
        <w:tc>
          <w:tcPr>
            <w:tcW w:w="1804"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II класса опасности</w:t>
            </w:r>
          </w:p>
        </w:tc>
        <w:tc>
          <w:tcPr>
            <w:tcW w:w="3101"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27</w:t>
            </w:r>
          </w:p>
        </w:tc>
        <w:tc>
          <w:tcPr>
            <w:tcW w:w="3340"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0</w:t>
            </w:r>
          </w:p>
        </w:tc>
        <w:tc>
          <w:tcPr>
            <w:tcW w:w="1357"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27</w:t>
            </w:r>
          </w:p>
        </w:tc>
      </w:tr>
      <w:tr w:rsidR="00C65CA9" w:rsidRPr="0040281E" w:rsidTr="00C65CA9">
        <w:trPr>
          <w:tblCellSpacing w:w="20" w:type="dxa"/>
        </w:trPr>
        <w:tc>
          <w:tcPr>
            <w:tcW w:w="1804"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III класса опасности</w:t>
            </w:r>
          </w:p>
        </w:tc>
        <w:tc>
          <w:tcPr>
            <w:tcW w:w="3101"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86</w:t>
            </w:r>
          </w:p>
        </w:tc>
        <w:tc>
          <w:tcPr>
            <w:tcW w:w="3340"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52</w:t>
            </w:r>
          </w:p>
        </w:tc>
        <w:tc>
          <w:tcPr>
            <w:tcW w:w="1357"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138</w:t>
            </w:r>
          </w:p>
        </w:tc>
      </w:tr>
      <w:tr w:rsidR="00C65CA9" w:rsidRPr="0040281E" w:rsidTr="00C65CA9">
        <w:trPr>
          <w:tblCellSpacing w:w="20" w:type="dxa"/>
        </w:trPr>
        <w:tc>
          <w:tcPr>
            <w:tcW w:w="1804"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IV класса опасности</w:t>
            </w:r>
          </w:p>
        </w:tc>
        <w:tc>
          <w:tcPr>
            <w:tcW w:w="3101"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28</w:t>
            </w:r>
          </w:p>
        </w:tc>
        <w:tc>
          <w:tcPr>
            <w:tcW w:w="3340"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12</w:t>
            </w:r>
          </w:p>
        </w:tc>
        <w:tc>
          <w:tcPr>
            <w:tcW w:w="1357"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40</w:t>
            </w:r>
          </w:p>
        </w:tc>
      </w:tr>
      <w:tr w:rsidR="00C65CA9" w:rsidRPr="0040281E" w:rsidTr="00C65CA9">
        <w:trPr>
          <w:tblCellSpacing w:w="20" w:type="dxa"/>
        </w:trPr>
        <w:tc>
          <w:tcPr>
            <w:tcW w:w="1804"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both"/>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Всего</w:t>
            </w:r>
          </w:p>
        </w:tc>
        <w:tc>
          <w:tcPr>
            <w:tcW w:w="3101"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151</w:t>
            </w:r>
          </w:p>
        </w:tc>
        <w:tc>
          <w:tcPr>
            <w:tcW w:w="3340"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64</w:t>
            </w:r>
          </w:p>
        </w:tc>
        <w:tc>
          <w:tcPr>
            <w:tcW w:w="1357" w:type="dxa"/>
            <w:tcBorders>
              <w:top w:val="inset" w:sz="6" w:space="0" w:color="auto"/>
              <w:left w:val="inset" w:sz="6" w:space="0" w:color="auto"/>
              <w:bottom w:val="inset" w:sz="6" w:space="0" w:color="auto"/>
              <w:right w:val="inset" w:sz="6" w:space="0" w:color="auto"/>
            </w:tcBorders>
            <w:shd w:val="clear" w:color="auto" w:fill="auto"/>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215</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bl>
      <w:tblPr>
        <w:tblpPr w:leftFromText="180" w:rightFromText="180" w:vertAnchor="text" w:horzAnchor="page" w:tblpX="1453" w:tblpY="203"/>
        <w:tblW w:w="1002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653"/>
        <w:gridCol w:w="768"/>
        <w:gridCol w:w="724"/>
        <w:gridCol w:w="50"/>
        <w:gridCol w:w="680"/>
        <w:gridCol w:w="520"/>
        <w:gridCol w:w="49"/>
        <w:gridCol w:w="799"/>
        <w:gridCol w:w="583"/>
        <w:gridCol w:w="52"/>
        <w:gridCol w:w="643"/>
        <w:gridCol w:w="722"/>
        <w:gridCol w:w="873"/>
        <w:gridCol w:w="119"/>
        <w:gridCol w:w="785"/>
      </w:tblGrid>
      <w:tr w:rsidR="00C65CA9" w:rsidRPr="0040281E" w:rsidTr="00C65CA9">
        <w:trPr>
          <w:tblCellSpacing w:w="20" w:type="dxa"/>
        </w:trPr>
        <w:tc>
          <w:tcPr>
            <w:tcW w:w="2593" w:type="dxa"/>
            <w:vMerge w:val="restart"/>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jc w:val="both"/>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Наименование показатели /классы опасности, период</w:t>
            </w:r>
          </w:p>
        </w:tc>
        <w:tc>
          <w:tcPr>
            <w:tcW w:w="5550" w:type="dxa"/>
            <w:gridSpan w:val="11"/>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Классы</w:t>
            </w:r>
          </w:p>
        </w:tc>
        <w:tc>
          <w:tcPr>
            <w:tcW w:w="1717" w:type="dxa"/>
            <w:gridSpan w:val="3"/>
            <w:vMerge w:val="restart"/>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всего</w:t>
            </w:r>
          </w:p>
        </w:tc>
      </w:tr>
      <w:tr w:rsidR="00C65CA9" w:rsidRPr="0040281E" w:rsidTr="00C65CA9">
        <w:trPr>
          <w:tblCellSpacing w:w="20" w:type="dxa"/>
        </w:trPr>
        <w:tc>
          <w:tcPr>
            <w:tcW w:w="2593" w:type="dxa"/>
            <w:vMerge/>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rPr>
                <w:rFonts w:ascii="Times New Roman" w:eastAsia="Wingdings" w:hAnsi="Times New Roman" w:cs="Times New Roman"/>
                <w:sz w:val="24"/>
                <w:szCs w:val="24"/>
                <w:lang w:eastAsia="en-US"/>
              </w:rPr>
            </w:pPr>
          </w:p>
        </w:tc>
        <w:tc>
          <w:tcPr>
            <w:tcW w:w="1452"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I</w:t>
            </w:r>
          </w:p>
        </w:tc>
        <w:tc>
          <w:tcPr>
            <w:tcW w:w="1210" w:type="dxa"/>
            <w:gridSpan w:val="3"/>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II</w:t>
            </w:r>
          </w:p>
        </w:tc>
        <w:tc>
          <w:tcPr>
            <w:tcW w:w="1391" w:type="dxa"/>
            <w:gridSpan w:val="3"/>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III</w:t>
            </w:r>
          </w:p>
        </w:tc>
        <w:tc>
          <w:tcPr>
            <w:tcW w:w="1377" w:type="dxa"/>
            <w:gridSpan w:val="3"/>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IV</w:t>
            </w:r>
          </w:p>
        </w:tc>
        <w:tc>
          <w:tcPr>
            <w:tcW w:w="1717" w:type="dxa"/>
            <w:gridSpan w:val="3"/>
            <w:vMerge/>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rPr>
                <w:rFonts w:ascii="Times New Roman" w:eastAsia="Wingdings" w:hAnsi="Times New Roman" w:cs="Times New Roman"/>
                <w:sz w:val="24"/>
                <w:szCs w:val="24"/>
                <w:lang w:eastAsia="en-US"/>
              </w:rPr>
            </w:pPr>
          </w:p>
        </w:tc>
      </w:tr>
      <w:tr w:rsidR="00C65CA9" w:rsidRPr="0040281E" w:rsidTr="00C65CA9">
        <w:trPr>
          <w:tblCellSpacing w:w="20" w:type="dxa"/>
        </w:trPr>
        <w:tc>
          <w:tcPr>
            <w:tcW w:w="2593" w:type="dxa"/>
            <w:vMerge/>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rPr>
                <w:rFonts w:ascii="Times New Roman" w:eastAsia="Wingdings" w:hAnsi="Times New Roman" w:cs="Times New Roman"/>
                <w:sz w:val="24"/>
                <w:szCs w:val="24"/>
                <w:lang w:eastAsia="en-US"/>
              </w:rPr>
            </w:pPr>
          </w:p>
        </w:tc>
        <w:tc>
          <w:tcPr>
            <w:tcW w:w="7307" w:type="dxa"/>
            <w:gridSpan w:val="14"/>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ind w:right="-86"/>
              <w:jc w:val="both"/>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Динамика, сравнение с аналогичным периодом прошлого года (12месяцев)</w:t>
            </w:r>
          </w:p>
        </w:tc>
      </w:tr>
      <w:tr w:rsidR="00C65CA9" w:rsidRPr="0040281E" w:rsidTr="00C65CA9">
        <w:trPr>
          <w:tblCellSpacing w:w="20" w:type="dxa"/>
        </w:trPr>
        <w:tc>
          <w:tcPr>
            <w:tcW w:w="2593" w:type="dxa"/>
            <w:vMerge/>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rPr>
                <w:rFonts w:ascii="Times New Roman" w:eastAsia="Wingdings" w:hAnsi="Times New Roman" w:cs="Times New Roman"/>
                <w:sz w:val="24"/>
                <w:szCs w:val="24"/>
                <w:lang w:eastAsia="en-US"/>
              </w:rPr>
            </w:pPr>
          </w:p>
        </w:tc>
        <w:tc>
          <w:tcPr>
            <w:tcW w:w="728"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uppressAutoHyphens/>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2025</w:t>
            </w:r>
          </w:p>
        </w:tc>
        <w:tc>
          <w:tcPr>
            <w:tcW w:w="734" w:type="dxa"/>
            <w:gridSpan w:val="2"/>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2024</w:t>
            </w:r>
          </w:p>
        </w:tc>
        <w:tc>
          <w:tcPr>
            <w:tcW w:w="640" w:type="dxa"/>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ind w:left="-165" w:right="-124" w:firstLine="165"/>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2025</w:t>
            </w:r>
          </w:p>
        </w:tc>
        <w:tc>
          <w:tcPr>
            <w:tcW w:w="529" w:type="dxa"/>
            <w:gridSpan w:val="2"/>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ind w:left="-162" w:right="-127"/>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2024</w:t>
            </w:r>
          </w:p>
        </w:tc>
        <w:tc>
          <w:tcPr>
            <w:tcW w:w="759" w:type="dxa"/>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ind w:left="-159" w:right="-130"/>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2025</w:t>
            </w:r>
          </w:p>
        </w:tc>
        <w:tc>
          <w:tcPr>
            <w:tcW w:w="595" w:type="dxa"/>
            <w:gridSpan w:val="2"/>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ind w:left="-298" w:right="-132"/>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2024</w:t>
            </w:r>
          </w:p>
        </w:tc>
        <w:tc>
          <w:tcPr>
            <w:tcW w:w="603" w:type="dxa"/>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ind w:left="-154" w:right="-135"/>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2025</w:t>
            </w:r>
          </w:p>
        </w:tc>
        <w:tc>
          <w:tcPr>
            <w:tcW w:w="682" w:type="dxa"/>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ind w:left="-151"/>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2024</w:t>
            </w:r>
          </w:p>
        </w:tc>
        <w:tc>
          <w:tcPr>
            <w:tcW w:w="952" w:type="dxa"/>
            <w:gridSpan w:val="2"/>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ind w:left="-143" w:right="-146"/>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2025</w:t>
            </w:r>
          </w:p>
        </w:tc>
        <w:tc>
          <w:tcPr>
            <w:tcW w:w="725" w:type="dxa"/>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ind w:left="-140"/>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2024</w:t>
            </w:r>
          </w:p>
        </w:tc>
      </w:tr>
      <w:tr w:rsidR="00C65CA9" w:rsidRPr="0040281E" w:rsidTr="00C65CA9">
        <w:trPr>
          <w:tblCellSpacing w:w="20" w:type="dxa"/>
        </w:trPr>
        <w:tc>
          <w:tcPr>
            <w:tcW w:w="2593"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both"/>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транспортирование одновременно автомобильным и железнодорожным транспортом, из них:</w:t>
            </w:r>
          </w:p>
          <w:p w:rsidR="00C65CA9" w:rsidRPr="0040281E" w:rsidRDefault="00C65CA9" w:rsidP="00C65CA9">
            <w:pPr>
              <w:widowControl/>
              <w:spacing w:line="276" w:lineRule="auto"/>
              <w:jc w:val="both"/>
              <w:rPr>
                <w:rFonts w:ascii="Times New Roman" w:eastAsia="Wingdings" w:hAnsi="Times New Roman" w:cs="Times New Roman"/>
                <w:sz w:val="24"/>
                <w:szCs w:val="24"/>
                <w:lang w:eastAsia="en-US"/>
              </w:rPr>
            </w:pPr>
          </w:p>
        </w:tc>
        <w:tc>
          <w:tcPr>
            <w:tcW w:w="728"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4</w:t>
            </w:r>
          </w:p>
        </w:tc>
        <w:tc>
          <w:tcPr>
            <w:tcW w:w="734"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6</w:t>
            </w:r>
          </w:p>
        </w:tc>
        <w:tc>
          <w:tcPr>
            <w:tcW w:w="640"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17</w:t>
            </w:r>
          </w:p>
        </w:tc>
        <w:tc>
          <w:tcPr>
            <w:tcW w:w="529"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14</w:t>
            </w:r>
          </w:p>
        </w:tc>
        <w:tc>
          <w:tcPr>
            <w:tcW w:w="759"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56</w:t>
            </w:r>
          </w:p>
        </w:tc>
        <w:tc>
          <w:tcPr>
            <w:tcW w:w="595"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59</w:t>
            </w:r>
          </w:p>
        </w:tc>
        <w:tc>
          <w:tcPr>
            <w:tcW w:w="603"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5</w:t>
            </w:r>
          </w:p>
        </w:tc>
        <w:tc>
          <w:tcPr>
            <w:tcW w:w="682"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8</w:t>
            </w:r>
          </w:p>
        </w:tc>
        <w:tc>
          <w:tcPr>
            <w:tcW w:w="952"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80</w:t>
            </w:r>
          </w:p>
        </w:tc>
        <w:tc>
          <w:tcPr>
            <w:tcW w:w="725"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87</w:t>
            </w:r>
          </w:p>
        </w:tc>
      </w:tr>
      <w:tr w:rsidR="00C65CA9" w:rsidRPr="0040281E" w:rsidTr="00C65CA9">
        <w:trPr>
          <w:tblCellSpacing w:w="20" w:type="dxa"/>
        </w:trPr>
        <w:tc>
          <w:tcPr>
            <w:tcW w:w="2593"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both"/>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Транспортирование только автомобильным транспортом</w:t>
            </w:r>
          </w:p>
        </w:tc>
        <w:tc>
          <w:tcPr>
            <w:tcW w:w="728"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4</w:t>
            </w:r>
          </w:p>
        </w:tc>
        <w:tc>
          <w:tcPr>
            <w:tcW w:w="734"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4</w:t>
            </w:r>
          </w:p>
        </w:tc>
        <w:tc>
          <w:tcPr>
            <w:tcW w:w="640"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6</w:t>
            </w:r>
          </w:p>
        </w:tc>
        <w:tc>
          <w:tcPr>
            <w:tcW w:w="529"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5</w:t>
            </w:r>
          </w:p>
        </w:tc>
        <w:tc>
          <w:tcPr>
            <w:tcW w:w="759"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69</w:t>
            </w:r>
          </w:p>
        </w:tc>
        <w:tc>
          <w:tcPr>
            <w:tcW w:w="595"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83</w:t>
            </w:r>
          </w:p>
        </w:tc>
        <w:tc>
          <w:tcPr>
            <w:tcW w:w="603"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34</w:t>
            </w:r>
          </w:p>
        </w:tc>
        <w:tc>
          <w:tcPr>
            <w:tcW w:w="682"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40</w:t>
            </w:r>
          </w:p>
        </w:tc>
        <w:tc>
          <w:tcPr>
            <w:tcW w:w="952"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115</w:t>
            </w:r>
          </w:p>
        </w:tc>
        <w:tc>
          <w:tcPr>
            <w:tcW w:w="725"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132</w:t>
            </w:r>
          </w:p>
        </w:tc>
      </w:tr>
      <w:tr w:rsidR="00C65CA9" w:rsidRPr="0040281E" w:rsidTr="00C65CA9">
        <w:trPr>
          <w:tblCellSpacing w:w="20" w:type="dxa"/>
        </w:trPr>
        <w:tc>
          <w:tcPr>
            <w:tcW w:w="2593"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both"/>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Транспортирование только железнодорожным транспортом</w:t>
            </w:r>
          </w:p>
        </w:tc>
        <w:tc>
          <w:tcPr>
            <w:tcW w:w="728"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w:t>
            </w:r>
          </w:p>
        </w:tc>
        <w:tc>
          <w:tcPr>
            <w:tcW w:w="734"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w:t>
            </w:r>
          </w:p>
        </w:tc>
        <w:tc>
          <w:tcPr>
            <w:tcW w:w="640"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4</w:t>
            </w:r>
          </w:p>
        </w:tc>
        <w:tc>
          <w:tcPr>
            <w:tcW w:w="529"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4</w:t>
            </w:r>
          </w:p>
        </w:tc>
        <w:tc>
          <w:tcPr>
            <w:tcW w:w="759"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13</w:t>
            </w:r>
          </w:p>
        </w:tc>
        <w:tc>
          <w:tcPr>
            <w:tcW w:w="595"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14</w:t>
            </w:r>
          </w:p>
        </w:tc>
        <w:tc>
          <w:tcPr>
            <w:tcW w:w="603"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w:t>
            </w:r>
          </w:p>
        </w:tc>
        <w:tc>
          <w:tcPr>
            <w:tcW w:w="682"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w:t>
            </w:r>
          </w:p>
        </w:tc>
        <w:tc>
          <w:tcPr>
            <w:tcW w:w="952" w:type="dxa"/>
            <w:gridSpan w:val="2"/>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w:t>
            </w:r>
          </w:p>
        </w:tc>
        <w:tc>
          <w:tcPr>
            <w:tcW w:w="725"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21</w:t>
            </w:r>
          </w:p>
        </w:tc>
      </w:tr>
      <w:tr w:rsidR="00C65CA9" w:rsidRPr="0040281E" w:rsidTr="00C65CA9">
        <w:trPr>
          <w:tblCellSpacing w:w="20" w:type="dxa"/>
        </w:trPr>
        <w:tc>
          <w:tcPr>
            <w:tcW w:w="2593" w:type="dxa"/>
            <w:tcBorders>
              <w:top w:val="inset" w:sz="6" w:space="0" w:color="auto"/>
              <w:left w:val="inset" w:sz="6" w:space="0" w:color="auto"/>
              <w:bottom w:val="inset" w:sz="6" w:space="0" w:color="auto"/>
              <w:right w:val="inset" w:sz="6" w:space="0" w:color="auto"/>
            </w:tcBorders>
          </w:tcPr>
          <w:p w:rsidR="00C65CA9" w:rsidRPr="0040281E" w:rsidRDefault="00C65CA9" w:rsidP="00C65CA9">
            <w:pPr>
              <w:widowControl/>
              <w:spacing w:line="276" w:lineRule="auto"/>
              <w:jc w:val="both"/>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Всего:</w:t>
            </w:r>
          </w:p>
        </w:tc>
        <w:tc>
          <w:tcPr>
            <w:tcW w:w="728" w:type="dxa"/>
            <w:tcBorders>
              <w:top w:val="inset" w:sz="6" w:space="0" w:color="auto"/>
              <w:left w:val="inset" w:sz="6" w:space="0" w:color="auto"/>
              <w:bottom w:val="inset" w:sz="6" w:space="0" w:color="auto"/>
              <w:right w:val="inset" w:sz="6" w:space="0" w:color="auto"/>
            </w:tcBorders>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10</w:t>
            </w:r>
          </w:p>
        </w:tc>
        <w:tc>
          <w:tcPr>
            <w:tcW w:w="734" w:type="dxa"/>
            <w:gridSpan w:val="2"/>
            <w:tcBorders>
              <w:top w:val="inset" w:sz="6" w:space="0" w:color="auto"/>
              <w:left w:val="inset" w:sz="6" w:space="0" w:color="auto"/>
              <w:bottom w:val="inset" w:sz="6" w:space="0" w:color="auto"/>
              <w:right w:val="inset" w:sz="6" w:space="0" w:color="auto"/>
            </w:tcBorders>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12</w:t>
            </w:r>
          </w:p>
        </w:tc>
        <w:tc>
          <w:tcPr>
            <w:tcW w:w="640" w:type="dxa"/>
            <w:tcBorders>
              <w:top w:val="inset" w:sz="6" w:space="0" w:color="auto"/>
              <w:left w:val="inset" w:sz="6" w:space="0" w:color="auto"/>
              <w:bottom w:val="inset" w:sz="6" w:space="0" w:color="auto"/>
              <w:right w:val="inset" w:sz="6" w:space="0" w:color="auto"/>
            </w:tcBorders>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27</w:t>
            </w:r>
          </w:p>
        </w:tc>
        <w:tc>
          <w:tcPr>
            <w:tcW w:w="529" w:type="dxa"/>
            <w:gridSpan w:val="2"/>
            <w:tcBorders>
              <w:top w:val="inset" w:sz="6" w:space="0" w:color="auto"/>
              <w:left w:val="inset" w:sz="6" w:space="0" w:color="auto"/>
              <w:bottom w:val="inset" w:sz="6" w:space="0" w:color="auto"/>
              <w:right w:val="inset" w:sz="6" w:space="0" w:color="auto"/>
            </w:tcBorders>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23</w:t>
            </w:r>
          </w:p>
        </w:tc>
        <w:tc>
          <w:tcPr>
            <w:tcW w:w="759" w:type="dxa"/>
            <w:tcBorders>
              <w:top w:val="inset" w:sz="6" w:space="0" w:color="auto"/>
              <w:left w:val="inset" w:sz="6" w:space="0" w:color="auto"/>
              <w:bottom w:val="inset" w:sz="6" w:space="0" w:color="auto"/>
              <w:right w:val="inset" w:sz="6" w:space="0" w:color="auto"/>
            </w:tcBorders>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138</w:t>
            </w:r>
          </w:p>
        </w:tc>
        <w:tc>
          <w:tcPr>
            <w:tcW w:w="595" w:type="dxa"/>
            <w:gridSpan w:val="2"/>
            <w:tcBorders>
              <w:top w:val="inset" w:sz="6" w:space="0" w:color="auto"/>
              <w:left w:val="inset" w:sz="6" w:space="0" w:color="auto"/>
              <w:bottom w:val="inset" w:sz="6" w:space="0" w:color="auto"/>
              <w:right w:val="inset" w:sz="6" w:space="0" w:color="auto"/>
            </w:tcBorders>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156</w:t>
            </w:r>
          </w:p>
        </w:tc>
        <w:tc>
          <w:tcPr>
            <w:tcW w:w="603" w:type="dxa"/>
            <w:tcBorders>
              <w:top w:val="inset" w:sz="6" w:space="0" w:color="auto"/>
              <w:left w:val="inset" w:sz="6" w:space="0" w:color="auto"/>
              <w:bottom w:val="inset" w:sz="6" w:space="0" w:color="auto"/>
              <w:right w:val="inset" w:sz="6" w:space="0" w:color="auto"/>
            </w:tcBorders>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40</w:t>
            </w:r>
          </w:p>
        </w:tc>
        <w:tc>
          <w:tcPr>
            <w:tcW w:w="682" w:type="dxa"/>
            <w:tcBorders>
              <w:top w:val="inset" w:sz="6" w:space="0" w:color="auto"/>
              <w:left w:val="inset" w:sz="6" w:space="0" w:color="auto"/>
              <w:bottom w:val="inset" w:sz="6" w:space="0" w:color="auto"/>
              <w:right w:val="inset" w:sz="6" w:space="0" w:color="auto"/>
            </w:tcBorders>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49</w:t>
            </w:r>
          </w:p>
        </w:tc>
        <w:tc>
          <w:tcPr>
            <w:tcW w:w="952" w:type="dxa"/>
            <w:gridSpan w:val="2"/>
            <w:tcBorders>
              <w:top w:val="inset" w:sz="6" w:space="0" w:color="auto"/>
              <w:left w:val="inset" w:sz="6" w:space="0" w:color="auto"/>
              <w:bottom w:val="inset" w:sz="6" w:space="0" w:color="auto"/>
              <w:right w:val="inset" w:sz="6" w:space="0" w:color="auto"/>
            </w:tcBorders>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215</w:t>
            </w:r>
          </w:p>
        </w:tc>
        <w:tc>
          <w:tcPr>
            <w:tcW w:w="725" w:type="dxa"/>
            <w:tcBorders>
              <w:top w:val="inset" w:sz="6" w:space="0" w:color="auto"/>
              <w:left w:val="inset" w:sz="6" w:space="0" w:color="auto"/>
              <w:bottom w:val="inset" w:sz="6" w:space="0" w:color="auto"/>
              <w:right w:val="inset" w:sz="6" w:space="0" w:color="auto"/>
            </w:tcBorders>
          </w:tcPr>
          <w:p w:rsidR="00C65CA9" w:rsidRPr="0040281E" w:rsidRDefault="00C65CA9" w:rsidP="00C65CA9">
            <w:pPr>
              <w:widowControl/>
              <w:spacing w:line="276" w:lineRule="auto"/>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240</w:t>
            </w:r>
          </w:p>
        </w:tc>
      </w:tr>
      <w:tr w:rsidR="00C65CA9" w:rsidRPr="0040281E" w:rsidTr="00C65CA9">
        <w:trPr>
          <w:tblCellSpacing w:w="20" w:type="dxa"/>
        </w:trPr>
        <w:tc>
          <w:tcPr>
            <w:tcW w:w="8183" w:type="dxa"/>
            <w:gridSpan w:val="12"/>
            <w:vMerge w:val="restart"/>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Количество организаций, предприятий, эксплуатирующих опасные производственные объекты связанных с транспортированием опасных веществ.</w:t>
            </w:r>
          </w:p>
        </w:tc>
        <w:tc>
          <w:tcPr>
            <w:tcW w:w="833" w:type="dxa"/>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2025</w:t>
            </w:r>
          </w:p>
        </w:tc>
        <w:tc>
          <w:tcPr>
            <w:tcW w:w="844" w:type="dxa"/>
            <w:gridSpan w:val="2"/>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ind w:left="19"/>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2024</w:t>
            </w:r>
          </w:p>
        </w:tc>
      </w:tr>
      <w:tr w:rsidR="00C65CA9" w:rsidRPr="0040281E" w:rsidTr="00C65CA9">
        <w:trPr>
          <w:trHeight w:val="503"/>
          <w:tblCellSpacing w:w="20" w:type="dxa"/>
        </w:trPr>
        <w:tc>
          <w:tcPr>
            <w:tcW w:w="8183" w:type="dxa"/>
            <w:gridSpan w:val="12"/>
            <w:vMerge/>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rPr>
                <w:rFonts w:ascii="Times New Roman" w:eastAsia="Wingdings" w:hAnsi="Times New Roman" w:cs="Times New Roman"/>
                <w:sz w:val="24"/>
                <w:szCs w:val="24"/>
                <w:lang w:eastAsia="en-US"/>
              </w:rPr>
            </w:pPr>
          </w:p>
        </w:tc>
        <w:tc>
          <w:tcPr>
            <w:tcW w:w="833" w:type="dxa"/>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136</w:t>
            </w:r>
          </w:p>
        </w:tc>
        <w:tc>
          <w:tcPr>
            <w:tcW w:w="844" w:type="dxa"/>
            <w:gridSpan w:val="2"/>
            <w:tcBorders>
              <w:top w:val="inset" w:sz="6" w:space="0" w:color="auto"/>
              <w:left w:val="inset" w:sz="6" w:space="0" w:color="auto"/>
              <w:bottom w:val="inset" w:sz="6" w:space="0" w:color="auto"/>
              <w:right w:val="inset" w:sz="6" w:space="0" w:color="auto"/>
            </w:tcBorders>
            <w:vAlign w:val="center"/>
            <w:hideMark/>
          </w:tcPr>
          <w:p w:rsidR="00C65CA9" w:rsidRPr="0040281E" w:rsidRDefault="00C65CA9" w:rsidP="00C65CA9">
            <w:pPr>
              <w:widowControl/>
              <w:suppressAutoHyphens/>
              <w:jc w:val="center"/>
              <w:rPr>
                <w:rFonts w:ascii="Times New Roman" w:eastAsia="Wingdings" w:hAnsi="Times New Roman" w:cs="Times New Roman"/>
                <w:sz w:val="24"/>
                <w:szCs w:val="24"/>
                <w:lang w:eastAsia="en-US"/>
              </w:rPr>
            </w:pPr>
            <w:r w:rsidRPr="0040281E">
              <w:rPr>
                <w:rFonts w:ascii="Times New Roman" w:eastAsia="Wingdings" w:hAnsi="Times New Roman" w:cs="Times New Roman"/>
                <w:sz w:val="24"/>
                <w:szCs w:val="24"/>
                <w:lang w:eastAsia="en-US"/>
              </w:rPr>
              <w:t>147</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1.</w:t>
      </w:r>
      <w:r w:rsidRPr="0040281E">
        <w:rPr>
          <w:rFonts w:ascii="Times New Roman" w:hAnsi="Times New Roman" w:cs="Times New Roman"/>
          <w:i/>
          <w:sz w:val="24"/>
          <w:szCs w:val="24"/>
        </w:rPr>
        <w:tab/>
        <w:t>ПАО «</w:t>
      </w:r>
      <w:proofErr w:type="spellStart"/>
      <w:r w:rsidRPr="0040281E">
        <w:rPr>
          <w:rFonts w:ascii="Times New Roman" w:hAnsi="Times New Roman" w:cs="Times New Roman"/>
          <w:i/>
          <w:sz w:val="24"/>
          <w:szCs w:val="24"/>
        </w:rPr>
        <w:t>Уралхимпласт</w:t>
      </w:r>
      <w:proofErr w:type="spellEnd"/>
      <w:r w:rsidRPr="0040281E">
        <w:rPr>
          <w:rFonts w:ascii="Times New Roman" w:hAnsi="Times New Roman" w:cs="Times New Roman"/>
          <w:i/>
          <w:sz w:val="24"/>
          <w:szCs w:val="24"/>
        </w:rPr>
        <w:t>»;</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2.</w:t>
      </w:r>
      <w:r w:rsidRPr="0040281E">
        <w:rPr>
          <w:rFonts w:ascii="Times New Roman" w:hAnsi="Times New Roman" w:cs="Times New Roman"/>
          <w:i/>
          <w:sz w:val="24"/>
          <w:szCs w:val="24"/>
        </w:rPr>
        <w:tab/>
        <w:t>АО «Хромпик»;</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3.</w:t>
      </w:r>
      <w:r w:rsidRPr="0040281E">
        <w:rPr>
          <w:rFonts w:ascii="Times New Roman" w:hAnsi="Times New Roman" w:cs="Times New Roman"/>
          <w:i/>
          <w:sz w:val="24"/>
          <w:szCs w:val="24"/>
        </w:rPr>
        <w:tab/>
        <w:t>АО «Туринский целлюлозно-бумажный завод»;</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4.</w:t>
      </w:r>
      <w:r w:rsidRPr="0040281E">
        <w:rPr>
          <w:rFonts w:ascii="Times New Roman" w:hAnsi="Times New Roman" w:cs="Times New Roman"/>
          <w:i/>
          <w:sz w:val="24"/>
          <w:szCs w:val="24"/>
        </w:rPr>
        <w:tab/>
        <w:t>ПАО «ЭЛ5-ЭНЕРГО»;</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5.</w:t>
      </w:r>
      <w:r w:rsidRPr="0040281E">
        <w:rPr>
          <w:rFonts w:ascii="Times New Roman" w:hAnsi="Times New Roman" w:cs="Times New Roman"/>
          <w:i/>
          <w:sz w:val="24"/>
          <w:szCs w:val="24"/>
        </w:rPr>
        <w:tab/>
        <w:t>АО «</w:t>
      </w:r>
      <w:proofErr w:type="spellStart"/>
      <w:r w:rsidRPr="0040281E">
        <w:rPr>
          <w:rFonts w:ascii="Times New Roman" w:hAnsi="Times New Roman" w:cs="Times New Roman"/>
          <w:i/>
          <w:sz w:val="24"/>
          <w:szCs w:val="24"/>
        </w:rPr>
        <w:t>Интер</w:t>
      </w:r>
      <w:proofErr w:type="spellEnd"/>
      <w:r w:rsidRPr="0040281E">
        <w:rPr>
          <w:rFonts w:ascii="Times New Roman" w:hAnsi="Times New Roman" w:cs="Times New Roman"/>
          <w:i/>
          <w:sz w:val="24"/>
          <w:szCs w:val="24"/>
        </w:rPr>
        <w:t xml:space="preserve"> РАО-</w:t>
      </w:r>
      <w:proofErr w:type="spellStart"/>
      <w:r w:rsidRPr="0040281E">
        <w:rPr>
          <w:rFonts w:ascii="Times New Roman" w:hAnsi="Times New Roman" w:cs="Times New Roman"/>
          <w:i/>
          <w:sz w:val="24"/>
          <w:szCs w:val="24"/>
        </w:rPr>
        <w:t>Электрогенерация</w:t>
      </w:r>
      <w:proofErr w:type="spellEnd"/>
      <w:r w:rsidRPr="0040281E">
        <w:rPr>
          <w:rFonts w:ascii="Times New Roman" w:hAnsi="Times New Roman" w:cs="Times New Roman"/>
          <w:i/>
          <w:sz w:val="24"/>
          <w:szCs w:val="24"/>
        </w:rPr>
        <w:t>»;</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6.</w:t>
      </w:r>
      <w:r w:rsidRPr="0040281E">
        <w:rPr>
          <w:rFonts w:ascii="Times New Roman" w:hAnsi="Times New Roman" w:cs="Times New Roman"/>
          <w:i/>
          <w:sz w:val="24"/>
          <w:szCs w:val="24"/>
        </w:rPr>
        <w:tab/>
        <w:t>АО «Кузбассэнерго»;</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7.</w:t>
      </w:r>
      <w:r w:rsidRPr="0040281E">
        <w:rPr>
          <w:rFonts w:ascii="Times New Roman" w:hAnsi="Times New Roman" w:cs="Times New Roman"/>
          <w:i/>
          <w:sz w:val="24"/>
          <w:szCs w:val="24"/>
        </w:rPr>
        <w:tab/>
        <w:t>АО «Российский концерн по производству электрической и тепловой энергии на атомных станциях»;</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8.</w:t>
      </w:r>
      <w:r w:rsidRPr="0040281E">
        <w:rPr>
          <w:rFonts w:ascii="Times New Roman" w:hAnsi="Times New Roman" w:cs="Times New Roman"/>
          <w:i/>
          <w:sz w:val="24"/>
          <w:szCs w:val="24"/>
        </w:rPr>
        <w:tab/>
        <w:t xml:space="preserve"> АО «Золото Северного Урала»;</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9.</w:t>
      </w:r>
      <w:r w:rsidRPr="0040281E">
        <w:rPr>
          <w:rFonts w:ascii="Times New Roman" w:hAnsi="Times New Roman" w:cs="Times New Roman"/>
          <w:i/>
          <w:sz w:val="24"/>
          <w:szCs w:val="24"/>
        </w:rPr>
        <w:tab/>
        <w:t xml:space="preserve"> АО «Объединенная компания РУСАЛ Уральский Алюминий»;</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10.</w:t>
      </w:r>
      <w:r w:rsidRPr="0040281E">
        <w:rPr>
          <w:rFonts w:ascii="Times New Roman" w:hAnsi="Times New Roman" w:cs="Times New Roman"/>
          <w:i/>
          <w:sz w:val="24"/>
          <w:szCs w:val="24"/>
        </w:rPr>
        <w:tab/>
        <w:t xml:space="preserve"> АО «Линде Газ Рус».</w:t>
      </w:r>
    </w:p>
    <w:p w:rsidR="00C65CA9" w:rsidRPr="0040281E" w:rsidRDefault="00C65CA9" w:rsidP="00C65CA9">
      <w:pPr>
        <w:widowControl/>
        <w:suppressAutoHyphens/>
        <w:spacing w:line="276" w:lineRule="auto"/>
        <w:ind w:firstLine="709"/>
        <w:contextualSpacing/>
        <w:rPr>
          <w:rFonts w:ascii="Times New Roman" w:hAnsi="Times New Roman" w:cs="Times New Roman"/>
          <w:sz w:val="24"/>
          <w:szCs w:val="24"/>
        </w:rPr>
      </w:pPr>
    </w:p>
    <w:p w:rsidR="00C65CA9" w:rsidRPr="0040281E" w:rsidRDefault="00C65CA9" w:rsidP="00C65CA9">
      <w:pPr>
        <w:widowControl/>
        <w:suppressAutoHyphens/>
        <w:spacing w:line="276" w:lineRule="auto"/>
        <w:ind w:firstLine="709"/>
        <w:contextualSpacing/>
        <w:rPr>
          <w:rFonts w:ascii="Times New Roman" w:hAnsi="Times New Roman" w:cs="Times New Roman"/>
          <w:sz w:val="24"/>
          <w:szCs w:val="24"/>
        </w:rPr>
      </w:pPr>
      <w:proofErr w:type="gramStart"/>
      <w:r w:rsidRPr="0040281E">
        <w:rPr>
          <w:rFonts w:ascii="Times New Roman" w:hAnsi="Times New Roman" w:cs="Times New Roman"/>
          <w:sz w:val="24"/>
          <w:szCs w:val="24"/>
        </w:rPr>
        <w:t xml:space="preserve">Отдельные поднадзорные крупные предприятия и организации (включая компании-бенефициары (крупные холдинги или финансово-промышленные группы), осуществляющие </w:t>
      </w:r>
      <w:r w:rsidRPr="0040281E">
        <w:rPr>
          <w:rFonts w:ascii="Times New Roman" w:hAnsi="Times New Roman" w:cs="Times New Roman"/>
          <w:b/>
          <w:sz w:val="24"/>
          <w:szCs w:val="24"/>
        </w:rPr>
        <w:t>транспортирование</w:t>
      </w:r>
      <w:r w:rsidRPr="0040281E">
        <w:rPr>
          <w:rFonts w:ascii="Times New Roman" w:hAnsi="Times New Roman" w:cs="Times New Roman"/>
          <w:sz w:val="24"/>
          <w:szCs w:val="24"/>
        </w:rPr>
        <w:t xml:space="preserve"> опасных веществ в Свердловской области отсутствуют.</w:t>
      </w:r>
      <w:proofErr w:type="gramEnd"/>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lastRenderedPageBreak/>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Надзор за соблюдением требований промышленной безопасности </w:t>
      </w:r>
      <w:r w:rsidRPr="0040281E">
        <w:rPr>
          <w:rFonts w:ascii="Times New Roman" w:eastAsia="Calibri" w:hAnsi="Times New Roman" w:cs="Times New Roman"/>
          <w:b/>
          <w:sz w:val="24"/>
          <w:szCs w:val="24"/>
          <w:lang w:eastAsia="en-US"/>
        </w:rPr>
        <w:t>на объектах химического комплекса</w:t>
      </w:r>
      <w:r w:rsidRPr="0040281E">
        <w:rPr>
          <w:rFonts w:ascii="Times New Roman" w:eastAsia="Calibri" w:hAnsi="Times New Roman" w:cs="Times New Roman"/>
          <w:sz w:val="24"/>
          <w:szCs w:val="24"/>
          <w:lang w:eastAsia="en-US"/>
        </w:rPr>
        <w:t xml:space="preserve"> осуществляют 5 инспекторов, при этом 5 инспекторов совмещают надзор с другими видами надзора Управления.</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отчетный период в рамках утвержденного Плана проведения плановых проверок юридических лиц и индивидуальных предпринимателей на 2025 год инспекторским составом в рамках федерального государственного надзора в области промышленной безопасности проведены 8 плановых проверок в отношении: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- 2 ОПО II класса, эксплуатируемых ООО «</w:t>
      </w:r>
      <w:proofErr w:type="spellStart"/>
      <w:r w:rsidRPr="0040281E">
        <w:rPr>
          <w:rFonts w:ascii="Times New Roman" w:eastAsia="Calibri" w:hAnsi="Times New Roman" w:cs="Times New Roman"/>
          <w:sz w:val="24"/>
          <w:szCs w:val="24"/>
          <w:lang w:eastAsia="en-US"/>
        </w:rPr>
        <w:t>Криоген</w:t>
      </w:r>
      <w:proofErr w:type="spellEnd"/>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- 1 ОПО II класса, эксплуатируемог</w:t>
      </w:r>
      <w:proofErr w:type="gramStart"/>
      <w:r w:rsidRPr="0040281E">
        <w:rPr>
          <w:rFonts w:ascii="Times New Roman" w:eastAsia="Calibri" w:hAnsi="Times New Roman" w:cs="Times New Roman"/>
          <w:sz w:val="24"/>
          <w:szCs w:val="24"/>
          <w:lang w:eastAsia="en-US"/>
        </w:rPr>
        <w:t>о ООО</w:t>
      </w:r>
      <w:proofErr w:type="gramEnd"/>
      <w:r w:rsidRPr="0040281E">
        <w:rPr>
          <w:rFonts w:ascii="Times New Roman" w:eastAsia="Calibri" w:hAnsi="Times New Roman" w:cs="Times New Roman"/>
          <w:sz w:val="24"/>
          <w:szCs w:val="24"/>
          <w:lang w:eastAsia="en-US"/>
        </w:rPr>
        <w:t xml:space="preserve"> «</w:t>
      </w:r>
      <w:proofErr w:type="spellStart"/>
      <w:r w:rsidRPr="0040281E">
        <w:rPr>
          <w:rFonts w:ascii="Times New Roman" w:eastAsia="Calibri" w:hAnsi="Times New Roman" w:cs="Times New Roman"/>
          <w:sz w:val="24"/>
          <w:szCs w:val="24"/>
          <w:lang w:eastAsia="en-US"/>
        </w:rPr>
        <w:t>Уралхимпласт-Амдор</w:t>
      </w:r>
      <w:proofErr w:type="spellEnd"/>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- 1 ОПО II класса, эксплуатируемого АО «КУЗБАССЭНЕРГО»;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- 1 ОПО II класса, эксплуатируемого МУП "Водоканал"</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- 1 ОПО II класса эксплуатируемого АО "НПК Уралвагонзавод";</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- 2 ОПО II класса эксплуатируемого АО «Хромпик».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результатам плановых выездных проверок выявлено 60 нарушений требований промышленной безопасности. По результатам проверок составлены протоколы осмотра, оформлены акты проверок и выданы предписания об устранении выявленных нарушений. Ответственные должностные лица привлечены к административной ответственности в виде штрафа по ч. 1 ст. 9. 1 Кодекса об административных правонарушениях Российской Федерации на общую сумму 100 тыс. руб.</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Анализ выявленных нарушений требований промышленной безопасности на предприятиях показал, что большая часть нарушений связана с низким уровнем технической безопасности ввиду продолжающегося старения основных фондов, несвоевременной заменой физически изношенного технологического оборудования, неполным выполнением своих должностных обязанностей, руководителями опасных работ и их исполнителями. Немалую часть от всех выявленных нарушений составляют нарушения в части наличия средств контроля, и управления технологическими процессами, противоаварийной защиты и сигнализации. Основной причиной большинства нарушений является недостаточный уровень организации и осуществления производственного контроля, низкий уровень финансирования мероприятий по повышению мероприятий по автоматизации и модернизации производств.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Управлением в отношении объектов химического комплекса, на которых установлен режим постоянного государственного контроля (надзора), осуществляются в установленном порядке по запланированным графикам на 2025 год с учетом периодичности  проверок 1 раз в квартал.</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отчетный период должностными лицами Отдела проведено 12  мероприятий по контролю в рамках постоянного государственного надзора на опасных производственных объектах химического комплекса, в отношении ПАО «</w:t>
      </w:r>
      <w:proofErr w:type="spellStart"/>
      <w:r w:rsidRPr="0040281E">
        <w:rPr>
          <w:rFonts w:ascii="Times New Roman" w:eastAsia="Calibri" w:hAnsi="Times New Roman" w:cs="Times New Roman"/>
          <w:sz w:val="24"/>
          <w:szCs w:val="24"/>
          <w:lang w:eastAsia="en-US"/>
        </w:rPr>
        <w:t>Уралхимпласт</w:t>
      </w:r>
      <w:proofErr w:type="spellEnd"/>
      <w:r w:rsidRPr="0040281E">
        <w:rPr>
          <w:rFonts w:ascii="Times New Roman" w:eastAsia="Calibri" w:hAnsi="Times New Roman" w:cs="Times New Roman"/>
          <w:sz w:val="24"/>
          <w:szCs w:val="24"/>
          <w:lang w:eastAsia="en-US"/>
        </w:rPr>
        <w:t xml:space="preserve">» (2 ОПО), АО «Золото Северного Урала» (1 ОПО). По итогам проведения проверок опасных производственных объектов организаций в режиме постоянного государственного надзора выявлено 7 нарушений  общих требований промышленной безопасности и требований при эксплуатации технологического оборудования, при ведении взрывоопасных и химически опасных технологических процессов. По итогам рассмотрения административных дел, вынесены постановления с мерой наказания в виде предупреждений в адрес виновных </w:t>
      </w:r>
      <w:r w:rsidRPr="0040281E">
        <w:rPr>
          <w:rFonts w:ascii="Times New Roman" w:eastAsia="Calibri" w:hAnsi="Times New Roman" w:cs="Times New Roman"/>
          <w:sz w:val="24"/>
          <w:szCs w:val="24"/>
          <w:lang w:eastAsia="en-US"/>
        </w:rPr>
        <w:lastRenderedPageBreak/>
        <w:t xml:space="preserve">должностных лиц. </w:t>
      </w:r>
      <w:proofErr w:type="gramStart"/>
      <w:r w:rsidRPr="0040281E">
        <w:rPr>
          <w:rFonts w:ascii="Times New Roman" w:eastAsia="Calibri" w:hAnsi="Times New Roman" w:cs="Times New Roman"/>
          <w:sz w:val="24"/>
          <w:szCs w:val="24"/>
          <w:lang w:eastAsia="en-US"/>
        </w:rPr>
        <w:t>По результатам постоянного государственного контроля на Главный технолог производственно-технического отдела ответственного за промышленную безопасность АО «Золото Северного Урала» наложено наказание в виде административного штрафа в размере 20 тысяч рублей за совершение административного правонарушения, ответственность за которое предусмотрена ч. 1 ст. 9.1 КоАП РФ.</w:t>
      </w:r>
      <w:proofErr w:type="gramEnd"/>
      <w:r w:rsidRPr="0040281E">
        <w:rPr>
          <w:rFonts w:ascii="Times New Roman" w:eastAsia="Calibri" w:hAnsi="Times New Roman" w:cs="Times New Roman"/>
          <w:sz w:val="24"/>
          <w:szCs w:val="24"/>
          <w:lang w:eastAsia="en-US"/>
        </w:rPr>
        <w:t xml:space="preserve"> Штраф оплачен в размере половины суммы наложенного административного штрафа в соответствии с частью 1.3-3 ст. 32.2 КоАП РФ.</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плановых и внеплановых проверках, а также в режиме постоянного государственного надзора, инспекторами Отдела  осуществлены проверочные мероприятия в соответствии с письмом Ростехнадзора от 27.02.2019 № 00-02-05/343  «О незаконном обороте промышленной  продукции».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результате изучения представленных документов фактов эксплуатации контрафактной и (или) фальсифицированной продукции на поднадзорных предприятиях не выявлено.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Проведена работа в части реализации Федерального закона от 21.07.1997 № 116-ФЗ «О промышленной безопасности опасных производственных объектов», а также Федерального закона от 04.05.2011 № 99-ФЗ «О лицензировании отдельных видов деятельности» по выдаче и переоформлению лицензий на конкретные виды деятельности.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отчетный период в Отдел поступило 4 заявления на внесение изменений в действующие лицензии на вид деятельности «Эксплуатация взрывопожароопасных и химически опасных производственных объектов I, II и III классов опасности»: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r w:rsidRPr="0040281E">
        <w:rPr>
          <w:rFonts w:ascii="Times New Roman" w:eastAsia="Calibri" w:hAnsi="Times New Roman" w:cs="Times New Roman"/>
          <w:sz w:val="24"/>
          <w:szCs w:val="24"/>
          <w:lang w:eastAsia="en-US"/>
        </w:rPr>
        <w:tab/>
        <w:t>ООО «</w:t>
      </w:r>
      <w:proofErr w:type="spellStart"/>
      <w:r w:rsidRPr="0040281E">
        <w:rPr>
          <w:rFonts w:ascii="Times New Roman" w:eastAsia="Calibri" w:hAnsi="Times New Roman" w:cs="Times New Roman"/>
          <w:sz w:val="24"/>
          <w:szCs w:val="24"/>
          <w:lang w:eastAsia="en-US"/>
        </w:rPr>
        <w:t>Полипласт-Уралсиб</w:t>
      </w:r>
      <w:proofErr w:type="spellEnd"/>
      <w:r w:rsidRPr="0040281E">
        <w:rPr>
          <w:rFonts w:ascii="Times New Roman" w:eastAsia="Calibri" w:hAnsi="Times New Roman" w:cs="Times New Roman"/>
          <w:sz w:val="24"/>
          <w:szCs w:val="24"/>
          <w:lang w:eastAsia="en-US"/>
        </w:rPr>
        <w:t>» (соответствует лицензионным требованиям);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r w:rsidRPr="0040281E">
        <w:rPr>
          <w:rFonts w:ascii="Times New Roman" w:eastAsia="Calibri" w:hAnsi="Times New Roman" w:cs="Times New Roman"/>
          <w:sz w:val="24"/>
          <w:szCs w:val="24"/>
          <w:lang w:eastAsia="en-US"/>
        </w:rPr>
        <w:tab/>
        <w:t>ООО «ГТС» (не соответствует лицензионным требованиям);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r w:rsidRPr="0040281E">
        <w:rPr>
          <w:rFonts w:ascii="Times New Roman" w:eastAsia="Calibri" w:hAnsi="Times New Roman" w:cs="Times New Roman"/>
          <w:sz w:val="24"/>
          <w:szCs w:val="24"/>
          <w:lang w:eastAsia="en-US"/>
        </w:rPr>
        <w:tab/>
        <w:t xml:space="preserve">ИКЦ </w:t>
      </w:r>
      <w:proofErr w:type="spellStart"/>
      <w:r w:rsidRPr="0040281E">
        <w:rPr>
          <w:rFonts w:ascii="Times New Roman" w:eastAsia="Calibri" w:hAnsi="Times New Roman" w:cs="Times New Roman"/>
          <w:sz w:val="24"/>
          <w:szCs w:val="24"/>
          <w:lang w:eastAsia="en-US"/>
        </w:rPr>
        <w:t>ЭкспертПро</w:t>
      </w:r>
      <w:proofErr w:type="spellEnd"/>
      <w:r w:rsidRPr="0040281E">
        <w:rPr>
          <w:rFonts w:ascii="Times New Roman" w:eastAsia="Calibri" w:hAnsi="Times New Roman" w:cs="Times New Roman"/>
          <w:sz w:val="24"/>
          <w:szCs w:val="24"/>
          <w:lang w:eastAsia="en-US"/>
        </w:rPr>
        <w:t xml:space="preserve"> (соответствует лицензионным требованиям);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r w:rsidRPr="0040281E">
        <w:rPr>
          <w:rFonts w:ascii="Times New Roman" w:eastAsia="Calibri" w:hAnsi="Times New Roman" w:cs="Times New Roman"/>
          <w:sz w:val="24"/>
          <w:szCs w:val="24"/>
          <w:lang w:eastAsia="en-US"/>
        </w:rPr>
        <w:tab/>
        <w:t>АО «РУСАЛ Урал» (соответствует лицензионным требованиям)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r w:rsidRPr="0040281E">
        <w:rPr>
          <w:rFonts w:ascii="Times New Roman" w:eastAsia="Calibri" w:hAnsi="Times New Roman" w:cs="Times New Roman"/>
          <w:sz w:val="24"/>
          <w:szCs w:val="24"/>
          <w:lang w:eastAsia="en-US"/>
        </w:rPr>
        <w:tab/>
        <w:t>ПАО "Корпорация ВСМПО-АВИСМА" (не соответствует лицензионным требованиям).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отчетный период в Отдел поступило 2 заявления на получение лицензии на вид деятельности «Эксплуатация взрывопожароопасных и химически опасных производственных объектов I, II и III классов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r w:rsidRPr="0040281E">
        <w:rPr>
          <w:rFonts w:ascii="Times New Roman" w:eastAsia="Calibri" w:hAnsi="Times New Roman" w:cs="Times New Roman"/>
          <w:sz w:val="24"/>
          <w:szCs w:val="24"/>
          <w:lang w:eastAsia="en-US"/>
        </w:rPr>
        <w:tab/>
        <w:t>ООО «</w:t>
      </w:r>
      <w:proofErr w:type="spellStart"/>
      <w:r w:rsidRPr="0040281E">
        <w:rPr>
          <w:rFonts w:ascii="Times New Roman" w:eastAsia="Calibri" w:hAnsi="Times New Roman" w:cs="Times New Roman"/>
          <w:sz w:val="24"/>
          <w:szCs w:val="24"/>
          <w:lang w:eastAsia="en-US"/>
        </w:rPr>
        <w:t>Готэк-Полипак</w:t>
      </w:r>
      <w:proofErr w:type="spellEnd"/>
      <w:r w:rsidRPr="0040281E">
        <w:rPr>
          <w:rFonts w:ascii="Times New Roman" w:eastAsia="Calibri" w:hAnsi="Times New Roman" w:cs="Times New Roman"/>
          <w:sz w:val="24"/>
          <w:szCs w:val="24"/>
          <w:lang w:eastAsia="en-US"/>
        </w:rPr>
        <w:t>» (соответствует лицензионным требованиям);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r w:rsidRPr="0040281E">
        <w:rPr>
          <w:rFonts w:ascii="Times New Roman" w:eastAsia="Calibri" w:hAnsi="Times New Roman" w:cs="Times New Roman"/>
          <w:sz w:val="24"/>
          <w:szCs w:val="24"/>
          <w:lang w:eastAsia="en-US"/>
        </w:rPr>
        <w:tab/>
        <w:t>ООО «ПТК «</w:t>
      </w:r>
      <w:proofErr w:type="spellStart"/>
      <w:r w:rsidRPr="0040281E">
        <w:rPr>
          <w:rFonts w:ascii="Times New Roman" w:eastAsia="Calibri" w:hAnsi="Times New Roman" w:cs="Times New Roman"/>
          <w:sz w:val="24"/>
          <w:szCs w:val="24"/>
          <w:lang w:eastAsia="en-US"/>
        </w:rPr>
        <w:t>Криоген</w:t>
      </w:r>
      <w:proofErr w:type="spellEnd"/>
      <w:r w:rsidRPr="0040281E">
        <w:rPr>
          <w:rFonts w:ascii="Times New Roman" w:eastAsia="Calibri" w:hAnsi="Times New Roman" w:cs="Times New Roman"/>
          <w:sz w:val="24"/>
          <w:szCs w:val="24"/>
          <w:lang w:eastAsia="en-US"/>
        </w:rPr>
        <w:t>» (соответствует лицензионным требованиям).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Управлением разработана и утверждена Программа профилактики рисков причинения вреда (ущерба) охраняемым законом ценностям при осуществлении федерального государственного надзора в области промышленной безопасности на 2025 год. Профилактические мероприятия осуществляются в соответствии с утвержденными графиками реализации профилактических мероприятий.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 учетом решений Правительства Российской Федерации, принятых с целью сокращения количества плановых и внеплановых контрольных (надзорных) мероприятий, инспекторский состав отдела последовательно наращивает объем профилактических мероприятий.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При осуществлении федерального государственного надзора в области промышленной безопасности за отчетный период проведены следующие виды профилактических мероприятий: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информирование – 7 (в отношении 946 предприятий);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объявление предостережений – 6;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консультирование – 40.</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В отчетном периоде 12 месяцев 2025 года надзором </w:t>
      </w:r>
      <w:r w:rsidRPr="0040281E">
        <w:rPr>
          <w:rFonts w:ascii="Times New Roman" w:eastAsia="Calibri" w:hAnsi="Times New Roman" w:cs="Times New Roman"/>
          <w:b/>
          <w:sz w:val="24"/>
          <w:szCs w:val="24"/>
          <w:lang w:eastAsia="en-US"/>
        </w:rPr>
        <w:t>по транспортированию опасных</w:t>
      </w:r>
      <w:r w:rsidRPr="0040281E">
        <w:rPr>
          <w:rFonts w:ascii="Times New Roman" w:eastAsia="Calibri" w:hAnsi="Times New Roman" w:cs="Times New Roman"/>
          <w:sz w:val="24"/>
          <w:szCs w:val="24"/>
          <w:lang w:eastAsia="en-US"/>
        </w:rPr>
        <w:t xml:space="preserve"> веществ проведены 5 плановых выездных проверок в составе комплексных проверок (по нескольким видам надзора) 5 ОПО II класса опасности, в состав которых включены участки транспортирования опасных веществ, II класс опасности, 2 ОПО; ООО «</w:t>
      </w:r>
      <w:proofErr w:type="spellStart"/>
      <w:r w:rsidRPr="0040281E">
        <w:rPr>
          <w:rFonts w:ascii="Times New Roman" w:eastAsia="Calibri" w:hAnsi="Times New Roman" w:cs="Times New Roman"/>
          <w:sz w:val="24"/>
          <w:szCs w:val="24"/>
          <w:lang w:eastAsia="en-US"/>
        </w:rPr>
        <w:t>КриоГаз</w:t>
      </w:r>
      <w:proofErr w:type="spellEnd"/>
      <w:r w:rsidRPr="0040281E">
        <w:rPr>
          <w:rFonts w:ascii="Times New Roman" w:eastAsia="Calibri" w:hAnsi="Times New Roman" w:cs="Times New Roman"/>
          <w:sz w:val="24"/>
          <w:szCs w:val="24"/>
          <w:lang w:eastAsia="en-US"/>
        </w:rPr>
        <w:t>», 1 ОПО АО «НПК «Уралвагонзавод», 2 ОПО АО «Хромпик».</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ходе проверок выявлено 3 нарушения обязательных требований законодательных и нормативных актов в области промышленной безопасности на ОПО II класса опасности, связанных с транспортированием опасных веществ.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 должностные лица предприятий, в том числе за нарушения при транспортировании опасных веществ, надзором за предприятиями химического комплекса наложено </w:t>
      </w:r>
      <w:proofErr w:type="gramStart"/>
      <w:r w:rsidRPr="0040281E">
        <w:rPr>
          <w:rFonts w:ascii="Times New Roman" w:eastAsia="Calibri" w:hAnsi="Times New Roman" w:cs="Times New Roman"/>
          <w:sz w:val="24"/>
          <w:szCs w:val="24"/>
          <w:lang w:eastAsia="en-US"/>
        </w:rPr>
        <w:t>административное</w:t>
      </w:r>
      <w:proofErr w:type="gramEnd"/>
      <w:r w:rsidRPr="0040281E">
        <w:rPr>
          <w:rFonts w:ascii="Times New Roman" w:eastAsia="Calibri" w:hAnsi="Times New Roman" w:cs="Times New Roman"/>
          <w:sz w:val="24"/>
          <w:szCs w:val="24"/>
          <w:lang w:eastAsia="en-US"/>
        </w:rPr>
        <w:t xml:space="preserve"> наказания по ч. 1 ст. 9.1 КоАП РФ в виде штрафа. Штраф оплачен в размере половины суммы наложенного административного штрафа в соответствии с частью 1.3-3 ст. 32.2 КоАП РФ.</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Проведена 1 внеплановая проверка по индикатору риска ПБ5 (исключение сведений о юридическом лице (индивидуальном предпринимателе), эксплуатирующем опасный производственный объект III, IV класса опасности, сведения о котором содержатся в государственном реестре опасных производственных объектов, из единого государственного реестра юридических лиц (единого государственного реестра индивидуальных предпринимателей), в том числе «Участок транспортирования опасных веществ», рег.</w:t>
      </w:r>
      <w:proofErr w:type="gramEnd"/>
      <w:r w:rsidRPr="0040281E">
        <w:rPr>
          <w:rFonts w:ascii="Times New Roman" w:eastAsia="Calibri" w:hAnsi="Times New Roman" w:cs="Times New Roman"/>
          <w:sz w:val="24"/>
          <w:szCs w:val="24"/>
          <w:lang w:eastAsia="en-US"/>
        </w:rPr>
        <w:t xml:space="preserve"> № А54-00925-0003, IV класс опасности. В результате проверки нарушений обязательных требований промышленной безопасности не выявлено.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Проведены 2 проверки органами прокуратуры с привлечением представителей Уральского управления Ростехнадзора 2 объектов ООО «Октан-К»: 1 ОПО III класса опасности «Участок транспортирования опасных веществ» (СУГ) и 1 объекта, связанного с транспортированием опасных веществ (ГСМ) АО «Калиновский химический завод» ОПО «Склад взрывчатых материалов» II класса опасности. В результате проверок выявлено 10 нарушений обязательных требований промышленной безопасности, в том числе при транспортировании опасных веществ.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результатам проверки на директор</w:t>
      </w:r>
      <w:proofErr w:type="gramStart"/>
      <w:r w:rsidRPr="0040281E">
        <w:rPr>
          <w:rFonts w:ascii="Times New Roman" w:eastAsia="Calibri" w:hAnsi="Times New Roman" w:cs="Times New Roman"/>
          <w:sz w:val="24"/>
          <w:szCs w:val="24"/>
          <w:lang w:eastAsia="en-US"/>
        </w:rPr>
        <w:t>а ООО</w:t>
      </w:r>
      <w:proofErr w:type="gramEnd"/>
      <w:r w:rsidRPr="0040281E">
        <w:rPr>
          <w:rFonts w:ascii="Times New Roman" w:eastAsia="Calibri" w:hAnsi="Times New Roman" w:cs="Times New Roman"/>
          <w:sz w:val="24"/>
          <w:szCs w:val="24"/>
          <w:lang w:eastAsia="en-US"/>
        </w:rPr>
        <w:t xml:space="preserve"> «Октан-К» наложено наказание в виде административного штрафа в размере 20 тысяч рублей за совершение административного правонарушения, ответственность за которое предусмотрена ч. 1 ст. 9.1 КоАП РФ. Штраф оплачен в размере половины суммы наложенного административного штрафа в соответствии с частью 1.3-3 ст. 32.2 КоАП РФ.</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При осуществлении федерального государственного надзора в области промышленной безопасности при транспортировании опасных веществ за отчетный период проведены следующие виды профилактических мероприятий в отношении</w:t>
      </w:r>
      <w:proofErr w:type="gramEnd"/>
      <w:r w:rsidRPr="0040281E">
        <w:rPr>
          <w:rFonts w:ascii="Times New Roman" w:eastAsia="Calibri" w:hAnsi="Times New Roman" w:cs="Times New Roman"/>
          <w:sz w:val="24"/>
          <w:szCs w:val="24"/>
          <w:lang w:eastAsia="en-US"/>
        </w:rPr>
        <w:t xml:space="preserve"> 592 предприятий: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информирование – 4;</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объявление предостережений – 2;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консультирование – 11</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профвизитов</w:t>
      </w:r>
      <w:proofErr w:type="spellEnd"/>
      <w:r w:rsidRPr="0040281E">
        <w:rPr>
          <w:rFonts w:ascii="Times New Roman" w:eastAsia="Calibri" w:hAnsi="Times New Roman" w:cs="Times New Roman"/>
          <w:sz w:val="24"/>
          <w:szCs w:val="24"/>
          <w:lang w:eastAsia="en-US"/>
        </w:rPr>
        <w:t xml:space="preserve"> – 0.</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целом состояние промышленной безопасности на опасных производственных объектах предприятий химического комплекса и транспортирования опасных веществ с </w:t>
      </w:r>
      <w:r w:rsidRPr="0040281E">
        <w:rPr>
          <w:rFonts w:ascii="Times New Roman" w:eastAsia="Calibri" w:hAnsi="Times New Roman" w:cs="Times New Roman"/>
          <w:sz w:val="24"/>
          <w:szCs w:val="24"/>
          <w:lang w:eastAsia="en-US"/>
        </w:rPr>
        <w:lastRenderedPageBreak/>
        <w:t>учетом организации усиленного надзора за объектами предприятий оценивается как удовлетворительное.</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Безопасность и противоаварийная устойчивость организаций, эксплуатирующих опасные производственные объекты, обеспечивается соблюдением требований промышленной безопасности, обеспечением своевременного и качественного проведения необходимых ремонтов и экспертиз промышленной безопасности.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Основной нерешенной проблемой подконтрольных предприятий, влияющей на состояние промышленной безопасности, является недостаточность темпов обновления основных фондов, замены морально устаревшего и физически изношенного оборудования, внедрения передовых технологий из-за отсутствия необходимых финансовых средств на предприятиях и нежелание собственников предприятий инвестировать в модернизацию производств.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Поднадзорными организациями проводится работа по продлению сроков безопасной эксплуатации технических устройств, зданий и сооружений на эксплуатируемых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Анализ внесенных в реестр заключений экспертиз промышленной безопасности показал, что поднадзорными организациями в основном проводятся экспертизы промышленной безопасности технических устройств, фактический срок  службы которых превышает десять лет, а также в случаях истечения срока эксплуатации здания или сооружения.</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Контроль за обеспечением проведения экспертиз промышленной безопасности в организациях осуществляется до начала проведения плановых проверок, в режиме постоянного государственного надзора, оценках соискателей лицензии и лицензиатов при получении и переоформлении ими лицензий, а также при анализе поступающей информации в сведениях об организации и осуществлении производственного контроля, но при этом выявляются случаи эксплуатации технических устройств без продления срока безопасной эксплуатации или их</w:t>
      </w:r>
      <w:proofErr w:type="gramEnd"/>
      <w:r w:rsidRPr="0040281E">
        <w:rPr>
          <w:rFonts w:ascii="Times New Roman" w:eastAsia="Calibri" w:hAnsi="Times New Roman" w:cs="Times New Roman"/>
          <w:sz w:val="24"/>
          <w:szCs w:val="24"/>
          <w:lang w:eastAsia="en-US"/>
        </w:rPr>
        <w:t xml:space="preserve"> замены.</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На опасных производственных объектах Свердловской области, связанных с транспортированием опасных веществ, на отчетный период имеется в собственности в аренде или на другом законном основании: путей (дорог) необщего пользования протяженностью 644,566 км, в том числе железнодорожных – 290,520 км, из них отремонтировано капитальным ремонтом 4,6 км (капитальный ремонт проводится в тёплый период года), автодорог необщего пользования 354,046 км.</w:t>
      </w:r>
      <w:proofErr w:type="gramEnd"/>
      <w:r w:rsidRPr="0040281E">
        <w:rPr>
          <w:rFonts w:ascii="Times New Roman" w:eastAsia="Calibri" w:hAnsi="Times New Roman" w:cs="Times New Roman"/>
          <w:sz w:val="24"/>
          <w:szCs w:val="24"/>
          <w:lang w:eastAsia="en-US"/>
        </w:rPr>
        <w:t xml:space="preserve"> Большинство железнодорожных подъездных путей, используемых для транспортирования опасных веществ, эксплуатируются длительное время, как следствие появляются большой количество отклонений от требований нормативно-технических документов, угрожающих привести к аварийным ситуациям. При этом предприятия планируют недостаточно мероприятий по их текущему содержанию, ремонту и обновлению, износ путей составляет от 20 – 60 %.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Количество специальных транспортных средств, предназначенных для перевозки опасных грузов (веществ) на опасных производственных объектах 1186, единиц в том </w:t>
      </w:r>
      <w:r w:rsidRPr="0040281E">
        <w:rPr>
          <w:rFonts w:ascii="Times New Roman" w:eastAsia="Calibri" w:hAnsi="Times New Roman" w:cs="Times New Roman"/>
          <w:sz w:val="24"/>
          <w:szCs w:val="24"/>
          <w:lang w:eastAsia="en-US"/>
        </w:rPr>
        <w:lastRenderedPageBreak/>
        <w:t>числе – автомобильных – 383, – железнодорожных –799 износ путей составляет от 20 – 60 %, транспортные средства с истекшим сроком эксплуатации, отсутствуют.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Указанные данные уточнялись ходе проведения всех видов проверок, при согласовании внесения изменений в сведения характеризующих ОПО и регистрации ОПО, через Автоматизированную информационную систему Ростехнадзора (далее – ЦП АИС).</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Количество ОПО, связанных с транспортированием опасных веществ, изменилось в связи получением дополнительной информации из ЦП АИС о количестве ОПО и классов опасности в ходе внесения изменений в сведения характеризующих ОПО, а также с исключением в установленном порядке ОПО, на которых осуществляется хранение и транспортирование высоковязких и высокозастывающих нефтепродуктов (нефтяной битум и гудрон), веществ, не обладающих признаками опасности. </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эксплуатируемого железнодорожного и автомобильного транспорта осуществляющих транспортирование опасных веществ на ОПО в Свердловской области остается на прежнем уровне, при списании транспортных сре</w:t>
      </w:r>
      <w:proofErr w:type="gramStart"/>
      <w:r w:rsidRPr="0040281E">
        <w:rPr>
          <w:rFonts w:ascii="Times New Roman" w:eastAsia="Calibri" w:hAnsi="Times New Roman" w:cs="Times New Roman"/>
          <w:sz w:val="24"/>
          <w:szCs w:val="24"/>
          <w:lang w:eastAsia="en-US"/>
        </w:rPr>
        <w:t>дств дл</w:t>
      </w:r>
      <w:proofErr w:type="gramEnd"/>
      <w:r w:rsidRPr="0040281E">
        <w:rPr>
          <w:rFonts w:ascii="Times New Roman" w:eastAsia="Calibri" w:hAnsi="Times New Roman" w:cs="Times New Roman"/>
          <w:sz w:val="24"/>
          <w:szCs w:val="24"/>
          <w:lang w:eastAsia="en-US"/>
        </w:rPr>
        <w:t>я транспортирования опасных веществ, вследствие достижения установленного предприятием-изготовителем срока службы, заменятся новыми.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 xml:space="preserve">Надзор за </w:t>
      </w:r>
      <w:r w:rsidRPr="0040281E">
        <w:rPr>
          <w:rFonts w:ascii="Times New Roman" w:eastAsia="Calibri" w:hAnsi="Times New Roman" w:cs="Times New Roman"/>
          <w:sz w:val="24"/>
          <w:szCs w:val="24"/>
          <w:lang w:eastAsia="en-US"/>
        </w:rPr>
        <w:t xml:space="preserve">взрывопожароопасными объектами хранения  </w:t>
      </w:r>
      <w:r w:rsidRPr="0040281E">
        <w:rPr>
          <w:rFonts w:ascii="Times New Roman" w:eastAsia="Calibri" w:hAnsi="Times New Roman" w:cs="Times New Roman"/>
          <w:sz w:val="24"/>
          <w:szCs w:val="24"/>
          <w:lang w:eastAsia="en-US"/>
        </w:rPr>
        <w:br/>
        <w:t>и переработки растительного сырья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111, эксплуатирующих 152 ОПО, в том числе:</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35</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117</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 xml:space="preserve">АО «Агентство по Развитию Рынка продовольствия», </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 xml:space="preserve">АО «Птицефабрика «Свердловская», </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 xml:space="preserve">ОАО «Свердловский комбинат хлебопродуктов», </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Богдановичский</w:t>
      </w:r>
      <w:proofErr w:type="spellEnd"/>
      <w:r w:rsidRPr="0040281E">
        <w:rPr>
          <w:rFonts w:ascii="Times New Roman" w:hAnsi="Times New Roman" w:cs="Times New Roman"/>
          <w:i/>
          <w:sz w:val="24"/>
          <w:szCs w:val="24"/>
        </w:rPr>
        <w:t xml:space="preserve"> комбикормовый завод», </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 xml:space="preserve">ОАО «Хлебная база № 65»,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Ирбитский</w:t>
      </w:r>
      <w:proofErr w:type="spellEnd"/>
      <w:r w:rsidRPr="0040281E">
        <w:rPr>
          <w:rFonts w:ascii="Times New Roman" w:hAnsi="Times New Roman" w:cs="Times New Roman"/>
          <w:i/>
          <w:sz w:val="24"/>
          <w:szCs w:val="24"/>
        </w:rPr>
        <w:t xml:space="preserve"> комбикормовый завод».</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проведено 15 внеплановых выездных проверок, из них: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- 4 проверки выполнения предписания в отношении ОАО «Хлебная база № 65», АО «Агентство по Развитию Рынка Продовольствия» (2 проверки), ООО «Агрофирма «Северная»;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- 3 проверки по факту выявления индикатора риска нарушений обязательных требований ПБ5 (исключение сведений о юридическом лице (индивидуальном предпринимателе), эксплуатирующем опасный производственный объект III, IV класса опасности, сведения о котором содержатся в государственном реестре опасных производственных объектов, из единого государственного реестра юридических лиц (единого государственного реестра индивидуальных предпринимателей) в отношении ООО «Белоярский мукомольный завод», АО «Совхоз «Шумихинский», ООО «МК «АЗИМУТ»; </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- 1 проверка ПБ</w:t>
      </w:r>
      <w:proofErr w:type="gramStart"/>
      <w:r w:rsidRPr="0040281E">
        <w:rPr>
          <w:rFonts w:ascii="Times New Roman" w:eastAsia="Calibri" w:hAnsi="Times New Roman" w:cs="Times New Roman"/>
          <w:sz w:val="24"/>
          <w:szCs w:val="24"/>
          <w:lang w:eastAsia="en-US"/>
        </w:rPr>
        <w:t>4</w:t>
      </w:r>
      <w:proofErr w:type="gramEnd"/>
      <w:r w:rsidRPr="0040281E">
        <w:rPr>
          <w:rFonts w:ascii="Times New Roman" w:eastAsia="Calibri" w:hAnsi="Times New Roman" w:cs="Times New Roman"/>
          <w:sz w:val="24"/>
          <w:szCs w:val="24"/>
          <w:lang w:eastAsia="en-US"/>
        </w:rPr>
        <w:t xml:space="preserve"> (наличие сведений об опасном производственном объекте III, IV класса опасности в государственном реестре опасных производственных объектов по истечении 2 лет с даты внесения сведений в реестр заключений экспертизы промышленной безопасности об экспертизе промышленной безопасности, проведенной в отношении документации на консервацию или ликвидацию такого объекта (при условии, что в отношении опасного производственного объекта не проводились контрольные (надзорные) мероприятия в течение 2 лет до даты внесения сведений об экспертизе в реестр заключений экспертизы промышленной безопасности) в отношен</w:t>
      </w:r>
      <w:proofErr w:type="gramStart"/>
      <w:r w:rsidRPr="0040281E">
        <w:rPr>
          <w:rFonts w:ascii="Times New Roman" w:eastAsia="Calibri" w:hAnsi="Times New Roman" w:cs="Times New Roman"/>
          <w:sz w:val="24"/>
          <w:szCs w:val="24"/>
          <w:lang w:eastAsia="en-US"/>
        </w:rPr>
        <w:t>ии ООО</w:t>
      </w:r>
      <w:proofErr w:type="gramEnd"/>
      <w:r w:rsidRPr="0040281E">
        <w:rPr>
          <w:rFonts w:ascii="Times New Roman" w:eastAsia="Calibri" w:hAnsi="Times New Roman" w:cs="Times New Roman"/>
          <w:sz w:val="24"/>
          <w:szCs w:val="24"/>
          <w:lang w:eastAsia="en-US"/>
        </w:rPr>
        <w:t xml:space="preserve"> «Птицефабрика </w:t>
      </w:r>
      <w:proofErr w:type="spellStart"/>
      <w:r w:rsidRPr="0040281E">
        <w:rPr>
          <w:rFonts w:ascii="Times New Roman" w:eastAsia="Calibri" w:hAnsi="Times New Roman" w:cs="Times New Roman"/>
          <w:sz w:val="24"/>
          <w:szCs w:val="24"/>
          <w:lang w:eastAsia="en-US"/>
        </w:rPr>
        <w:t>Ирбитская</w:t>
      </w:r>
      <w:proofErr w:type="spellEnd"/>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- 7 проверок ПБ</w:t>
      </w:r>
      <w:proofErr w:type="gramStart"/>
      <w:r w:rsidRPr="0040281E">
        <w:rPr>
          <w:rFonts w:ascii="Times New Roman" w:eastAsia="Calibri" w:hAnsi="Times New Roman" w:cs="Times New Roman"/>
          <w:sz w:val="24"/>
          <w:szCs w:val="24"/>
          <w:lang w:eastAsia="en-US"/>
        </w:rPr>
        <w:t>6</w:t>
      </w:r>
      <w:proofErr w:type="gramEnd"/>
      <w:r w:rsidRPr="0040281E">
        <w:rPr>
          <w:rFonts w:ascii="Times New Roman" w:eastAsia="Calibri" w:hAnsi="Times New Roman" w:cs="Times New Roman"/>
          <w:sz w:val="24"/>
          <w:szCs w:val="24"/>
          <w:lang w:eastAsia="en-US"/>
        </w:rPr>
        <w:t>, ПБ7, ПБ9 (отсутствие сведений о заключении экспертизы промышленной безопасности, содержащем срок дальнейшей безопасной эксплуатации технического устройства, применяемого на опасном производственном объекте III или IV класса опасности, или сведений о выводе из эксплуатации такого технического устройства по истечении года после установленного срока его эксплуатации (при условии, что в течение указанного года в отношении таких объектов не проводились контрольные (</w:t>
      </w:r>
      <w:proofErr w:type="gramStart"/>
      <w:r w:rsidRPr="0040281E">
        <w:rPr>
          <w:rFonts w:ascii="Times New Roman" w:eastAsia="Calibri" w:hAnsi="Times New Roman" w:cs="Times New Roman"/>
          <w:sz w:val="24"/>
          <w:szCs w:val="24"/>
          <w:lang w:eastAsia="en-US"/>
        </w:rPr>
        <w:t>надзорные) мероприятия), (отсутствие сведений о заключении экспертизы промышленной безопасности, содержащем вывод о соответствии здания или сооружения на опасном производственном объекте III или IV класса опасности требованиям промышленной безопасности, либо сведений о выводе из эксплуатации такого здания или сооружения по истечении года с даты внесения в реестр заключений экспертизы промышленной безопасности заключения, содержащего вывод о несоответствии такого здания или сооружения требованиям</w:t>
      </w:r>
      <w:proofErr w:type="gramEnd"/>
      <w:r w:rsidRPr="0040281E">
        <w:rPr>
          <w:rFonts w:ascii="Times New Roman" w:eastAsia="Calibri" w:hAnsi="Times New Roman" w:cs="Times New Roman"/>
          <w:sz w:val="24"/>
          <w:szCs w:val="24"/>
          <w:lang w:eastAsia="en-US"/>
        </w:rPr>
        <w:t xml:space="preserve"> </w:t>
      </w:r>
      <w:proofErr w:type="gramStart"/>
      <w:r w:rsidRPr="0040281E">
        <w:rPr>
          <w:rFonts w:ascii="Times New Roman" w:eastAsia="Calibri" w:hAnsi="Times New Roman" w:cs="Times New Roman"/>
          <w:sz w:val="24"/>
          <w:szCs w:val="24"/>
          <w:lang w:eastAsia="en-US"/>
        </w:rPr>
        <w:t>промышленной безопасности (при условии, что в течение указанного года в отношении объектов не проводились контрольные (надзорные) мероприятия), (</w:t>
      </w:r>
      <w:proofErr w:type="spellStart"/>
      <w:r w:rsidRPr="0040281E">
        <w:rPr>
          <w:rFonts w:ascii="Times New Roman" w:eastAsia="Calibri" w:hAnsi="Times New Roman" w:cs="Times New Roman"/>
          <w:sz w:val="24"/>
          <w:szCs w:val="24"/>
          <w:lang w:eastAsia="en-US"/>
        </w:rPr>
        <w:t>непоступление</w:t>
      </w:r>
      <w:proofErr w:type="spellEnd"/>
      <w:r w:rsidRPr="0040281E">
        <w:rPr>
          <w:rFonts w:ascii="Times New Roman" w:eastAsia="Calibri" w:hAnsi="Times New Roman" w:cs="Times New Roman"/>
          <w:sz w:val="24"/>
          <w:szCs w:val="24"/>
          <w:lang w:eastAsia="en-US"/>
        </w:rPr>
        <w:t xml:space="preserve"> в территориальный орган Ростехнадзора от юридического лица (индивидуального предпринимателя), эксплуатирующего опасный производственный объект III или IV класса опасности, заявления о внесении изменений в сведения об указанном объекте, содержащиеся в государственном реестре опасных производственных объектов, по истечении двух лет с даты внесения в</w:t>
      </w:r>
      <w:proofErr w:type="gramEnd"/>
      <w:r w:rsidRPr="0040281E">
        <w:rPr>
          <w:rFonts w:ascii="Times New Roman" w:eastAsia="Calibri" w:hAnsi="Times New Roman" w:cs="Times New Roman"/>
          <w:sz w:val="24"/>
          <w:szCs w:val="24"/>
          <w:lang w:eastAsia="en-US"/>
        </w:rPr>
        <w:t xml:space="preserve"> </w:t>
      </w:r>
      <w:proofErr w:type="gramStart"/>
      <w:r w:rsidRPr="0040281E">
        <w:rPr>
          <w:rFonts w:ascii="Times New Roman" w:eastAsia="Calibri" w:hAnsi="Times New Roman" w:cs="Times New Roman"/>
          <w:sz w:val="24"/>
          <w:szCs w:val="24"/>
          <w:lang w:eastAsia="en-US"/>
        </w:rPr>
        <w:t>реестр заключений экспертизы промышленной безопасности заключения, содержащего вывод о соответствии документации на техническое перевооружение, связанной с модернизацией или заменой технических устройств на указанных объектах, требованиям промышленной безопасности (при условии отсутствия информации о не проведении технического перевооружения на объекте)) в отношении ООО «Агрофирма «Нива», ООО «Агрофирма «</w:t>
      </w:r>
      <w:proofErr w:type="spellStart"/>
      <w:r w:rsidRPr="0040281E">
        <w:rPr>
          <w:rFonts w:ascii="Times New Roman" w:eastAsia="Calibri" w:hAnsi="Times New Roman" w:cs="Times New Roman"/>
          <w:sz w:val="24"/>
          <w:szCs w:val="24"/>
          <w:lang w:eastAsia="en-US"/>
        </w:rPr>
        <w:t>Манчажская</w:t>
      </w:r>
      <w:proofErr w:type="spellEnd"/>
      <w:r w:rsidRPr="0040281E">
        <w:rPr>
          <w:rFonts w:ascii="Times New Roman" w:eastAsia="Calibri" w:hAnsi="Times New Roman" w:cs="Times New Roman"/>
          <w:sz w:val="24"/>
          <w:szCs w:val="24"/>
          <w:lang w:eastAsia="en-US"/>
        </w:rPr>
        <w:t>» (2 проверки), СПК «Искра», СПК «Мир» (2 проверки), АО «</w:t>
      </w:r>
      <w:proofErr w:type="spellStart"/>
      <w:r w:rsidRPr="0040281E">
        <w:rPr>
          <w:rFonts w:ascii="Times New Roman" w:eastAsia="Calibri" w:hAnsi="Times New Roman" w:cs="Times New Roman"/>
          <w:sz w:val="24"/>
          <w:szCs w:val="24"/>
          <w:lang w:eastAsia="en-US"/>
        </w:rPr>
        <w:t>Режевской</w:t>
      </w:r>
      <w:proofErr w:type="spellEnd"/>
      <w:r w:rsidRPr="0040281E">
        <w:rPr>
          <w:rFonts w:ascii="Times New Roman" w:eastAsia="Calibri" w:hAnsi="Times New Roman" w:cs="Times New Roman"/>
          <w:sz w:val="24"/>
          <w:szCs w:val="24"/>
          <w:lang w:eastAsia="en-US"/>
        </w:rPr>
        <w:t xml:space="preserve"> </w:t>
      </w:r>
      <w:proofErr w:type="spellStart"/>
      <w:r w:rsidRPr="0040281E">
        <w:rPr>
          <w:rFonts w:ascii="Times New Roman" w:eastAsia="Calibri" w:hAnsi="Times New Roman" w:cs="Times New Roman"/>
          <w:sz w:val="24"/>
          <w:szCs w:val="24"/>
          <w:lang w:eastAsia="en-US"/>
        </w:rPr>
        <w:t>хлебокомбинат</w:t>
      </w:r>
      <w:proofErr w:type="spellEnd"/>
      <w:r w:rsidRPr="0040281E">
        <w:rPr>
          <w:rFonts w:ascii="Times New Roman" w:eastAsia="Calibri" w:hAnsi="Times New Roman" w:cs="Times New Roman"/>
          <w:sz w:val="24"/>
          <w:szCs w:val="24"/>
          <w:lang w:eastAsia="en-US"/>
        </w:rPr>
        <w:t>».</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Работники всех организаций своевременно проходят подготовку и аттестацию в строгом соответствии с требованиями постановления Правительства Российской Федерации «Об аттестации в области промышленной безопасности, по вопросам безопасности гидротехнических сооружений, безопасности в сфере электроэнергетики» от 13.01.2023 № 13.</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В соответствии со ст. 15 Федерального закона от 27.07.1997 № 116-ФЗ «О промышленной безопасности опасных производственных объектов» продолжается работа по мониторингу и анализу хода страхования ответственности организаций, эксплуатирующих опасные производственные объекты (далее – ОПО) в соответствии со ст. 15 Федерального закона от 27.07.1997 № 116-ФЗ при проверке отчетов по производственному контролю за 2024 год.</w:t>
      </w:r>
      <w:proofErr w:type="gramEnd"/>
      <w:r w:rsidRPr="0040281E">
        <w:rPr>
          <w:rFonts w:ascii="Times New Roman" w:eastAsia="Calibri" w:hAnsi="Times New Roman" w:cs="Times New Roman"/>
          <w:sz w:val="24"/>
          <w:szCs w:val="24"/>
          <w:lang w:eastAsia="en-US"/>
        </w:rPr>
        <w:t xml:space="preserve"> Поднадзорными предприятиями своевременно оформляются договора обязательного страхования гражданской ответственности владельца ОПО в результате аварии на ОПО.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 всех предприятиях разработаны технические паспорта взрывобезопасности ОПО и приведены в соответствие с требованиями Федеральных норм и правил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утвержденные приказом Федеральной службы по экологическому, технологическому и атомному надзору от 03.09.2020 года № 331.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отчетный период на ОПО хранения и переработки растительного сырья разработана документация на техническое перевооружение ОПО: «Цех по производству комбикормов» ОАО «Свердловский комбинат хлебопродуктов», «Отдельно стоящий сушильный участок растительного сырья (зерна)» СПК «</w:t>
      </w:r>
      <w:proofErr w:type="spellStart"/>
      <w:r w:rsidRPr="0040281E">
        <w:rPr>
          <w:rFonts w:ascii="Times New Roman" w:eastAsia="Calibri" w:hAnsi="Times New Roman" w:cs="Times New Roman"/>
          <w:sz w:val="24"/>
          <w:szCs w:val="24"/>
          <w:lang w:eastAsia="en-US"/>
        </w:rPr>
        <w:t>Килачевский</w:t>
      </w:r>
      <w:proofErr w:type="spellEnd"/>
      <w:r w:rsidRPr="0040281E">
        <w:rPr>
          <w:rFonts w:ascii="Times New Roman" w:eastAsia="Calibri" w:hAnsi="Times New Roman" w:cs="Times New Roman"/>
          <w:sz w:val="24"/>
          <w:szCs w:val="24"/>
          <w:lang w:eastAsia="en-US"/>
        </w:rPr>
        <w:t>», «Элеватор отделения «</w:t>
      </w:r>
      <w:proofErr w:type="spellStart"/>
      <w:r w:rsidRPr="0040281E">
        <w:rPr>
          <w:rFonts w:ascii="Times New Roman" w:eastAsia="Calibri" w:hAnsi="Times New Roman" w:cs="Times New Roman"/>
          <w:sz w:val="24"/>
          <w:szCs w:val="24"/>
          <w:lang w:eastAsia="en-US"/>
        </w:rPr>
        <w:t>Баженовское</w:t>
      </w:r>
      <w:proofErr w:type="spellEnd"/>
      <w:r w:rsidRPr="0040281E">
        <w:rPr>
          <w:rFonts w:ascii="Times New Roman" w:eastAsia="Calibri" w:hAnsi="Times New Roman" w:cs="Times New Roman"/>
          <w:sz w:val="24"/>
          <w:szCs w:val="24"/>
          <w:lang w:eastAsia="en-US"/>
        </w:rPr>
        <w:t>» АО «Птицефабрика «Свердловская», «Отдельно стоящий сушильный участок растительного сырья (зерна)» СПК «Заветы Ильича», «Цех по производству комбикормов» ООО «</w:t>
      </w:r>
      <w:proofErr w:type="spellStart"/>
      <w:r w:rsidRPr="0040281E">
        <w:rPr>
          <w:rFonts w:ascii="Times New Roman" w:eastAsia="Calibri" w:hAnsi="Times New Roman" w:cs="Times New Roman"/>
          <w:sz w:val="24"/>
          <w:szCs w:val="24"/>
          <w:lang w:eastAsia="en-US"/>
        </w:rPr>
        <w:t>Кольцовский</w:t>
      </w:r>
      <w:proofErr w:type="spellEnd"/>
      <w:r w:rsidRPr="0040281E">
        <w:rPr>
          <w:rFonts w:ascii="Times New Roman" w:eastAsia="Calibri" w:hAnsi="Times New Roman" w:cs="Times New Roman"/>
          <w:sz w:val="24"/>
          <w:szCs w:val="24"/>
          <w:lang w:eastAsia="en-US"/>
        </w:rPr>
        <w:t xml:space="preserve"> комбикормовый завод» и проведены экспертизы промышленной безопасности данной документации.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 всех поднадзорных предприятиях разработаны планы мероприятий по локализации и ликвидации последствий аварий на взрывопожароопасных производственных объектах (далее ПМЛЛА).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Персонал предприятий, обслуживающий опасные производственные объекты, обучен и ознакомлен под роспись с оперативной частью ПМЛЛА.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В ходе мониторинга отчетной информации за 2024 год осуществлялся также контроль за наличием на предприятиях Планов мероприятий по локализации и ликвидации последствий аварий на взрывопожароопасных производственных объектах, качеством их разработки, наличием и выполнением графиков учебных тревог, реализацией мероприятий, обеспечивающих антитеррористическую устойчивость объектов, разработкой мероприятий, обеспечивающих защищенность подконтрольных объектов в случаях возникновения стихийных бедствий, наличием и достаточностью резервов материальных и финансовых</w:t>
      </w:r>
      <w:proofErr w:type="gramEnd"/>
      <w:r w:rsidRPr="0040281E">
        <w:rPr>
          <w:rFonts w:ascii="Times New Roman" w:eastAsia="Calibri" w:hAnsi="Times New Roman" w:cs="Times New Roman"/>
          <w:sz w:val="24"/>
          <w:szCs w:val="24"/>
          <w:lang w:eastAsia="en-US"/>
        </w:rPr>
        <w:t xml:space="preserve"> средств, для локализации и ликвидации последствий аварий, наличием договоров с профессиональными аварийно-спасательными формированиями, наличием и квалификацией на объектах нештатных аварийно-спасательных формирований.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Предприятиями заключены договора с аварийно-спасательными формированиями.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w:t>
      </w:r>
      <w:proofErr w:type="gramStart"/>
      <w:r w:rsidRPr="0040281E">
        <w:rPr>
          <w:rFonts w:ascii="Times New Roman" w:eastAsia="Calibri" w:hAnsi="Times New Roman" w:cs="Times New Roman"/>
          <w:sz w:val="24"/>
          <w:szCs w:val="24"/>
          <w:lang w:eastAsia="en-US"/>
        </w:rPr>
        <w:t>проверки соблюдения лицензионных требований соискателей лицензии</w:t>
      </w:r>
      <w:proofErr w:type="gramEnd"/>
      <w:r w:rsidRPr="0040281E">
        <w:rPr>
          <w:rFonts w:ascii="Times New Roman" w:eastAsia="Calibri" w:hAnsi="Times New Roman" w:cs="Times New Roman"/>
          <w:sz w:val="24"/>
          <w:szCs w:val="24"/>
          <w:lang w:eastAsia="en-US"/>
        </w:rPr>
        <w:t xml:space="preserve"> не проводились.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Приостановка действия лицензий, обращения в суд по вопросу аннулирования лицензии за отчетный период не было.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Основные направления производственного контроля на ОПО поднадзорных предприятий в отчетном периоде - это выполнение планов мероприятий по доведению опасных производственных объектов до нормативных требований промышленной безопасности, укомплектованность ОПО первичными средствами пожаротушения, исправность систем сигнализации и связи, выполнение графиков планово-предупредительного ремонта (ППР) оборудования, организация и проведение экспертизы промышленной безопасности технических устройств, зданий и сооружений ОПО и проектной документации, поддержание взрывобезопасного пылевого режима</w:t>
      </w:r>
      <w:proofErr w:type="gramEnd"/>
      <w:r w:rsidRPr="0040281E">
        <w:rPr>
          <w:rFonts w:ascii="Times New Roman" w:eastAsia="Calibri" w:hAnsi="Times New Roman" w:cs="Times New Roman"/>
          <w:sz w:val="24"/>
          <w:szCs w:val="24"/>
          <w:lang w:eastAsia="en-US"/>
        </w:rPr>
        <w:t xml:space="preserve"> ОПО. На всех предприятиях разработаны Положения о производственном контроле.</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Анализ эффективности производственного контроля свидетельствует о том, что на крупных предприятиях производственный контроль, как правило, функционирует в соответствие с нормативными документами, оказывает положительное влияние на решение вопросов промышленной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Профилактические мероприятия проводились в виде направления информационных писем, проведения совещания в форме ВКС, объявления предостережений и консультирований.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состояние промышленной безопасности на наиболее крупных поднадзорных предприятиях следует считать удовлетворительным. Вопросам обеспечения промышленной безопасности уделяется должное внимание, результатом чего является отсутствие в отчетном периоде аварий и несчастных случаев со смертельным исходом.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Информация о техническом состоянии поднадзорных объектов: общее состояние (удовлетворительное), износ оборудования (45% износа), доля оборудования с истекшим сроком эксплуатации (45%), программы реконструкции (модернизации и/или капитального ремонта, степень их исполнения), ход выполнения мероприятий по устранению причин аварийности (при наличии аварий), выявленные проблемы (срывы сроков реконструкции, капитального ремонта, не продление сроков безопасной эксплуатации, ограниченная работоспособность объекта и т.д.). </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Программы реконструкции (модернизации и/или капитального ремонта, степень их исполнения): информация не поступала.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На предприятиях поднадзорных Уральскому управлению Ростехнадзора аварий, несчастных случаев со смертельным исходом, тяжелых несчастных случаев на производстве не зарегистрировано.</w:t>
      </w:r>
    </w:p>
    <w:p w:rsidR="00C65CA9" w:rsidRPr="0040281E" w:rsidRDefault="00C65CA9" w:rsidP="00087EC8">
      <w:pPr>
        <w:widowControl/>
        <w:spacing w:line="276" w:lineRule="auto"/>
        <w:contextualSpacing/>
        <w:jc w:val="both"/>
        <w:rPr>
          <w:rFonts w:ascii="Times New Roman" w:hAnsi="Times New Roman" w:cs="Times New Roman"/>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объектами металлургической промышленности</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78, эксплуатирующих 144 ОПО, в том числе:</w:t>
      </w:r>
    </w:p>
    <w:tbl>
      <w:tblPr>
        <w:tblStyle w:val="19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45</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93</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типам объектов</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литейно-плавильное производство – 79;</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прокатное – 19;</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ПРВ и газовое хозяйство – 23;</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аглококсодоменное</w:t>
      </w:r>
      <w:proofErr w:type="spellEnd"/>
      <w:r w:rsidRPr="0040281E">
        <w:rPr>
          <w:rFonts w:ascii="Times New Roman" w:eastAsia="Calibri" w:hAnsi="Times New Roman" w:cs="Times New Roman"/>
          <w:sz w:val="24"/>
          <w:szCs w:val="24"/>
          <w:lang w:eastAsia="en-US"/>
        </w:rPr>
        <w:t xml:space="preserve"> производство – 14;</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ферросплавное производство – 5;</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электролизное производство – 4.</w:t>
      </w:r>
    </w:p>
    <w:p w:rsidR="00C65CA9" w:rsidRPr="0040281E" w:rsidRDefault="00C65CA9" w:rsidP="00C65CA9">
      <w:pPr>
        <w:widowControl/>
        <w:suppressAutoHyphens/>
        <w:spacing w:line="360" w:lineRule="exact"/>
        <w:ind w:left="1429"/>
        <w:contextualSpacing/>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АО «</w:t>
      </w:r>
      <w:proofErr w:type="spellStart"/>
      <w:r w:rsidRPr="0040281E">
        <w:rPr>
          <w:rFonts w:ascii="Times New Roman" w:hAnsi="Times New Roman" w:cs="Times New Roman"/>
          <w:i/>
          <w:sz w:val="24"/>
          <w:szCs w:val="24"/>
        </w:rPr>
        <w:t>Уралэлектромедь</w:t>
      </w:r>
      <w:proofErr w:type="spellEnd"/>
      <w:r w:rsidRPr="0040281E">
        <w:rPr>
          <w:rFonts w:ascii="Times New Roman" w:hAnsi="Times New Roman" w:cs="Times New Roman"/>
          <w:i/>
          <w:sz w:val="24"/>
          <w:szCs w:val="24"/>
        </w:rPr>
        <w:t>»;</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АО «Объединенная компания РУСАЛ Уральский Алюминий»;</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 xml:space="preserve">АО «ЕВРАЗ </w:t>
      </w:r>
      <w:proofErr w:type="spellStart"/>
      <w:proofErr w:type="gramStart"/>
      <w:r w:rsidRPr="0040281E">
        <w:rPr>
          <w:rFonts w:ascii="Times New Roman" w:hAnsi="Times New Roman" w:cs="Times New Roman"/>
          <w:i/>
          <w:sz w:val="24"/>
          <w:szCs w:val="24"/>
        </w:rPr>
        <w:t>H</w:t>
      </w:r>
      <w:proofErr w:type="gramEnd"/>
      <w:r w:rsidRPr="0040281E">
        <w:rPr>
          <w:rFonts w:ascii="Times New Roman" w:hAnsi="Times New Roman" w:cs="Times New Roman"/>
          <w:i/>
          <w:sz w:val="24"/>
          <w:szCs w:val="24"/>
        </w:rPr>
        <w:t>ижнетагильский</w:t>
      </w:r>
      <w:proofErr w:type="spellEnd"/>
      <w:r w:rsidRPr="0040281E">
        <w:rPr>
          <w:rFonts w:ascii="Times New Roman" w:hAnsi="Times New Roman" w:cs="Times New Roman"/>
          <w:i/>
          <w:sz w:val="24"/>
          <w:szCs w:val="24"/>
        </w:rPr>
        <w:t xml:space="preserve"> металлургический комбинат»;</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АО «Каменск-Уральский металлургический завод»;</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АО «Северский трубный завод»;</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АО «Первоуральский новотрубный завод»;</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АО «Синарский трубный завод»;</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АО «</w:t>
      </w:r>
      <w:proofErr w:type="spellStart"/>
      <w:r w:rsidRPr="0040281E">
        <w:rPr>
          <w:rFonts w:ascii="Times New Roman" w:hAnsi="Times New Roman" w:cs="Times New Roman"/>
          <w:i/>
          <w:sz w:val="24"/>
          <w:szCs w:val="24"/>
        </w:rPr>
        <w:t>Надеждинский</w:t>
      </w:r>
      <w:proofErr w:type="spellEnd"/>
      <w:r w:rsidRPr="0040281E">
        <w:rPr>
          <w:rFonts w:ascii="Times New Roman" w:hAnsi="Times New Roman" w:cs="Times New Roman"/>
          <w:i/>
          <w:sz w:val="24"/>
          <w:szCs w:val="24"/>
        </w:rPr>
        <w:t xml:space="preserve"> металлургический завод»;</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АО «Научно-производственная корпорация «Уралвагонзавод» имени Ф.Э. Дзержинского;</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АО «Корпорация ВСМПО-АВИСМА»;</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АО «Святогор»;</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rPr>
      </w:pPr>
      <w:r w:rsidRPr="0040281E">
        <w:rPr>
          <w:rFonts w:ascii="Times New Roman" w:hAnsi="Times New Roman" w:cs="Times New Roman"/>
          <w:i/>
          <w:sz w:val="24"/>
          <w:szCs w:val="24"/>
        </w:rPr>
        <w:t>–</w:t>
      </w:r>
      <w:r w:rsidRPr="0040281E">
        <w:rPr>
          <w:rFonts w:ascii="Times New Roman" w:hAnsi="Times New Roman" w:cs="Times New Roman"/>
          <w:i/>
          <w:sz w:val="24"/>
          <w:szCs w:val="24"/>
        </w:rPr>
        <w:tab/>
        <w:t>АО «Среднеуральский медеплавильный завод».</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инспекторами-металлургами Свердловской области были проведены 34 проверки, из которых 18 плановых проверок, 16 внеплановых проверок, 24 контрольных (надзорных) действий в соответствии с утверждённым графиком, проведённых в рамках режима постоянного государственного надзора. За аналогичный период 2024 года инспекторами-металлургами Свердловской области были проведены 97 проверок (90 плановых и 7 внеплановых), из которых в отношении 2 организаций составлен акт о невозможности проведения проверки, в связи с фактическим неосуществлением </w:t>
      </w:r>
      <w:proofErr w:type="gramStart"/>
      <w:r w:rsidRPr="0040281E">
        <w:rPr>
          <w:rFonts w:ascii="Times New Roman" w:eastAsia="Calibri" w:hAnsi="Times New Roman" w:cs="Times New Roman"/>
          <w:sz w:val="24"/>
          <w:szCs w:val="24"/>
          <w:lang w:eastAsia="en-US"/>
        </w:rPr>
        <w:t>деятельности</w:t>
      </w:r>
      <w:proofErr w:type="gramEnd"/>
      <w:r w:rsidRPr="0040281E">
        <w:rPr>
          <w:rFonts w:ascii="Times New Roman" w:eastAsia="Calibri" w:hAnsi="Times New Roman" w:cs="Times New Roman"/>
          <w:sz w:val="24"/>
          <w:szCs w:val="24"/>
          <w:lang w:eastAsia="en-US"/>
        </w:rPr>
        <w:t xml:space="preserve"> контролируемым лицом.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При проверках за 12 месяцев 2025 года выявлено 291 нарушение против 612 нарушений за 2024 год. Снижение количества выявленных нарушений в 2025 году </w:t>
      </w:r>
      <w:r w:rsidRPr="0040281E">
        <w:rPr>
          <w:rFonts w:ascii="Times New Roman" w:eastAsia="Calibri" w:hAnsi="Times New Roman" w:cs="Times New Roman"/>
          <w:sz w:val="24"/>
          <w:szCs w:val="24"/>
          <w:lang w:eastAsia="en-US"/>
        </w:rPr>
        <w:lastRenderedPageBreak/>
        <w:t>объясняется меньшим количеством проверок по сравнению с 2024 годом. За 12 месяцев 2025 года по факту нарушений требований промышленной безопасности инспекторским составом было вынесено 103 постановления по делам об административных правонарушениях, общая сумма наложенных штрафов в итоге составила 3136 тысяч рублей. За 12 месяцев 2024 года по факту нарушения требований промышленной безопасности инспекторским составом было вынесено 118 постановлений по делам об административных правонарушениях, общая сумма наложенных штрафов в итоге составила 3186 тысяч рублей.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Выявленные нарушения, существенно влияющие на уровень промышленной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допущена эксплуатация технических устройств без заключений экспертизы промышленной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не разработаны инструкции по эксплуатации технологических и вспомогательных емкостей;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не создана постоянно действующая комиссия, для проведения осмотров объектов газового хозяйства доменного цеха, в составе: начальник цеха - ответственный за производственный контроль и работник - ответственный за безопасную эксплуатацию и техническое состояние газового хозяйства цеха, а также работники, ответственные за безопасную эксплуатацию и техническое состояние соответствующих технических устройств, сооружений и оборудования;</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не проводится техническое обслуживание внутренних газопроводов природного газа и газоиспользующего оборудования в срок не реже 1 раза в месяц (предусмотрено проведение 1 раз в год);</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допущена прокладка трубопровода кислоты в пешеходной зоне купоросного цеха без желоба с отводом утечек кислот в безопасное место;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не обеспечены связью для оперативной координации действий при выполнении работ по перекачке серной кислоты </w:t>
      </w:r>
      <w:proofErr w:type="gramStart"/>
      <w:r w:rsidRPr="0040281E">
        <w:rPr>
          <w:rFonts w:ascii="Times New Roman" w:eastAsia="Calibri" w:hAnsi="Times New Roman" w:cs="Times New Roman"/>
          <w:sz w:val="24"/>
          <w:szCs w:val="24"/>
          <w:lang w:eastAsia="en-US"/>
        </w:rPr>
        <w:t>из ж</w:t>
      </w:r>
      <w:proofErr w:type="gramEnd"/>
      <w:r w:rsidRPr="0040281E">
        <w:rPr>
          <w:rFonts w:ascii="Times New Roman" w:eastAsia="Calibri" w:hAnsi="Times New Roman" w:cs="Times New Roman"/>
          <w:sz w:val="24"/>
          <w:szCs w:val="24"/>
          <w:lang w:eastAsia="en-US"/>
        </w:rPr>
        <w:t>/д цистерны, требующих одновременного участия двух и более работников, на рабочих местах,  расположенных  на значительном удалении;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не осуществляется контроль состояния воздушной среды стационарными автоматическими газоанализаторами.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состояние поднадзорных объектов металлургической промышленности в целом удовлетворительное. На металлургических предприятиях Свердловской области периодически проводятся экспертизы промышленной безопасности зданий, сооружений и технических устройств. Экспертизы промышленной безопасности проводятся специализированными (экспертными) организациями, имеющими лицензию по данному виду деятельности. По результатам проведенных экспертиз предписывается и исполняется предприятиями значительный объем мероприятий направленных на улучшение состояния промышленной безопасности поднадзорных объектов.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 предприятиях проводится в установленном порядке техническое перевооружение и модернизация действующих производств.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на крупных и средних предприятиях продолжалась работа по модернизации, реконструкции и новому строительству: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продолжается строительство нового электролизного производства АО «</w:t>
      </w:r>
      <w:proofErr w:type="spellStart"/>
      <w:r w:rsidRPr="0040281E">
        <w:rPr>
          <w:rFonts w:ascii="Times New Roman" w:eastAsia="Calibri" w:hAnsi="Times New Roman" w:cs="Times New Roman"/>
          <w:sz w:val="24"/>
          <w:szCs w:val="24"/>
          <w:lang w:eastAsia="en-US"/>
        </w:rPr>
        <w:t>Уралэлектромедь</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Реконструкция с внедрением технологии </w:t>
      </w:r>
      <w:proofErr w:type="spellStart"/>
      <w:r w:rsidRPr="0040281E">
        <w:rPr>
          <w:rFonts w:ascii="Times New Roman" w:eastAsia="Calibri" w:hAnsi="Times New Roman" w:cs="Times New Roman"/>
          <w:sz w:val="24"/>
          <w:szCs w:val="24"/>
          <w:lang w:eastAsia="en-US"/>
        </w:rPr>
        <w:t>Аусмелт</w:t>
      </w:r>
      <w:proofErr w:type="spellEnd"/>
      <w:r w:rsidRPr="0040281E">
        <w:rPr>
          <w:rFonts w:ascii="Times New Roman" w:eastAsia="Calibri" w:hAnsi="Times New Roman" w:cs="Times New Roman"/>
          <w:sz w:val="24"/>
          <w:szCs w:val="24"/>
          <w:lang w:eastAsia="en-US"/>
        </w:rPr>
        <w:t xml:space="preserve"> «АО «Святогор».</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u w:val="single"/>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Контрольная (надзорная) и профилактическая деятельность</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На ОПО</w:t>
      </w:r>
    </w:p>
    <w:tbl>
      <w:tblPr>
        <w:tblStyle w:val="1100"/>
        <w:tblW w:w="9918"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1"/>
        <w:gridCol w:w="4604"/>
        <w:gridCol w:w="1159"/>
        <w:gridCol w:w="1168"/>
        <w:gridCol w:w="1168"/>
        <w:gridCol w:w="1188"/>
      </w:tblGrid>
      <w:tr w:rsidR="00C65CA9" w:rsidRPr="0040281E" w:rsidTr="00C65CA9">
        <w:trPr>
          <w:trHeight w:val="738"/>
          <w:tblHeader/>
          <w:tblCellSpacing w:w="20" w:type="dxa"/>
        </w:trPr>
        <w:tc>
          <w:tcPr>
            <w:tcW w:w="571" w:type="dxa"/>
            <w:vAlign w:val="center"/>
          </w:tcPr>
          <w:p w:rsidR="00C65CA9" w:rsidRPr="0040281E" w:rsidRDefault="00C65CA9" w:rsidP="00C65CA9">
            <w:pPr>
              <w:widowControl/>
              <w:spacing w:line="276" w:lineRule="auto"/>
              <w:ind w:left="-15"/>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56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 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 г.</w:t>
            </w:r>
          </w:p>
        </w:tc>
      </w:tr>
      <w:tr w:rsidR="00C65CA9" w:rsidRPr="0040281E" w:rsidTr="00C65CA9">
        <w:trPr>
          <w:trHeight w:val="653"/>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контрольных (надзорных) мероприятий, всего, из них:</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107</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149</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149</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96</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105</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105</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44</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44</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74</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контрольных действий, проведённых в рамках постоянного государственного надзора, из них:</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359</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426</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426</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480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осмотр</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343</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412</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412</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467</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опрос</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получение письменных объяснений</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истребование документов</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эксперимент</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3979</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4132</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4132</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3 509</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административных наказаний, из них:</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330</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523</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523</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514</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122</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234</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234</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251</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208</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280</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280</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258</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22465</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11682</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11682</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14 336,00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472</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238</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238</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142</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профилактических визитов</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207</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207</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1139</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1099</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1099</w:t>
            </w:r>
          </w:p>
        </w:tc>
        <w:tc>
          <w:tcPr>
            <w:tcW w:w="1128"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2574</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к дате представления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/п 1 – из строки 1 УТ-ПБ, п/п 2, 2.1 – из строки 1.3, 1.3.1 УТ-ПБ, п/п 3-5 – общее количество, в том числе вне проверок.</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lastRenderedPageBreak/>
        <w:t>На объектах горного надзора (не ОПО)</w:t>
      </w:r>
    </w:p>
    <w:tbl>
      <w:tblPr>
        <w:tblStyle w:val="1100"/>
        <w:tblW w:w="9918"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1"/>
        <w:gridCol w:w="4604"/>
        <w:gridCol w:w="1159"/>
        <w:gridCol w:w="1168"/>
        <w:gridCol w:w="1168"/>
        <w:gridCol w:w="1188"/>
      </w:tblGrid>
      <w:tr w:rsidR="00C65CA9" w:rsidRPr="0040281E" w:rsidTr="00C65CA9">
        <w:trPr>
          <w:trHeight w:val="738"/>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56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 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 г.</w:t>
            </w:r>
          </w:p>
        </w:tc>
      </w:tr>
      <w:tr w:rsidR="00C65CA9" w:rsidRPr="0040281E" w:rsidTr="00C65CA9">
        <w:trPr>
          <w:trHeight w:val="653"/>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административных наказаний, из них:</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1119" w:type="dxa"/>
            <w:shd w:val="clear" w:color="auto" w:fill="auto"/>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shd w:val="clear" w:color="auto" w:fill="auto"/>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shd w:val="clear" w:color="auto" w:fill="auto"/>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shd w:val="clear" w:color="auto" w:fill="auto"/>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к дате представления справки, а также за соответствующий период предыдущего года.</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r w:rsidRPr="0040281E">
        <w:rPr>
          <w:rFonts w:ascii="Times New Roman" w:eastAsia="Calibri" w:hAnsi="Times New Roman" w:cs="Times New Roman"/>
          <w:sz w:val="24"/>
          <w:szCs w:val="24"/>
          <w:lang w:eastAsia="en-US"/>
        </w:rPr>
        <w:tab/>
        <w:t xml:space="preserve">Надзор за объектами </w:t>
      </w:r>
      <w:proofErr w:type="spellStart"/>
      <w:r w:rsidRPr="0040281E">
        <w:rPr>
          <w:rFonts w:ascii="Times New Roman" w:eastAsia="Calibri" w:hAnsi="Times New Roman" w:cs="Times New Roman"/>
          <w:sz w:val="24"/>
          <w:szCs w:val="24"/>
          <w:lang w:eastAsia="en-US"/>
        </w:rPr>
        <w:t>нефтегазодобычи</w:t>
      </w:r>
      <w:proofErr w:type="spellEnd"/>
      <w:r w:rsidRPr="0040281E">
        <w:rPr>
          <w:rFonts w:ascii="Times New Roman" w:eastAsia="Calibri" w:hAnsi="Times New Roman" w:cs="Times New Roman"/>
          <w:sz w:val="24"/>
          <w:szCs w:val="24"/>
          <w:lang w:eastAsia="en-US"/>
        </w:rPr>
        <w:t xml:space="preserve"> и геологоразведочными работами,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r w:rsidRPr="0040281E">
        <w:rPr>
          <w:rFonts w:ascii="Times New Roman" w:eastAsia="Calibri" w:hAnsi="Times New Roman" w:cs="Times New Roman"/>
          <w:sz w:val="24"/>
          <w:szCs w:val="24"/>
          <w:lang w:eastAsia="en-US"/>
        </w:rPr>
        <w:tab/>
        <w:t>Надзор за объектами горнорудной и нерудной промышленности,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1.10</w:t>
      </w:r>
      <w:r w:rsidRPr="0040281E">
        <w:rPr>
          <w:rFonts w:ascii="Times New Roman" w:eastAsia="Calibri" w:hAnsi="Times New Roman" w:cs="Times New Roman"/>
          <w:sz w:val="24"/>
          <w:szCs w:val="24"/>
          <w:lang w:eastAsia="en-US"/>
        </w:rPr>
        <w:tab/>
        <w:t>Надзор за производством, хранением и применением взрывчатых материалов промышленного назначения:</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Проблемных вопросов в ходе контрольных (надзорных) мероприятий не выявлено.</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r w:rsidRPr="0040281E">
        <w:rPr>
          <w:rFonts w:ascii="Times New Roman" w:eastAsia="Calibri" w:hAnsi="Times New Roman" w:cs="Times New Roman"/>
          <w:sz w:val="24"/>
          <w:szCs w:val="24"/>
          <w:lang w:eastAsia="en-US"/>
        </w:rPr>
        <w:tab/>
        <w:t>Надзор за объектами нефтегазоперерабатывающей, нефтехимической промышленности и объектов нефтепродуктообеспечения:</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 рамках осуществления контроля (надзора) отсутствуют.</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r w:rsidRPr="0040281E">
        <w:rPr>
          <w:rFonts w:ascii="Times New Roman" w:eastAsia="Calibri" w:hAnsi="Times New Roman" w:cs="Times New Roman"/>
          <w:sz w:val="24"/>
          <w:szCs w:val="24"/>
          <w:lang w:eastAsia="en-US"/>
        </w:rPr>
        <w:tab/>
        <w:t>Надзор за объектами магистрального трубопроводного транспорта,</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r w:rsidRPr="0040281E">
        <w:rPr>
          <w:rFonts w:ascii="Times New Roman" w:eastAsia="Calibri" w:hAnsi="Times New Roman" w:cs="Times New Roman"/>
          <w:sz w:val="24"/>
          <w:szCs w:val="24"/>
          <w:lang w:eastAsia="en-US"/>
        </w:rPr>
        <w:tab/>
        <w:t xml:space="preserve">Надзор за объектами газораспределения и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 рамках осуществления контроля (надзора) отсутствуют.</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r w:rsidRPr="0040281E">
        <w:rPr>
          <w:rFonts w:ascii="Times New Roman" w:eastAsia="Calibri" w:hAnsi="Times New Roman" w:cs="Times New Roman"/>
          <w:sz w:val="24"/>
          <w:szCs w:val="24"/>
          <w:lang w:eastAsia="en-US"/>
        </w:rPr>
        <w:tab/>
        <w:t>Надзор за оборудованием, работающим под давлением:</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отсутствие аттестации у руководителей и специалистов по общим требованиям промышленной безопасности;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отсутствие либо разработка с нарушениями производственных инструкций, инструкций ответственных специалистов;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 соблюдение требования по ведению технической (эксплуатационной, ремонтной) документации.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при осуществлении производственного контроля отсутствие контроля состояния контрольно-измерительных приборов, установленных на оборудовании, работающем под давлением.</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отсутствуют комплекты технической документации, которые должны прилагаться изготовителем в соответствии с пунктом 16 </w:t>
      </w:r>
      <w:proofErr w:type="gramStart"/>
      <w:r w:rsidRPr="0040281E">
        <w:rPr>
          <w:rFonts w:ascii="Times New Roman" w:eastAsia="Calibri" w:hAnsi="Times New Roman" w:cs="Times New Roman"/>
          <w:sz w:val="24"/>
          <w:szCs w:val="24"/>
          <w:lang w:eastAsia="en-US"/>
        </w:rPr>
        <w:t>ТР</w:t>
      </w:r>
      <w:proofErr w:type="gramEnd"/>
      <w:r w:rsidRPr="0040281E">
        <w:rPr>
          <w:rFonts w:ascii="Times New Roman" w:eastAsia="Calibri" w:hAnsi="Times New Roman" w:cs="Times New Roman"/>
          <w:sz w:val="24"/>
          <w:szCs w:val="24"/>
          <w:lang w:eastAsia="en-US"/>
        </w:rPr>
        <w:t xml:space="preserve"> ТС 032/2013к оборудованию, работающему под давлением, изготовленному в период действия ТР ТС 032/2013.</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w:t>
      </w:r>
      <w:r w:rsidRPr="0040281E">
        <w:rPr>
          <w:rFonts w:ascii="Times New Roman" w:eastAsia="Calibri" w:hAnsi="Times New Roman" w:cs="Times New Roman"/>
          <w:sz w:val="24"/>
          <w:szCs w:val="24"/>
          <w:lang w:eastAsia="en-US"/>
        </w:rPr>
        <w:tab/>
        <w:t>Надзор за подъёмными сооружениями: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Проблемными вопросами при эксплуатации опасных производственных объектов с подъемными сооружениями являются следующие.</w:t>
      </w:r>
      <w:proofErr w:type="gramEnd"/>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Отсутствие квалифицированных кадров, в первую очередь крановщиков и стропальщиков. Существующая система обучения и профессиональной подготовки рабочих не позволяет обеспечить должный уровень теоретических знаний указанных профессий, а также практических навыков работы. В результате формального проведения обучения квалификация присваивается рабочим, не обладающим знаниями и умениями, рабочие при выполнении работы не обеспечивают требования к безопасному проведению работы как при управлении подъемными сооружениями, так и при </w:t>
      </w:r>
      <w:proofErr w:type="spellStart"/>
      <w:r w:rsidRPr="0040281E">
        <w:rPr>
          <w:rFonts w:ascii="Times New Roman" w:eastAsia="Calibri" w:hAnsi="Times New Roman" w:cs="Times New Roman"/>
          <w:sz w:val="24"/>
          <w:szCs w:val="24"/>
          <w:lang w:eastAsia="en-US"/>
        </w:rPr>
        <w:t>строповке</w:t>
      </w:r>
      <w:proofErr w:type="spellEnd"/>
      <w:r w:rsidRPr="0040281E">
        <w:rPr>
          <w:rFonts w:ascii="Times New Roman" w:eastAsia="Calibri" w:hAnsi="Times New Roman" w:cs="Times New Roman"/>
          <w:sz w:val="24"/>
          <w:szCs w:val="24"/>
          <w:lang w:eastAsia="en-US"/>
        </w:rPr>
        <w:t xml:space="preserve"> грузов.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Недостаточное знание требований промышленной безопасности руководителей и специалистов организаций, в том числе ответственных за безопасное производство работ с применением подъемных сооружений. Работники проходят аттестацию в области промышленной безопасности, при этом не обладают  необходимым для исполнения должностных обязанностей уровнем знаний в области промышленной безопасности, чему способствует, в том числе отсутствие обязательной </w:t>
      </w:r>
      <w:proofErr w:type="spellStart"/>
      <w:r w:rsidRPr="0040281E">
        <w:rPr>
          <w:rFonts w:ascii="Times New Roman" w:eastAsia="Calibri" w:hAnsi="Times New Roman" w:cs="Times New Roman"/>
          <w:sz w:val="24"/>
          <w:szCs w:val="24"/>
          <w:lang w:eastAsia="en-US"/>
        </w:rPr>
        <w:t>предаттестационной</w:t>
      </w:r>
      <w:proofErr w:type="spellEnd"/>
      <w:r w:rsidRPr="0040281E">
        <w:rPr>
          <w:rFonts w:ascii="Times New Roman" w:eastAsia="Calibri" w:hAnsi="Times New Roman" w:cs="Times New Roman"/>
          <w:sz w:val="24"/>
          <w:szCs w:val="24"/>
          <w:lang w:eastAsia="en-US"/>
        </w:rPr>
        <w:t xml:space="preserve"> подготовки. Незнание установленных требований промышленной безопасности к подъемным сооружениям не позволяет руководителям и специалистам обеспечить должный уровень промышленной безопасности таких опасных производственных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Неудовлетворительное осуществление производственного </w:t>
      </w:r>
      <w:proofErr w:type="gramStart"/>
      <w:r w:rsidRPr="0040281E">
        <w:rPr>
          <w:rFonts w:ascii="Times New Roman" w:eastAsia="Calibri" w:hAnsi="Times New Roman" w:cs="Times New Roman"/>
          <w:sz w:val="24"/>
          <w:szCs w:val="24"/>
          <w:lang w:eastAsia="en-US"/>
        </w:rPr>
        <w:t>контроля за</w:t>
      </w:r>
      <w:proofErr w:type="gramEnd"/>
      <w:r w:rsidRPr="0040281E">
        <w:rPr>
          <w:rFonts w:ascii="Times New Roman" w:eastAsia="Calibri" w:hAnsi="Times New Roman" w:cs="Times New Roman"/>
          <w:sz w:val="24"/>
          <w:szCs w:val="24"/>
          <w:lang w:eastAsia="en-US"/>
        </w:rPr>
        <w:t xml:space="preserve"> соблюдением требований промышленной безопасности при эксплуатации опасных производственных объектов с подъемными сооружениями. В большинстве случаев производственный контроль в эксплуатирующих организациях организован, однако не осуществляется на должном уровне, что приводит к эксплуатации опасных производственных объектов с нарушениями требований промышленной безопасности, которые своевременно не выявляются и не устраняются.</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Эксплуатация подъемных сооружений физическими лицами, в первую очередь кранов-манипуляторов. Федеральным законом от 21.07.1997 № 116-ФЗ «О промышленной безопасности опасных производственных объектов» и действующими федеральными нормами и правилами не предусмотрена эксплуатация опасных производственных объектов с подъемными сооружениями физическими лицами. Однако, не смотря на это, неопределенное количество подъемных сооружений, и в первую очередь автомобильных кранов-манипуляторов, а также автомобильных кранов, эксплуатируется именно физическими лицами, не позволяющими обеспечить выполнение установленных требований промышленной безопасности. Невыполнение установленных требований промышленной безопасности при эксплуатации подъемных сооружений физическими лицами приводит к случаям аварийности и травматизма, о чем свидетельствует их увеличение в последнее время. Механизм, не позволяющий физическим лицам эксплуатировать подъемные сооружения, в настоящее время отсутствует.</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Кроме того, в настоящее время существует проблема организации поставки комплектующих для подъемных сооружений западных производителей, приостановивших деятельность на территории Российской Федерации, что приводит к приостановлению использования таких подъемных сооружений на длительный период и вывод из работы.</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1.11</w:t>
      </w:r>
      <w:r w:rsidRPr="0040281E">
        <w:rPr>
          <w:rFonts w:ascii="Times New Roman" w:eastAsia="Calibri" w:hAnsi="Times New Roman" w:cs="Times New Roman"/>
          <w:sz w:val="24"/>
          <w:szCs w:val="24"/>
          <w:lang w:eastAsia="en-US"/>
        </w:rPr>
        <w:tab/>
        <w:t>Надзор за предприятиями химического комплекса и транспортирования опасных веществ: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Проблемные вопросы, выявляемые в рамках осуществления контроля (надзора) за предприятиями </w:t>
      </w:r>
      <w:r w:rsidRPr="0040281E">
        <w:rPr>
          <w:rFonts w:ascii="Times New Roman" w:eastAsia="Calibri" w:hAnsi="Times New Roman" w:cs="Times New Roman"/>
          <w:b/>
          <w:sz w:val="24"/>
          <w:szCs w:val="24"/>
          <w:lang w:eastAsia="en-US"/>
        </w:rPr>
        <w:t>химического комплекса</w:t>
      </w:r>
      <w:r w:rsidRPr="0040281E">
        <w:rPr>
          <w:rFonts w:ascii="Times New Roman" w:eastAsia="Calibri" w:hAnsi="Times New Roman" w:cs="Times New Roman"/>
          <w:sz w:val="24"/>
          <w:szCs w:val="24"/>
          <w:lang w:eastAsia="en-US"/>
        </w:rPr>
        <w:t xml:space="preserve"> в Свердловской области являются:</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большое количество находящегося в эксплуатации оборудования, отработавшего свой расчётный срок службы (ресурс);</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низкий уровень исполнительской дисциплины обслуживающего оборудование персонала, руководителей и специалистов предприятий (организаций), осуществляющих его эксплуатацию, ремонт, освидетельствование, диагностирование и экспертизу промышленной безопасности, в </w:t>
      </w:r>
      <w:proofErr w:type="gramStart"/>
      <w:r w:rsidRPr="0040281E">
        <w:rPr>
          <w:rFonts w:ascii="Times New Roman" w:eastAsia="Calibri" w:hAnsi="Times New Roman" w:cs="Times New Roman"/>
          <w:sz w:val="24"/>
          <w:szCs w:val="24"/>
          <w:lang w:eastAsia="en-US"/>
        </w:rPr>
        <w:t>связи</w:t>
      </w:r>
      <w:proofErr w:type="gramEnd"/>
      <w:r w:rsidRPr="0040281E">
        <w:rPr>
          <w:rFonts w:ascii="Times New Roman" w:eastAsia="Calibri" w:hAnsi="Times New Roman" w:cs="Times New Roman"/>
          <w:sz w:val="24"/>
          <w:szCs w:val="24"/>
          <w:lang w:eastAsia="en-US"/>
        </w:rPr>
        <w:t xml:space="preserve"> с чем необходимо повышение эффективности контрольной (надзорной) деятельности.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Проблемные вопросы, выявляемые в рамках осуществления контроля (надзора) за  </w:t>
      </w:r>
      <w:r w:rsidRPr="0040281E">
        <w:rPr>
          <w:rFonts w:ascii="Times New Roman" w:eastAsia="Calibri" w:hAnsi="Times New Roman" w:cs="Times New Roman"/>
          <w:b/>
          <w:sz w:val="24"/>
          <w:szCs w:val="24"/>
          <w:lang w:eastAsia="en-US"/>
        </w:rPr>
        <w:t>транспортированием опасных веще</w:t>
      </w:r>
      <w:proofErr w:type="gramStart"/>
      <w:r w:rsidRPr="0040281E">
        <w:rPr>
          <w:rFonts w:ascii="Times New Roman" w:eastAsia="Calibri" w:hAnsi="Times New Roman" w:cs="Times New Roman"/>
          <w:b/>
          <w:sz w:val="24"/>
          <w:szCs w:val="24"/>
          <w:lang w:eastAsia="en-US"/>
        </w:rPr>
        <w:t>ств</w:t>
      </w:r>
      <w:r w:rsidRPr="0040281E">
        <w:rPr>
          <w:rFonts w:ascii="Times New Roman" w:eastAsia="Calibri" w:hAnsi="Times New Roman" w:cs="Times New Roman"/>
          <w:sz w:val="24"/>
          <w:szCs w:val="24"/>
          <w:lang w:eastAsia="en-US"/>
        </w:rPr>
        <w:t xml:space="preserve"> в Св</w:t>
      </w:r>
      <w:proofErr w:type="gramEnd"/>
      <w:r w:rsidRPr="0040281E">
        <w:rPr>
          <w:rFonts w:ascii="Times New Roman" w:eastAsia="Calibri" w:hAnsi="Times New Roman" w:cs="Times New Roman"/>
          <w:sz w:val="24"/>
          <w:szCs w:val="24"/>
          <w:lang w:eastAsia="en-US"/>
        </w:rPr>
        <w:t>ердловской области: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большинство железнодорожных подъездных путей, используемых для транспортирования опасных веществ, эксплуатируются длительное время, как следствие, появляются отклонения от требований нормативно-технических документов, угрожающие привести к аварийным ситуациям, но предприятия недостаточно вкладывают средств на их текущее содержание, ремонт и обновление;</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 xml:space="preserve">не установлен </w:t>
      </w:r>
      <w:proofErr w:type="gramStart"/>
      <w:r w:rsidRPr="0040281E">
        <w:rPr>
          <w:rFonts w:ascii="Times New Roman" w:eastAsia="Calibri" w:hAnsi="Times New Roman" w:cs="Times New Roman"/>
          <w:sz w:val="24"/>
          <w:szCs w:val="24"/>
          <w:lang w:eastAsia="en-US"/>
        </w:rPr>
        <w:t>контроль за</w:t>
      </w:r>
      <w:proofErr w:type="gramEnd"/>
      <w:r w:rsidRPr="0040281E">
        <w:rPr>
          <w:rFonts w:ascii="Times New Roman" w:eastAsia="Calibri" w:hAnsi="Times New Roman" w:cs="Times New Roman"/>
          <w:sz w:val="24"/>
          <w:szCs w:val="24"/>
          <w:lang w:eastAsia="en-US"/>
        </w:rPr>
        <w:t xml:space="preserve"> своевременным проведением экспертиз промышленный безопасности для оценки состояния промышленной безопасности при транспортировании опасных веществ. </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не организован контроль за прохождением обучения и аттестации, области промышленной безопасности А</w:t>
      </w:r>
      <w:proofErr w:type="gramStart"/>
      <w:r w:rsidRPr="0040281E">
        <w:rPr>
          <w:rFonts w:ascii="Times New Roman" w:eastAsia="Calibri" w:hAnsi="Times New Roman" w:cs="Times New Roman"/>
          <w:sz w:val="24"/>
          <w:szCs w:val="24"/>
          <w:lang w:eastAsia="en-US"/>
        </w:rPr>
        <w:t>1</w:t>
      </w:r>
      <w:proofErr w:type="gramEnd"/>
      <w:r w:rsidRPr="0040281E">
        <w:rPr>
          <w:rFonts w:ascii="Times New Roman" w:eastAsia="Calibri" w:hAnsi="Times New Roman" w:cs="Times New Roman"/>
          <w:sz w:val="24"/>
          <w:szCs w:val="24"/>
          <w:lang w:eastAsia="en-US"/>
        </w:rPr>
        <w:t>, Б-10.1, Б-10.2 руководящих работников, специалистов, связанных с транспортированием опасных веществ;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 xml:space="preserve">многие эстакады, фронты слива/налива опасных веществ построенные 30 - 40 лет назад не в полной мере отвечают требованиям ГОСТов, СНиПов и ВУП СНЭ, однако руководители предприятий недостаточно уделяют внимания мероприятиям по приведению данных технических устройств и сооружений в соответствие с </w:t>
      </w:r>
      <w:proofErr w:type="gramStart"/>
      <w:r w:rsidRPr="0040281E">
        <w:rPr>
          <w:rFonts w:ascii="Times New Roman" w:eastAsia="Calibri" w:hAnsi="Times New Roman" w:cs="Times New Roman"/>
          <w:sz w:val="24"/>
          <w:szCs w:val="24"/>
          <w:lang w:eastAsia="en-US"/>
        </w:rPr>
        <w:t>действующими</w:t>
      </w:r>
      <w:proofErr w:type="gramEnd"/>
      <w:r w:rsidRPr="0040281E">
        <w:rPr>
          <w:rFonts w:ascii="Times New Roman" w:eastAsia="Calibri" w:hAnsi="Times New Roman" w:cs="Times New Roman"/>
          <w:sz w:val="24"/>
          <w:szCs w:val="24"/>
          <w:lang w:eastAsia="en-US"/>
        </w:rPr>
        <w:t xml:space="preserve"> нормам; </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 xml:space="preserve">на отдельных предприятиях не уделяется внимание безопасности работников участвующих в транспортировании (сливе/наливе) опасных веществ (кислот и щелочей) отсутствуют кожухи и желоба под трубопроводами в местах прохода людей и проезда транспорта, а также души – </w:t>
      </w:r>
      <w:proofErr w:type="spellStart"/>
      <w:r w:rsidRPr="0040281E">
        <w:rPr>
          <w:rFonts w:ascii="Times New Roman" w:eastAsia="Calibri" w:hAnsi="Times New Roman" w:cs="Times New Roman"/>
          <w:sz w:val="24"/>
          <w:szCs w:val="24"/>
          <w:lang w:eastAsia="en-US"/>
        </w:rPr>
        <w:t>самоспасатели</w:t>
      </w:r>
      <w:proofErr w:type="spellEnd"/>
      <w:r w:rsidRPr="0040281E">
        <w:rPr>
          <w:rFonts w:ascii="Times New Roman" w:eastAsia="Calibri" w:hAnsi="Times New Roman" w:cs="Times New Roman"/>
          <w:sz w:val="24"/>
          <w:szCs w:val="24"/>
          <w:lang w:eastAsia="en-US"/>
        </w:rPr>
        <w:t xml:space="preserve"> в непосредственной близости от проведения операций по транспортированию опасных веществ (кислот и щелочей). </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 xml:space="preserve">на многих предприятиях оптимизация численности работников связанных осуществлением проверок, текущего содержания и ремонта подъездных </w:t>
      </w:r>
      <w:proofErr w:type="gramStart"/>
      <w:r w:rsidRPr="0040281E">
        <w:rPr>
          <w:rFonts w:ascii="Times New Roman" w:eastAsia="Calibri" w:hAnsi="Times New Roman" w:cs="Times New Roman"/>
          <w:sz w:val="24"/>
          <w:szCs w:val="24"/>
          <w:lang w:eastAsia="en-US"/>
        </w:rPr>
        <w:t>путей</w:t>
      </w:r>
      <w:proofErr w:type="gramEnd"/>
      <w:r w:rsidRPr="0040281E">
        <w:rPr>
          <w:rFonts w:ascii="Times New Roman" w:eastAsia="Calibri" w:hAnsi="Times New Roman" w:cs="Times New Roman"/>
          <w:sz w:val="24"/>
          <w:szCs w:val="24"/>
          <w:lang w:eastAsia="en-US"/>
        </w:rPr>
        <w:t xml:space="preserve"> предназначенных для транспортирования опасных веществ в соответствии с установленными требованиями привела недостатку или полному отсутствию квалифицированных работников этой сферы;</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не в полном объеме проводится работа по ежегодному проведению неразрушающего контроля диагностики (дефектоскопии) железнодорожных подъездных путей, предназначенных для транспортирования опасных веществ аттестованными лабораториями неразрушающего контроля;</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грузовые фронта сливов кислот на железнодорожном пути необщего пользования не оборудованы датчиками контроля загазованности с сигнализацией превышения ПДК;</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w:t>
      </w:r>
      <w:r w:rsidRPr="0040281E">
        <w:rPr>
          <w:rFonts w:ascii="Times New Roman" w:eastAsia="Calibri" w:hAnsi="Times New Roman" w:cs="Times New Roman"/>
          <w:sz w:val="24"/>
          <w:szCs w:val="24"/>
          <w:lang w:eastAsia="en-US"/>
        </w:rPr>
        <w:tab/>
        <w:t>в связи с уменьшением объемов потребления опасных веществ, предприятия переходят на транспортирование опасных веществ автотранспортом. Однако руководство предприятий (организаций) не уделяет должного внимания безопасности транспортирования опасных веществ автомобильным транспортом, в том числе:</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утверждению маршрутов транспортирования (перевозки) опасных веществ (грузов) по территории предприятия для собственных автотранспортных средств и согласованию этих маршрутов для сторонних организаций,</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 xml:space="preserve"> установке дорожных знаков «Направление движения с опасными грузами», «железнодорожные переезды» по утвержденным маршрутам на территории промышленных предприятий,</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назначению лиц, ответственных за безопасное транспортирование опасных веществ автомобильным транспортом.</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1.12</w:t>
      </w:r>
      <w:r w:rsidRPr="0040281E">
        <w:rPr>
          <w:rFonts w:ascii="Times New Roman" w:eastAsia="Calibri" w:hAnsi="Times New Roman" w:cs="Times New Roman"/>
          <w:sz w:val="24"/>
          <w:szCs w:val="24"/>
          <w:lang w:eastAsia="en-US"/>
        </w:rPr>
        <w:tab/>
        <w:t xml:space="preserve">Надзор за взрывопожароопасными объектами хранения  и переработки растительного сырья: </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Недостаточная обеспеченность поднадзорных организаций квалифицированными кадрами в отрасли.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1.14 Надзор за объектами металлургической промышленности: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Основной проблемой является изношенность основных производственных фондов, что решается путем проведения капитальных ремонтов и выполнением мероприятий по результатам проведенных экспертиз. Металлургические предприятия области были введены в эксплуатацию в 30-е, 40-е годы прошлого века. </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Одной из проблем при обеспечении безопасной эксплуатации опасных производственных объектов и противоаварийной устойчивости, является низкая  подготовка обслуживающего персонала  в связи с большой текучестью кадров при их дефиците, а также медленная  замена оборудования работающего на опасных производственных объектах. Достаточно остро стоит проблема несовершенства конструкции технических устройств и низкая степень механизации производства,  неудовлетворительная организация производства работ.</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Учитывая вышеуказанное, следует отметить, что все проблемы, связанные с обеспечением безопасной эксплуатации опасных производственных объектов металлургического производства, находятся на постоянном контроле Управления и являются приоритетными направлениями профилактической работы инспекторского состава.</w:t>
      </w:r>
    </w:p>
    <w:p w:rsidR="00C65CA9" w:rsidRPr="0040281E" w:rsidRDefault="00C65CA9" w:rsidP="00C65CA9">
      <w:pPr>
        <w:widowControl/>
        <w:suppressAutoHyphens/>
        <w:spacing w:line="276" w:lineRule="auto"/>
        <w:ind w:firstLine="709"/>
        <w:contextualSpacing/>
        <w:jc w:val="both"/>
        <w:rPr>
          <w:rFonts w:ascii="Times New Roman" w:hAnsi="Times New Roman" w:cs="Times New Roman"/>
          <w:i/>
          <w:sz w:val="24"/>
          <w:szCs w:val="24"/>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Энергетический надзор в сфере электроэнергетики</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b/>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tabs>
          <w:tab w:val="left" w:pos="1134"/>
        </w:tabs>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Федеральная служба по экологическому, технологическому </w:t>
      </w:r>
      <w:r w:rsidRPr="0040281E">
        <w:rPr>
          <w:rFonts w:ascii="Times New Roman" w:hAnsi="Times New Roman" w:cs="Times New Roman"/>
          <w:sz w:val="24"/>
          <w:szCs w:val="24"/>
        </w:rPr>
        <w:br/>
        <w:t xml:space="preserve">и атомному надзору (Уральское управление Ростехнадзора) осуществляет </w:t>
      </w:r>
      <w:r w:rsidRPr="0040281E">
        <w:rPr>
          <w:rFonts w:ascii="Times New Roman" w:hAnsi="Times New Roman" w:cs="Times New Roman"/>
          <w:sz w:val="24"/>
          <w:szCs w:val="24"/>
        </w:rPr>
        <w:br/>
        <w:t>на территории (Свердловской области) федеральный государственный энергетический надзор в сфере электроэнергетики в отношении 28555 организаций,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по категориям риска</w:t>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p>
    <w:tbl>
      <w:tblPr>
        <w:tblStyle w:val="19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29"/>
        <w:gridCol w:w="4802"/>
      </w:tblGrid>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высокого риска</w:t>
            </w:r>
          </w:p>
        </w:tc>
        <w:tc>
          <w:tcPr>
            <w:tcW w:w="4742"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значительного риска</w:t>
            </w:r>
          </w:p>
        </w:tc>
        <w:tc>
          <w:tcPr>
            <w:tcW w:w="4742"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200</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среднего риска</w:t>
            </w:r>
          </w:p>
        </w:tc>
        <w:tc>
          <w:tcPr>
            <w:tcW w:w="4742"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291</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умеренного риска</w:t>
            </w:r>
          </w:p>
        </w:tc>
        <w:tc>
          <w:tcPr>
            <w:tcW w:w="4742"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7045</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низкого риска</w:t>
            </w:r>
          </w:p>
        </w:tc>
        <w:tc>
          <w:tcPr>
            <w:tcW w:w="4742"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20973</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tabs>
          <w:tab w:val="left" w:pos="1163"/>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Наиболее крупными поднадзорными предприятиями (юридическими лицами), расположенными на территории Свердловской области, являются:</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ab/>
        <w:t>Акционерное общество «Екатеринбургская электросетевая компания»,</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ab/>
        <w:t>Публичное акционерное общество «</w:t>
      </w:r>
      <w:proofErr w:type="spellStart"/>
      <w:r w:rsidRPr="0040281E">
        <w:rPr>
          <w:rFonts w:ascii="Times New Roman" w:eastAsia="Calibri" w:hAnsi="Times New Roman" w:cs="Times New Roman"/>
          <w:i/>
          <w:sz w:val="24"/>
          <w:szCs w:val="24"/>
          <w:lang w:eastAsia="en-US"/>
        </w:rPr>
        <w:t>Россети</w:t>
      </w:r>
      <w:proofErr w:type="spellEnd"/>
      <w:r w:rsidRPr="0040281E">
        <w:rPr>
          <w:rFonts w:ascii="Times New Roman" w:eastAsia="Calibri" w:hAnsi="Times New Roman" w:cs="Times New Roman"/>
          <w:i/>
          <w:sz w:val="24"/>
          <w:szCs w:val="24"/>
          <w:lang w:eastAsia="en-US"/>
        </w:rPr>
        <w:t xml:space="preserve"> Урал»,</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ab/>
        <w:t>Акционерное общество «</w:t>
      </w:r>
      <w:proofErr w:type="spellStart"/>
      <w:r w:rsidRPr="0040281E">
        <w:rPr>
          <w:rFonts w:ascii="Times New Roman" w:eastAsia="Calibri" w:hAnsi="Times New Roman" w:cs="Times New Roman"/>
          <w:i/>
          <w:sz w:val="24"/>
          <w:szCs w:val="24"/>
          <w:lang w:eastAsia="en-US"/>
        </w:rPr>
        <w:t>Облкоммунэнерго</w:t>
      </w:r>
      <w:proofErr w:type="spellEnd"/>
      <w:r w:rsidRPr="0040281E">
        <w:rPr>
          <w:rFonts w:ascii="Times New Roman" w:eastAsia="Calibri" w:hAnsi="Times New Roman" w:cs="Times New Roman"/>
          <w:i/>
          <w:sz w:val="24"/>
          <w:szCs w:val="24"/>
          <w:lang w:eastAsia="en-US"/>
        </w:rPr>
        <w:t xml:space="preserve">», </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ab/>
        <w:t>Акционерное общество «ЕВРАЗ Нижнетагильский Металлургический Комбинат»,</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tab/>
        <w:t>Акционерное общество «Научно-Производственная Корпорация «Уралвагонзавод» Имени Ф.Э. Дзержинского».</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число поднадзорных объектов</w:t>
      </w:r>
    </w:p>
    <w:tbl>
      <w:tblPr>
        <w:tblStyle w:val="190"/>
        <w:tblW w:w="9634"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626"/>
        <w:gridCol w:w="2008"/>
      </w:tblGrid>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число поднадзорных объектов</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38296</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Гидроэлектростанции, ед.</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Электрических подстанций, ед.</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38267</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Протяжённость линий электропередачи, </w:t>
            </w:r>
            <w:proofErr w:type="gramStart"/>
            <w:r w:rsidRPr="0040281E">
              <w:rPr>
                <w:rFonts w:ascii="Times New Roman" w:eastAsia="Calibri" w:hAnsi="Times New Roman" w:cs="Times New Roman"/>
                <w:sz w:val="24"/>
                <w:szCs w:val="24"/>
                <w:lang w:eastAsia="en-US"/>
              </w:rPr>
              <w:t>км</w:t>
            </w:r>
            <w:proofErr w:type="gramEnd"/>
            <w:r w:rsidRPr="0040281E">
              <w:rPr>
                <w:rFonts w:ascii="Times New Roman" w:eastAsia="Calibri" w:hAnsi="Times New Roman" w:cs="Times New Roman"/>
                <w:sz w:val="24"/>
                <w:szCs w:val="24"/>
                <w:lang w:eastAsia="en-US"/>
              </w:rPr>
              <w:t>, в том числе:</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463855</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ind w:firstLine="701"/>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напряжением до 1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км</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388760</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ind w:firstLine="701"/>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напряжением выше 1 до 110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км</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54382</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ind w:firstLine="701"/>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напряжением 220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xml:space="preserve"> и выше, км</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20713</w:t>
            </w:r>
          </w:p>
        </w:tc>
      </w:tr>
    </w:tbl>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 на территории Свердловской области  </w:t>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xml:space="preserve"> допущено в эксплуатацию 284 новых, реконструированных  электроустановок. </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том числе: </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АО «Ледовая арена» - Многофункциональная ледовая арена на 15 000 зрителей в городе Екатеринбурге;</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Производственное отделение Центральные электрические сети филиала ПАО «</w:t>
      </w:r>
      <w:proofErr w:type="spellStart"/>
      <w:r w:rsidRPr="0040281E">
        <w:rPr>
          <w:rFonts w:ascii="Times New Roman" w:eastAsia="Calibri" w:hAnsi="Times New Roman" w:cs="Times New Roman"/>
          <w:sz w:val="24"/>
          <w:szCs w:val="24"/>
          <w:lang w:eastAsia="en-US"/>
        </w:rPr>
        <w:t>Россети</w:t>
      </w:r>
      <w:proofErr w:type="spellEnd"/>
      <w:r w:rsidRPr="0040281E">
        <w:rPr>
          <w:rFonts w:ascii="Times New Roman" w:eastAsia="Calibri" w:hAnsi="Times New Roman" w:cs="Times New Roman"/>
          <w:sz w:val="24"/>
          <w:szCs w:val="24"/>
          <w:lang w:eastAsia="en-US"/>
        </w:rPr>
        <w:t xml:space="preserve"> Урал» - "Свердловэнерго" - Реконструкция ПС 110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xml:space="preserve"> Свердловская;</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ПАО «</w:t>
      </w:r>
      <w:proofErr w:type="spellStart"/>
      <w:r w:rsidRPr="0040281E">
        <w:rPr>
          <w:rFonts w:ascii="Times New Roman" w:eastAsia="Calibri" w:hAnsi="Times New Roman" w:cs="Times New Roman"/>
          <w:sz w:val="24"/>
          <w:szCs w:val="24"/>
          <w:lang w:eastAsia="en-US"/>
        </w:rPr>
        <w:t>Россети</w:t>
      </w:r>
      <w:proofErr w:type="spellEnd"/>
      <w:r w:rsidRPr="0040281E">
        <w:rPr>
          <w:rFonts w:ascii="Times New Roman" w:eastAsia="Calibri" w:hAnsi="Times New Roman" w:cs="Times New Roman"/>
          <w:sz w:val="24"/>
          <w:szCs w:val="24"/>
          <w:lang w:eastAsia="en-US"/>
        </w:rPr>
        <w:t xml:space="preserve">» - Реконструкция ПС 500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xml:space="preserve"> Южная;</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ПАО «ЭЛ5-Энерго» - Техническое перевооружение турбины ст. № 6.</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rPr>
        <w:t>Об аварийности и смертельном травматизме на поднадзорных объектах</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p>
    <w:tbl>
      <w:tblPr>
        <w:tblStyle w:val="416"/>
        <w:tblpPr w:leftFromText="180" w:rightFromText="180" w:vertAnchor="text" w:horzAnchor="margin" w:tblpXSpec="center" w:tblpY="152"/>
        <w:tblW w:w="9824"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820"/>
        <w:gridCol w:w="1275"/>
        <w:gridCol w:w="1276"/>
        <w:gridCol w:w="1276"/>
        <w:gridCol w:w="1177"/>
      </w:tblGrid>
      <w:tr w:rsidR="00C65CA9" w:rsidRPr="0040281E" w:rsidTr="00C65CA9">
        <w:trPr>
          <w:tblCellSpacing w:w="20" w:type="dxa"/>
          <w:jc w:val="center"/>
        </w:trPr>
        <w:tc>
          <w:tcPr>
            <w:tcW w:w="4760"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23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w:t>
            </w:r>
            <w:r w:rsidRPr="0040281E">
              <w:rPr>
                <w:rFonts w:ascii="Times New Roman" w:eastAsia="Calibri" w:hAnsi="Times New Roman" w:cs="Times New Roman"/>
                <w:b/>
                <w:sz w:val="24"/>
                <w:szCs w:val="24"/>
                <w:lang w:eastAsia="en-US"/>
              </w:rPr>
              <w:br/>
              <w:t>2024 г.</w:t>
            </w:r>
          </w:p>
        </w:tc>
        <w:tc>
          <w:tcPr>
            <w:tcW w:w="1117"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12 мес. </w:t>
            </w:r>
            <w:r w:rsidRPr="0040281E">
              <w:rPr>
                <w:rFonts w:ascii="Times New Roman" w:eastAsia="Calibri" w:hAnsi="Times New Roman" w:cs="Times New Roman"/>
                <w:b/>
                <w:sz w:val="24"/>
                <w:szCs w:val="24"/>
                <w:lang w:eastAsia="en-US"/>
              </w:rPr>
              <w:br/>
              <w:t>2025 г.</w:t>
            </w:r>
          </w:p>
        </w:tc>
      </w:tr>
      <w:tr w:rsidR="00C65CA9" w:rsidRPr="0040281E" w:rsidTr="00C65CA9">
        <w:trPr>
          <w:trHeight w:val="536"/>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Аварийность, ед., всего, </w:t>
            </w:r>
          </w:p>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том числе:</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8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гидроэлектростанции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7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электроустановки потребителей</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электрические сети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558"/>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Смертельный травматизм, чел., всего, </w:t>
            </w:r>
            <w:r w:rsidRPr="0040281E">
              <w:rPr>
                <w:rFonts w:ascii="Times New Roman" w:eastAsia="Calibri" w:hAnsi="Times New Roman" w:cs="Times New Roman"/>
                <w:sz w:val="24"/>
                <w:szCs w:val="24"/>
                <w:lang w:eastAsia="en-US"/>
              </w:rPr>
              <w:br/>
              <w:t>в том числе:</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5"/>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гидроэлектростанции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электроустановки потребителей</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45"/>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электрические сети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соответствующих период предыдущего года.</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об авариях и несчастных случаях, включая групповые несчастные случаи, в текстовом формате (с описанием причин) за период текущего года и соответствующий период предыдущего года.</w:t>
      </w: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Информация о техническом состоянии поднадзорных объектов: общее состояние - удовлетворительное, износ оборудования в среднем составляет на объектах электроэнергетики 40-60% износа,  на объектах теплоэнергетики 50-70%  износа, доля оборудования с истекшим сроком эксплуатации 40-60%, программы реконструкции (модернизации и/или капитального ремонта, степень их исполнения) реализуются в соответствии с утвержденными планами и графиками, ход выполнения мероприятий по устранению причин аварийности (при наличии аварий), выявленные</w:t>
      </w:r>
      <w:proofErr w:type="gramEnd"/>
      <w:r w:rsidRPr="0040281E">
        <w:rPr>
          <w:rFonts w:ascii="Times New Roman" w:eastAsia="Calibri" w:hAnsi="Times New Roman" w:cs="Times New Roman"/>
          <w:sz w:val="24"/>
          <w:szCs w:val="24"/>
          <w:lang w:eastAsia="en-US"/>
        </w:rPr>
        <w:t xml:space="preserve"> проблемы (срывы сроков реконструкции, капитального ремонта, не продление сроков безопасной эксплуатации, ограниченная работоспособность объекта и т.д.) – информация отсутствует.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hAnsi="Times New Roman" w:cs="Times New Roman"/>
          <w:sz w:val="24"/>
          <w:szCs w:val="24"/>
          <w:lang w:eastAsia="en-US"/>
        </w:rPr>
        <w:t xml:space="preserve">Контрольная (надзорная) и профилактическая деятельность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00"/>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355"/>
          <w:tblCellSpacing w:w="20" w:type="dxa"/>
        </w:trPr>
        <w:tc>
          <w:tcPr>
            <w:tcW w:w="572"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12мес. 2024г.</w:t>
            </w:r>
          </w:p>
        </w:tc>
        <w:tc>
          <w:tcPr>
            <w:tcW w:w="1082"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12мес. 2025г.</w:t>
            </w:r>
          </w:p>
        </w:tc>
      </w:tr>
      <w:tr w:rsidR="00C65CA9" w:rsidRPr="0040281E" w:rsidTr="00C65CA9">
        <w:trPr>
          <w:trHeight w:val="653"/>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157</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1501</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1501</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1719</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63</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98</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98</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93</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53</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89</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89</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88</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1111</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320,5</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320,5</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352</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38</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27</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6</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профилактических визитов по заявлениям контролируемых лиц</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8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консультирований</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8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bl>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/п 1 – из строки 1 УТ-ЭЭ, п/п 2-4 – общее количество, в том числе вне проверок.</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Отсутствуют</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0"/>
          <w:numId w:val="6"/>
        </w:numPr>
        <w:pBdr>
          <w:top w:val="dotted" w:sz="4" w:space="1" w:color="2F5496"/>
          <w:left w:val="dotted" w:sz="4" w:space="4" w:color="2F5496"/>
          <w:bottom w:val="dotted" w:sz="4" w:space="6" w:color="2F5496"/>
          <w:right w:val="dotted" w:sz="4" w:space="4" w:color="2F5496"/>
          <w:between w:val="dotted" w:sz="4" w:space="1" w:color="2F5496"/>
        </w:pBdr>
        <w:shd w:val="clear" w:color="auto" w:fill="BDD6EE"/>
        <w:spacing w:line="276" w:lineRule="auto"/>
        <w:ind w:left="1134" w:hanging="1134"/>
        <w:jc w:val="both"/>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Энергетический надзор в сфере теплоснабжения</w:t>
      </w: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6"/>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line="276" w:lineRule="auto"/>
        <w:ind w:left="1134" w:hanging="1134"/>
        <w:jc w:val="both"/>
        <w:outlineLvl w:val="2"/>
        <w:rPr>
          <w:rFonts w:ascii="Times New Roman" w:hAnsi="Times New Roman" w:cs="Times New Roman"/>
          <w:b/>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tabs>
          <w:tab w:val="left" w:pos="1134"/>
        </w:tabs>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Федеральная служба по экологическому, технологическому </w:t>
      </w:r>
      <w:r w:rsidRPr="0040281E">
        <w:rPr>
          <w:rFonts w:ascii="Times New Roman" w:hAnsi="Times New Roman" w:cs="Times New Roman"/>
          <w:sz w:val="24"/>
          <w:szCs w:val="24"/>
        </w:rPr>
        <w:br/>
        <w:t xml:space="preserve">и атомному надзору (Уральское управление Ростехнадзора) осуществляет </w:t>
      </w:r>
      <w:r w:rsidRPr="0040281E">
        <w:rPr>
          <w:rFonts w:ascii="Times New Roman" w:hAnsi="Times New Roman" w:cs="Times New Roman"/>
          <w:sz w:val="24"/>
          <w:szCs w:val="24"/>
        </w:rPr>
        <w:br/>
        <w:t>на территории (Свердловской области) федеральный государственный энергетический надзор в сфере теплоснабжения в отношении 331 организации, в том числе:</w:t>
      </w:r>
    </w:p>
    <w:p w:rsidR="00C65CA9" w:rsidRPr="0040281E" w:rsidRDefault="00C65CA9" w:rsidP="00C65CA9">
      <w:pPr>
        <w:widowControl/>
        <w:tabs>
          <w:tab w:val="left" w:pos="1134"/>
        </w:tabs>
        <w:spacing w:line="360" w:lineRule="exact"/>
        <w:ind w:firstLine="709"/>
        <w:jc w:val="both"/>
        <w:rPr>
          <w:rFonts w:ascii="Times New Roman" w:hAnsi="Times New Roman" w:cs="Times New Roman"/>
          <w:sz w:val="24"/>
          <w:szCs w:val="24"/>
        </w:rPr>
      </w:pPr>
    </w:p>
    <w:p w:rsidR="00C65CA9" w:rsidRPr="0040281E" w:rsidRDefault="00C65CA9" w:rsidP="00C65CA9">
      <w:pPr>
        <w:widowControl/>
        <w:numPr>
          <w:ilvl w:val="3"/>
          <w:numId w:val="6"/>
        </w:numPr>
        <w:spacing w:before="40" w:after="120" w:line="276" w:lineRule="auto"/>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по категориям риска</w:t>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p>
    <w:tbl>
      <w:tblPr>
        <w:tblStyle w:val="19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29"/>
        <w:gridCol w:w="4802"/>
      </w:tblGrid>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высокого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значительного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среднего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212</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умеренного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60</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низкого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r>
    </w:tbl>
    <w:p w:rsidR="00C65CA9" w:rsidRPr="0040281E" w:rsidRDefault="00C65CA9" w:rsidP="00C65CA9">
      <w:pPr>
        <w:widowControl/>
        <w:numPr>
          <w:ilvl w:val="3"/>
          <w:numId w:val="6"/>
        </w:numPr>
        <w:spacing w:before="40" w:line="276" w:lineRule="auto"/>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tabs>
          <w:tab w:val="left" w:pos="1163"/>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Наиболее крупными поднадзорными предприятиями (юридическими лицами), расположенными на территории Свердловской области, являются:</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АО «Единая </w:t>
      </w:r>
      <w:proofErr w:type="spellStart"/>
      <w:r w:rsidRPr="0040281E">
        <w:rPr>
          <w:rFonts w:ascii="Times New Roman" w:eastAsia="Calibri" w:hAnsi="Times New Roman" w:cs="Times New Roman"/>
          <w:i/>
          <w:sz w:val="24"/>
          <w:szCs w:val="24"/>
          <w:lang w:eastAsia="en-US"/>
        </w:rPr>
        <w:t>теплосетевая</w:t>
      </w:r>
      <w:proofErr w:type="spellEnd"/>
      <w:r w:rsidRPr="0040281E">
        <w:rPr>
          <w:rFonts w:ascii="Times New Roman" w:eastAsia="Calibri" w:hAnsi="Times New Roman" w:cs="Times New Roman"/>
          <w:i/>
          <w:sz w:val="24"/>
          <w:szCs w:val="24"/>
          <w:lang w:eastAsia="en-US"/>
        </w:rPr>
        <w:t xml:space="preserve"> компания»</w:t>
      </w:r>
      <w:proofErr w:type="gramStart"/>
      <w:r w:rsidRPr="0040281E">
        <w:rPr>
          <w:rFonts w:ascii="Times New Roman" w:eastAsia="Calibri" w:hAnsi="Times New Roman" w:cs="Times New Roman"/>
          <w:i/>
          <w:sz w:val="24"/>
          <w:szCs w:val="24"/>
          <w:lang w:eastAsia="en-US"/>
        </w:rPr>
        <w:t xml:space="preserve"> ,</w:t>
      </w:r>
      <w:proofErr w:type="gramEnd"/>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w:t>
      </w:r>
      <w:proofErr w:type="spellStart"/>
      <w:r w:rsidRPr="0040281E">
        <w:rPr>
          <w:rFonts w:ascii="Times New Roman" w:eastAsia="Calibri" w:hAnsi="Times New Roman" w:cs="Times New Roman"/>
          <w:i/>
          <w:sz w:val="24"/>
          <w:szCs w:val="24"/>
          <w:lang w:eastAsia="en-US"/>
        </w:rPr>
        <w:t>Регионгаз-инвест</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ОАО «Объединенная теплоснабжающая компания»,</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ПАО «Т Плюс».</w:t>
      </w:r>
    </w:p>
    <w:p w:rsidR="00C65CA9" w:rsidRPr="0040281E" w:rsidRDefault="00C65CA9" w:rsidP="00C65CA9">
      <w:pPr>
        <w:widowControl/>
        <w:suppressAutoHyphens/>
        <w:spacing w:line="360" w:lineRule="exact"/>
        <w:ind w:left="1429"/>
        <w:contextualSpacing/>
        <w:rPr>
          <w:rFonts w:ascii="Times New Roman" w:eastAsia="Calibri" w:hAnsi="Times New Roman" w:cs="Times New Roman"/>
          <w:i/>
          <w:sz w:val="24"/>
          <w:szCs w:val="24"/>
          <w:lang w:eastAsia="en-US"/>
        </w:rPr>
      </w:pPr>
    </w:p>
    <w:p w:rsidR="00C65CA9" w:rsidRPr="0040281E" w:rsidRDefault="00C65CA9" w:rsidP="00C65CA9">
      <w:pPr>
        <w:widowControl/>
        <w:numPr>
          <w:ilvl w:val="3"/>
          <w:numId w:val="6"/>
        </w:numPr>
        <w:spacing w:before="40" w:after="120" w:line="276" w:lineRule="auto"/>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число поднадзорных объектов</w:t>
      </w:r>
    </w:p>
    <w:tbl>
      <w:tblPr>
        <w:tblStyle w:val="190"/>
        <w:tblW w:w="9792"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626"/>
        <w:gridCol w:w="2166"/>
      </w:tblGrid>
      <w:tr w:rsidR="00C65CA9" w:rsidRPr="0040281E" w:rsidTr="00C65CA9">
        <w:trPr>
          <w:tblCellSpacing w:w="20" w:type="dxa"/>
        </w:trPr>
        <w:tc>
          <w:tcPr>
            <w:tcW w:w="7566" w:type="dxa"/>
            <w:vAlign w:val="center"/>
          </w:tcPr>
          <w:p w:rsidR="00C65CA9" w:rsidRPr="0040281E" w:rsidRDefault="00C65CA9" w:rsidP="00C65CA9">
            <w:pPr>
              <w:widowControl/>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число поднадзорных объектов</w:t>
            </w:r>
          </w:p>
        </w:tc>
        <w:tc>
          <w:tcPr>
            <w:tcW w:w="210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1311</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Тепловых электростанций, ед.</w:t>
            </w:r>
          </w:p>
        </w:tc>
        <w:tc>
          <w:tcPr>
            <w:tcW w:w="210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Малых технологических электростанций, ед.</w:t>
            </w:r>
          </w:p>
        </w:tc>
        <w:tc>
          <w:tcPr>
            <w:tcW w:w="210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7566" w:type="dxa"/>
            <w:vAlign w:val="center"/>
          </w:tcPr>
          <w:p w:rsidR="00C65CA9" w:rsidRPr="0040281E" w:rsidRDefault="00C65CA9" w:rsidP="00C65CA9">
            <w:pPr>
              <w:widowControl/>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Котельных, ед., из них:</w:t>
            </w:r>
          </w:p>
        </w:tc>
        <w:tc>
          <w:tcPr>
            <w:tcW w:w="210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1289</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производственных, ед.</w:t>
            </w:r>
          </w:p>
        </w:tc>
        <w:tc>
          <w:tcPr>
            <w:tcW w:w="210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50</w:t>
            </w:r>
          </w:p>
        </w:tc>
      </w:tr>
      <w:tr w:rsidR="00C65CA9" w:rsidRPr="0040281E" w:rsidTr="00C65CA9">
        <w:trPr>
          <w:tblCellSpacing w:w="20" w:type="dxa"/>
        </w:trPr>
        <w:tc>
          <w:tcPr>
            <w:tcW w:w="7566" w:type="dxa"/>
            <w:vAlign w:val="center"/>
          </w:tcPr>
          <w:p w:rsidR="00C65CA9" w:rsidRPr="0040281E" w:rsidRDefault="00C65CA9" w:rsidP="00C65CA9">
            <w:pPr>
              <w:widowControl/>
              <w:ind w:left="1416"/>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pacing w:val="-12"/>
                <w:sz w:val="24"/>
                <w:szCs w:val="24"/>
                <w:lang w:eastAsia="en-US"/>
              </w:rPr>
              <w:lastRenderedPageBreak/>
              <w:t>отопительно-производственных, ед.</w:t>
            </w:r>
          </w:p>
        </w:tc>
        <w:tc>
          <w:tcPr>
            <w:tcW w:w="210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143</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отопительных, ед.</w:t>
            </w:r>
          </w:p>
        </w:tc>
        <w:tc>
          <w:tcPr>
            <w:tcW w:w="210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1096</w:t>
            </w:r>
          </w:p>
        </w:tc>
      </w:tr>
      <w:tr w:rsidR="00C65CA9" w:rsidRPr="0040281E" w:rsidTr="00C65CA9">
        <w:trPr>
          <w:tblCellSpacing w:w="20" w:type="dxa"/>
        </w:trPr>
        <w:tc>
          <w:tcPr>
            <w:tcW w:w="7566" w:type="dxa"/>
            <w:vAlign w:val="center"/>
          </w:tcPr>
          <w:p w:rsidR="00C65CA9" w:rsidRPr="0040281E" w:rsidRDefault="00C65CA9" w:rsidP="00C65CA9">
            <w:pPr>
              <w:widowControl/>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Протяжённость тепловых сетей (в двухтрубном исчислении), </w:t>
            </w:r>
            <w:proofErr w:type="gramStart"/>
            <w:r w:rsidRPr="0040281E">
              <w:rPr>
                <w:rFonts w:ascii="Times New Roman" w:eastAsia="Calibri" w:hAnsi="Times New Roman" w:cs="Times New Roman"/>
                <w:sz w:val="24"/>
                <w:szCs w:val="24"/>
                <w:lang w:eastAsia="en-US"/>
              </w:rPr>
              <w:t>км</w:t>
            </w:r>
            <w:proofErr w:type="gramEnd"/>
          </w:p>
        </w:tc>
        <w:tc>
          <w:tcPr>
            <w:tcW w:w="210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7751,103</w:t>
            </w:r>
          </w:p>
        </w:tc>
      </w:tr>
    </w:tbl>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 на территории Свердловской области  </w:t>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xml:space="preserve"> допущено в эксплуатацию 360 новых, реконструированных  тепловых энергоустановок. </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том числе: (по крупным объектам)</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Котельная </w:t>
      </w:r>
      <w:proofErr w:type="spellStart"/>
      <w:r w:rsidRPr="0040281E">
        <w:rPr>
          <w:rFonts w:ascii="Times New Roman" w:eastAsia="Calibri" w:hAnsi="Times New Roman" w:cs="Times New Roman"/>
          <w:sz w:val="24"/>
          <w:szCs w:val="24"/>
          <w:lang w:eastAsia="en-US"/>
        </w:rPr>
        <w:t>Новокольцевская</w:t>
      </w:r>
      <w:proofErr w:type="spellEnd"/>
      <w:r w:rsidRPr="0040281E">
        <w:rPr>
          <w:rFonts w:ascii="Times New Roman" w:eastAsia="Calibri" w:hAnsi="Times New Roman" w:cs="Times New Roman"/>
          <w:sz w:val="24"/>
          <w:szCs w:val="24"/>
          <w:lang w:eastAsia="en-US"/>
        </w:rPr>
        <w:t xml:space="preserve"> – ПАО «Т ПЛЮС»,</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Установка </w:t>
      </w:r>
      <w:proofErr w:type="spellStart"/>
      <w:r w:rsidRPr="0040281E">
        <w:rPr>
          <w:rFonts w:ascii="Times New Roman" w:eastAsia="Calibri" w:hAnsi="Times New Roman" w:cs="Times New Roman"/>
          <w:sz w:val="24"/>
          <w:szCs w:val="24"/>
          <w:lang w:eastAsia="en-US"/>
        </w:rPr>
        <w:t>блочно</w:t>
      </w:r>
      <w:proofErr w:type="spellEnd"/>
      <w:r w:rsidRPr="0040281E">
        <w:rPr>
          <w:rFonts w:ascii="Times New Roman" w:eastAsia="Calibri" w:hAnsi="Times New Roman" w:cs="Times New Roman"/>
          <w:sz w:val="24"/>
          <w:szCs w:val="24"/>
          <w:lang w:eastAsia="en-US"/>
        </w:rPr>
        <w:t>-модульной котельной 16 МВт с водогрейными котлами на территории котельной № 3 по улице Декабристов 1, г. Кировград» - АО "ОБЪЕДИНЕННАЯ ТЕПЛОСНАБЖАЮЩАЯ КОМПАНИЯ",</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Газовая водогрейная котельная тепловой мощностью 6.0 МВт здания центра метрологического обеспечения производства, входного контроля и настройки, по адресу: Свердловская обл.. г. Каменск-Уральский</w:t>
      </w:r>
      <w:proofErr w:type="gramStart"/>
      <w:r w:rsidRPr="0040281E">
        <w:rPr>
          <w:rFonts w:ascii="Times New Roman" w:eastAsia="Calibri" w:hAnsi="Times New Roman" w:cs="Times New Roman"/>
          <w:sz w:val="24"/>
          <w:szCs w:val="24"/>
          <w:lang w:eastAsia="en-US"/>
        </w:rPr>
        <w:t>.</w:t>
      </w:r>
      <w:proofErr w:type="gramEnd"/>
      <w:r w:rsidRPr="0040281E">
        <w:rPr>
          <w:rFonts w:ascii="Times New Roman" w:eastAsia="Calibri" w:hAnsi="Times New Roman" w:cs="Times New Roman"/>
          <w:sz w:val="24"/>
          <w:szCs w:val="24"/>
          <w:lang w:eastAsia="en-US"/>
        </w:rPr>
        <w:t xml:space="preserve"> </w:t>
      </w:r>
      <w:proofErr w:type="gramStart"/>
      <w:r w:rsidRPr="0040281E">
        <w:rPr>
          <w:rFonts w:ascii="Times New Roman" w:eastAsia="Calibri" w:hAnsi="Times New Roman" w:cs="Times New Roman"/>
          <w:sz w:val="24"/>
          <w:szCs w:val="24"/>
          <w:lang w:eastAsia="en-US"/>
        </w:rPr>
        <w:t>у</w:t>
      </w:r>
      <w:proofErr w:type="gramEnd"/>
      <w:r w:rsidRPr="0040281E">
        <w:rPr>
          <w:rFonts w:ascii="Times New Roman" w:eastAsia="Calibri" w:hAnsi="Times New Roman" w:cs="Times New Roman"/>
          <w:sz w:val="24"/>
          <w:szCs w:val="24"/>
          <w:lang w:eastAsia="en-US"/>
        </w:rPr>
        <w:t xml:space="preserve">л. Розы Люксембург. 20. </w:t>
      </w:r>
      <w:proofErr w:type="spellStart"/>
      <w:r w:rsidRPr="0040281E">
        <w:rPr>
          <w:rFonts w:ascii="Times New Roman" w:eastAsia="Calibri" w:hAnsi="Times New Roman" w:cs="Times New Roman"/>
          <w:sz w:val="24"/>
          <w:szCs w:val="24"/>
          <w:lang w:eastAsia="en-US"/>
        </w:rPr>
        <w:t>промплощадка</w:t>
      </w:r>
      <w:proofErr w:type="spellEnd"/>
      <w:r w:rsidRPr="0040281E">
        <w:rPr>
          <w:rFonts w:ascii="Times New Roman" w:eastAsia="Calibri" w:hAnsi="Times New Roman" w:cs="Times New Roman"/>
          <w:sz w:val="24"/>
          <w:szCs w:val="24"/>
          <w:lang w:eastAsia="en-US"/>
        </w:rPr>
        <w:t xml:space="preserve"> № 2 - АО «УПКБ «Деталь».</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hAnsi="Times New Roman" w:cs="Times New Roman"/>
          <w:sz w:val="24"/>
          <w:szCs w:val="24"/>
        </w:rPr>
      </w:pPr>
      <w:r w:rsidRPr="0040281E">
        <w:rPr>
          <w:rFonts w:ascii="Times New Roman" w:hAnsi="Times New Roman" w:cs="Times New Roman"/>
          <w:sz w:val="24"/>
          <w:szCs w:val="24"/>
        </w:rPr>
        <w:t>Об аварийности и смертельном травматизме на поднадзорных объектах</w:t>
      </w:r>
    </w:p>
    <w:tbl>
      <w:tblPr>
        <w:tblStyle w:val="416"/>
        <w:tblpPr w:leftFromText="180" w:rightFromText="180" w:vertAnchor="text" w:horzAnchor="margin" w:tblpXSpec="center" w:tblpY="152"/>
        <w:tblW w:w="9824"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820"/>
        <w:gridCol w:w="1275"/>
        <w:gridCol w:w="1276"/>
        <w:gridCol w:w="1276"/>
        <w:gridCol w:w="1177"/>
      </w:tblGrid>
      <w:tr w:rsidR="00C65CA9" w:rsidRPr="0040281E" w:rsidTr="00C65CA9">
        <w:trPr>
          <w:tblCellSpacing w:w="20" w:type="dxa"/>
          <w:jc w:val="center"/>
        </w:trPr>
        <w:tc>
          <w:tcPr>
            <w:tcW w:w="4760"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23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w:t>
            </w:r>
            <w:r w:rsidRPr="0040281E">
              <w:rPr>
                <w:rFonts w:ascii="Times New Roman" w:eastAsia="Calibri" w:hAnsi="Times New Roman" w:cs="Times New Roman"/>
                <w:b/>
                <w:sz w:val="24"/>
                <w:szCs w:val="24"/>
                <w:lang w:eastAsia="en-US"/>
              </w:rPr>
              <w:br/>
              <w:t>2024г.</w:t>
            </w:r>
          </w:p>
        </w:tc>
        <w:tc>
          <w:tcPr>
            <w:tcW w:w="1117"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12 мес. </w:t>
            </w:r>
            <w:r w:rsidRPr="0040281E">
              <w:rPr>
                <w:rFonts w:ascii="Times New Roman" w:eastAsia="Calibri" w:hAnsi="Times New Roman" w:cs="Times New Roman"/>
                <w:b/>
                <w:sz w:val="24"/>
                <w:szCs w:val="24"/>
                <w:lang w:eastAsia="en-US"/>
              </w:rPr>
              <w:br/>
              <w:t>2025 г.</w:t>
            </w:r>
          </w:p>
        </w:tc>
      </w:tr>
      <w:tr w:rsidR="00C65CA9" w:rsidRPr="0040281E" w:rsidTr="00C65CA9">
        <w:trPr>
          <w:trHeight w:val="536"/>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Аварийность, ед., всего, </w:t>
            </w:r>
          </w:p>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том числе:</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rHeight w:val="25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тепловые электростанции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r>
      <w:tr w:rsidR="00C65CA9" w:rsidRPr="0040281E" w:rsidTr="00C65CA9">
        <w:trPr>
          <w:trHeight w:val="268"/>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теплогенерирующие установки и сети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rHeight w:val="558"/>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Смертельный травматизм, чел., всего, </w:t>
            </w:r>
            <w:r w:rsidRPr="0040281E">
              <w:rPr>
                <w:rFonts w:ascii="Times New Roman" w:eastAsia="Calibri" w:hAnsi="Times New Roman" w:cs="Times New Roman"/>
                <w:sz w:val="24"/>
                <w:szCs w:val="24"/>
                <w:lang w:eastAsia="en-US"/>
              </w:rPr>
              <w:br/>
              <w:t>в том числе:</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4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тепловые электростанции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r>
      <w:tr w:rsidR="00C65CA9" w:rsidRPr="0040281E" w:rsidTr="00C65CA9">
        <w:trPr>
          <w:trHeight w:val="306"/>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теплогенерирующие установки и сети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соответствующих период предыдущего года.</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b/>
          <w:sz w:val="24"/>
          <w:szCs w:val="24"/>
          <w:lang w:eastAsia="en-US"/>
        </w:rPr>
        <w:t xml:space="preserve">Свердловская область, г. </w:t>
      </w:r>
      <w:proofErr w:type="gramStart"/>
      <w:r w:rsidRPr="0040281E">
        <w:rPr>
          <w:rFonts w:ascii="Times New Roman" w:eastAsia="Calibri" w:hAnsi="Times New Roman" w:cs="Times New Roman"/>
          <w:b/>
          <w:sz w:val="24"/>
          <w:szCs w:val="24"/>
          <w:lang w:eastAsia="en-US"/>
        </w:rPr>
        <w:t>Заречный</w:t>
      </w:r>
      <w:proofErr w:type="gramEnd"/>
      <w:r w:rsidRPr="0040281E">
        <w:rPr>
          <w:rFonts w:ascii="Times New Roman" w:eastAsia="Calibri" w:hAnsi="Times New Roman" w:cs="Times New Roman"/>
          <w:b/>
          <w:sz w:val="24"/>
          <w:szCs w:val="24"/>
          <w:lang w:eastAsia="en-US"/>
        </w:rPr>
        <w:t xml:space="preserve"> - 14.01.2024</w:t>
      </w:r>
      <w:r w:rsidRPr="0040281E">
        <w:rPr>
          <w:rFonts w:ascii="Times New Roman" w:eastAsia="Calibri" w:hAnsi="Times New Roman" w:cs="Times New Roman"/>
          <w:sz w:val="24"/>
          <w:szCs w:val="24"/>
          <w:lang w:eastAsia="en-US"/>
        </w:rPr>
        <w:t xml:space="preserve"> в результате отсутствия циркуляции теплоносителя, системы дренирования произошло </w:t>
      </w:r>
      <w:proofErr w:type="spellStart"/>
      <w:r w:rsidRPr="0040281E">
        <w:rPr>
          <w:rFonts w:ascii="Times New Roman" w:eastAsia="Calibri" w:hAnsi="Times New Roman" w:cs="Times New Roman"/>
          <w:sz w:val="24"/>
          <w:szCs w:val="24"/>
          <w:lang w:eastAsia="en-US"/>
        </w:rPr>
        <w:t>перемерзание</w:t>
      </w:r>
      <w:proofErr w:type="spellEnd"/>
      <w:r w:rsidRPr="0040281E">
        <w:rPr>
          <w:rFonts w:ascii="Times New Roman" w:eastAsia="Calibri" w:hAnsi="Times New Roman" w:cs="Times New Roman"/>
          <w:sz w:val="24"/>
          <w:szCs w:val="24"/>
          <w:lang w:eastAsia="en-US"/>
        </w:rPr>
        <w:t xml:space="preserve"> </w:t>
      </w:r>
      <w:proofErr w:type="spellStart"/>
      <w:r w:rsidRPr="0040281E">
        <w:rPr>
          <w:rFonts w:ascii="Times New Roman" w:eastAsia="Calibri" w:hAnsi="Times New Roman" w:cs="Times New Roman"/>
          <w:sz w:val="24"/>
          <w:szCs w:val="24"/>
          <w:lang w:eastAsia="en-US"/>
        </w:rPr>
        <w:t>теплоностителя</w:t>
      </w:r>
      <w:proofErr w:type="spellEnd"/>
      <w:r w:rsidRPr="0040281E">
        <w:rPr>
          <w:rFonts w:ascii="Times New Roman" w:eastAsia="Calibri" w:hAnsi="Times New Roman" w:cs="Times New Roman"/>
          <w:sz w:val="24"/>
          <w:szCs w:val="24"/>
          <w:lang w:eastAsia="en-US"/>
        </w:rPr>
        <w:t xml:space="preserve"> в трубопроводах тепловой сети ДУ 40, расположенных в квартале ул. Мамина – Сибиряка, Дзержинского, Попова, Садовая, Южная, приведшее к прекращению теплоснабжения потребителей тепловой энергии. </w:t>
      </w:r>
      <w:proofErr w:type="gramStart"/>
      <w:r w:rsidRPr="0040281E">
        <w:rPr>
          <w:rFonts w:ascii="Times New Roman" w:eastAsia="Calibri" w:hAnsi="Times New Roman" w:cs="Times New Roman"/>
          <w:sz w:val="24"/>
          <w:szCs w:val="24"/>
          <w:lang w:eastAsia="en-US"/>
        </w:rPr>
        <w:t>В результате данной аварийной ситуации отключены от теплоснабжения 56 жилых домов).</w:t>
      </w:r>
      <w:proofErr w:type="gramEnd"/>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b/>
          <w:sz w:val="24"/>
          <w:szCs w:val="24"/>
          <w:lang w:eastAsia="en-US"/>
        </w:rPr>
        <w:t>Свердловская обл., г. Верхняя Тура - 17.01.2025</w:t>
      </w:r>
      <w:r w:rsidRPr="0040281E">
        <w:rPr>
          <w:rFonts w:ascii="Times New Roman" w:eastAsia="Calibri" w:hAnsi="Times New Roman" w:cs="Times New Roman"/>
          <w:sz w:val="24"/>
          <w:szCs w:val="24"/>
          <w:lang w:eastAsia="en-US"/>
        </w:rPr>
        <w:t xml:space="preserve"> в результате уменьшения давления на подающем трубопроводе водогрейной газовой котельной 27,9 МВт, расположенной по адресу: Свердловская обл., г. Верхняя Тура, ул. Фомина, 247А, произведено ограничение теплоснабжения 2-ой категории потребителей тепла с целью предотвращения аварийной ситуации на котельной. </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lastRenderedPageBreak/>
        <w:t xml:space="preserve">Прекращение теплоснабжения потребителей (52 МКД и 11 социально значимых объектов) г. Верхняя Тура произошло вследствие аварийной ситуации при теплоснабжении, произошедшей на подающем трубопроводе тепловой сети диаметром 159 мм около перекрестка улиц </w:t>
      </w:r>
      <w:proofErr w:type="spellStart"/>
      <w:r w:rsidRPr="0040281E">
        <w:rPr>
          <w:rFonts w:ascii="Times New Roman" w:eastAsia="Calibri" w:hAnsi="Times New Roman" w:cs="Times New Roman"/>
          <w:sz w:val="24"/>
          <w:szCs w:val="24"/>
          <w:lang w:eastAsia="en-US"/>
        </w:rPr>
        <w:t>Гробова</w:t>
      </w:r>
      <w:proofErr w:type="spellEnd"/>
      <w:r w:rsidRPr="0040281E">
        <w:rPr>
          <w:rFonts w:ascii="Times New Roman" w:eastAsia="Calibri" w:hAnsi="Times New Roman" w:cs="Times New Roman"/>
          <w:sz w:val="24"/>
          <w:szCs w:val="24"/>
          <w:lang w:eastAsia="en-US"/>
        </w:rPr>
        <w:t xml:space="preserve"> и Володарского г. Верхняя Тура, приведшее к вынужденной остановке подачи теплоснабжения на водогрейной газовой котельной 27,9 МВт, расположенной по адресу:</w:t>
      </w:r>
      <w:proofErr w:type="gramEnd"/>
      <w:r w:rsidRPr="0040281E">
        <w:rPr>
          <w:rFonts w:ascii="Times New Roman" w:eastAsia="Calibri" w:hAnsi="Times New Roman" w:cs="Times New Roman"/>
          <w:sz w:val="24"/>
          <w:szCs w:val="24"/>
          <w:lang w:eastAsia="en-US"/>
        </w:rPr>
        <w:t xml:space="preserve"> Свердловская обл., г. Верхняя Тура, ул. Фомина, 247А. </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В результате данной аварийной ситуации - прекращена поставка теплоносителя в 52 многоквартирных домах и 11 социально значимых объектов г. Верхняя Тура с 15 часов 40 минут 17 января 2025 года до 08 часов 00 минут 18 января 2025 года (16 часов 20 минут), с последующим сохранением постоянной подпитки и циркуляции сети теплоснабжения (во избежание ее замерзания), а на срок более 24</w:t>
      </w:r>
      <w:proofErr w:type="gramEnd"/>
      <w:r w:rsidRPr="0040281E">
        <w:rPr>
          <w:rFonts w:ascii="Times New Roman" w:eastAsia="Calibri" w:hAnsi="Times New Roman" w:cs="Times New Roman"/>
          <w:sz w:val="24"/>
          <w:szCs w:val="24"/>
          <w:lang w:eastAsia="en-US"/>
        </w:rPr>
        <w:t xml:space="preserve"> часов - прекращена поставка теплоснабжения в ГАПОУ СО «</w:t>
      </w:r>
      <w:proofErr w:type="spellStart"/>
      <w:r w:rsidRPr="0040281E">
        <w:rPr>
          <w:rFonts w:ascii="Times New Roman" w:eastAsia="Calibri" w:hAnsi="Times New Roman" w:cs="Times New Roman"/>
          <w:sz w:val="24"/>
          <w:szCs w:val="24"/>
          <w:lang w:eastAsia="en-US"/>
        </w:rPr>
        <w:t>Верхнетуринский</w:t>
      </w:r>
      <w:proofErr w:type="spellEnd"/>
      <w:r w:rsidRPr="0040281E">
        <w:rPr>
          <w:rFonts w:ascii="Times New Roman" w:eastAsia="Calibri" w:hAnsi="Times New Roman" w:cs="Times New Roman"/>
          <w:sz w:val="24"/>
          <w:szCs w:val="24"/>
          <w:lang w:eastAsia="en-US"/>
        </w:rPr>
        <w:t xml:space="preserve"> механический техникум» с 13 часов 55 минут 17 января 2025 года до 19 часов 00 минут 19 января 2025 года (53 часа 05 минут), что обусловлено длительностью проведения восстановительно-ремонтных работ по устранению причин технологического нарушения, а именно:</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отсутствием порядка действий и подготовки персонал</w:t>
      </w:r>
      <w:proofErr w:type="gramStart"/>
      <w:r w:rsidRPr="0040281E">
        <w:rPr>
          <w:rFonts w:ascii="Times New Roman" w:eastAsia="Calibri" w:hAnsi="Times New Roman" w:cs="Times New Roman"/>
          <w:sz w:val="24"/>
          <w:szCs w:val="24"/>
          <w:lang w:eastAsia="en-US"/>
        </w:rPr>
        <w:t>а ООО</w:t>
      </w:r>
      <w:proofErr w:type="gramEnd"/>
      <w:r w:rsidRPr="0040281E">
        <w:rPr>
          <w:rFonts w:ascii="Times New Roman" w:eastAsia="Calibri" w:hAnsi="Times New Roman" w:cs="Times New Roman"/>
          <w:sz w:val="24"/>
          <w:szCs w:val="24"/>
          <w:lang w:eastAsia="en-US"/>
        </w:rPr>
        <w:t xml:space="preserve"> «Новые технологии» при аварийном отключении; </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невозможностью </w:t>
      </w:r>
      <w:proofErr w:type="gramStart"/>
      <w:r w:rsidRPr="0040281E">
        <w:rPr>
          <w:rFonts w:ascii="Times New Roman" w:eastAsia="Calibri" w:hAnsi="Times New Roman" w:cs="Times New Roman"/>
          <w:sz w:val="24"/>
          <w:szCs w:val="24"/>
          <w:lang w:eastAsia="en-US"/>
        </w:rPr>
        <w:t>резервирования теплоснабжения потребителей тепловой энергии города</w:t>
      </w:r>
      <w:proofErr w:type="gramEnd"/>
      <w:r w:rsidRPr="0040281E">
        <w:rPr>
          <w:rFonts w:ascii="Times New Roman" w:eastAsia="Calibri" w:hAnsi="Times New Roman" w:cs="Times New Roman"/>
          <w:sz w:val="24"/>
          <w:szCs w:val="24"/>
          <w:lang w:eastAsia="en-US"/>
        </w:rPr>
        <w:t xml:space="preserve"> Верхняя Тура;</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отсутствием технического освидетельствования и настройки тепловой сети; </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отсутствием необходимого аварийного запаса расходных материалов и запасных частей.</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не организован водно-химический режим с целью обеспечения надежной работы тепловых энергоустановок, трубопроводов и другого оборудования без повреждения и снижения экономичности, вызванных коррозией металла.</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b/>
          <w:sz w:val="24"/>
          <w:szCs w:val="24"/>
          <w:lang w:eastAsia="en-US"/>
        </w:rPr>
        <w:t>Свердловская область, г. Полевской - 14.10.2025</w:t>
      </w:r>
      <w:r w:rsidRPr="0040281E">
        <w:rPr>
          <w:rFonts w:ascii="Times New Roman" w:eastAsia="Calibri" w:hAnsi="Times New Roman" w:cs="Times New Roman"/>
          <w:sz w:val="24"/>
          <w:szCs w:val="24"/>
          <w:lang w:eastAsia="en-US"/>
        </w:rPr>
        <w:t xml:space="preserve"> прекращение теплоснабжения потребителей южной части г. Полевского произошло вследствие аварийной ситуации при теплоснабжении, произошедшей на подающем трубопроводе магистральной тепловой сети </w:t>
      </w:r>
      <w:proofErr w:type="spellStart"/>
      <w:r w:rsidRPr="0040281E">
        <w:rPr>
          <w:rFonts w:ascii="Times New Roman" w:eastAsia="Calibri" w:hAnsi="Times New Roman" w:cs="Times New Roman"/>
          <w:sz w:val="24"/>
          <w:szCs w:val="24"/>
          <w:lang w:eastAsia="en-US"/>
        </w:rPr>
        <w:t>Ду</w:t>
      </w:r>
      <w:proofErr w:type="spellEnd"/>
      <w:r w:rsidRPr="0040281E">
        <w:rPr>
          <w:rFonts w:ascii="Times New Roman" w:eastAsia="Calibri" w:hAnsi="Times New Roman" w:cs="Times New Roman"/>
          <w:sz w:val="24"/>
          <w:szCs w:val="24"/>
          <w:lang w:eastAsia="en-US"/>
        </w:rPr>
        <w:t xml:space="preserve"> 500 мм. </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результате данной аварийной ситуации при теплоснабжении прекращена поставка теплоносителя в 136 жилых домов, 20 объектов образования, 6 объектов здравоохранения, 1 объект культуры, что обусловлено длительностью проведения восстановительно-ремонтных работ по устранению причин технологического нарушения, а именно:</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отсутствием порядка действий и подготовки персонал</w:t>
      </w:r>
      <w:proofErr w:type="gramStart"/>
      <w:r w:rsidRPr="0040281E">
        <w:rPr>
          <w:rFonts w:ascii="Times New Roman" w:eastAsia="Calibri" w:hAnsi="Times New Roman" w:cs="Times New Roman"/>
          <w:sz w:val="24"/>
          <w:szCs w:val="24"/>
          <w:lang w:eastAsia="en-US"/>
        </w:rPr>
        <w:t>а ООО</w:t>
      </w:r>
      <w:proofErr w:type="gramEnd"/>
      <w:r w:rsidRPr="0040281E">
        <w:rPr>
          <w:rFonts w:ascii="Times New Roman" w:eastAsia="Calibri" w:hAnsi="Times New Roman" w:cs="Times New Roman"/>
          <w:sz w:val="24"/>
          <w:szCs w:val="24"/>
          <w:lang w:eastAsia="en-US"/>
        </w:rPr>
        <w:t xml:space="preserve"> «ПКК </w:t>
      </w:r>
      <w:proofErr w:type="spellStart"/>
      <w:r w:rsidRPr="0040281E">
        <w:rPr>
          <w:rFonts w:ascii="Times New Roman" w:eastAsia="Calibri" w:hAnsi="Times New Roman" w:cs="Times New Roman"/>
          <w:sz w:val="24"/>
          <w:szCs w:val="24"/>
          <w:lang w:eastAsia="en-US"/>
        </w:rPr>
        <w:t>Энерго</w:t>
      </w:r>
      <w:proofErr w:type="spellEnd"/>
      <w:r w:rsidRPr="0040281E">
        <w:rPr>
          <w:rFonts w:ascii="Times New Roman" w:eastAsia="Calibri" w:hAnsi="Times New Roman" w:cs="Times New Roman"/>
          <w:sz w:val="24"/>
          <w:szCs w:val="24"/>
          <w:lang w:eastAsia="en-US"/>
        </w:rPr>
        <w:t xml:space="preserve">» при аварийном отключении; </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невозможностью </w:t>
      </w:r>
      <w:proofErr w:type="gramStart"/>
      <w:r w:rsidRPr="0040281E">
        <w:rPr>
          <w:rFonts w:ascii="Times New Roman" w:eastAsia="Calibri" w:hAnsi="Times New Roman" w:cs="Times New Roman"/>
          <w:sz w:val="24"/>
          <w:szCs w:val="24"/>
          <w:lang w:eastAsia="en-US"/>
        </w:rPr>
        <w:t>резервирования теплоснабжения потребителей тепловой энергии города</w:t>
      </w:r>
      <w:proofErr w:type="gramEnd"/>
      <w:r w:rsidRPr="0040281E">
        <w:rPr>
          <w:rFonts w:ascii="Times New Roman" w:eastAsia="Calibri" w:hAnsi="Times New Roman" w:cs="Times New Roman"/>
          <w:sz w:val="24"/>
          <w:szCs w:val="24"/>
          <w:lang w:eastAsia="en-US"/>
        </w:rPr>
        <w:t xml:space="preserve"> Полевской;</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отсутствием в нижних точках трубопроводов водяных тепловых сетей, а также секционируемых участках штуцеров с запорной арматурой для спуска воды (спускные устройства) на участке сети;</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отсутствием уклона трубопроводов тепловых сетей не менее 0,002 независимо от направления движения теплоносителя и способа прокладки теплопроводов;</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отсутствием трассировки трубопроводов, исключающей образование застойных зон и обеспечивающей возможность полного дренирования.</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Мероприятия по подготовке к отопительному сезону </w:t>
      </w:r>
      <w:r w:rsidRPr="0040281E">
        <w:rPr>
          <w:rFonts w:ascii="Times New Roman" w:hAnsi="Times New Roman" w:cs="Times New Roman"/>
          <w:sz w:val="24"/>
          <w:szCs w:val="24"/>
          <w:lang w:eastAsia="en-US"/>
        </w:rPr>
        <w:br/>
        <w:t>и его прохождению</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Итоги прошедшего отопительного сезона</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proofErr w:type="gramStart"/>
      <w:r w:rsidRPr="0040281E">
        <w:rPr>
          <w:rFonts w:ascii="Times New Roman" w:eastAsia="Calibri" w:hAnsi="Times New Roman" w:cs="Times New Roman"/>
          <w:i/>
          <w:sz w:val="24"/>
          <w:szCs w:val="24"/>
          <w:lang w:eastAsia="en-US"/>
        </w:rPr>
        <w:t xml:space="preserve">В соответствии с Федеральным законом Российской Федерации от 27 июля 2010 г. № 190-ФЗ «О теплоснабжении» и на основании Правил оценки готовности к отопительному периоду, утвержденных приказом Минэнерго России от 12 марта 2013 г. № 103, в 2024 году Уральским управлением Ростехнадзора проведена оценка готовности муниципальных образований (далее – МО) к отопительному периоду 2024-2025 гг. </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В 2024 году в рамках подготовки к осенне-зимнему периоду было запланировано участие в работе 15 комиссий органов местного самоуправления </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по проведению проверок в отношении 40 теплоснабжающих организаций, 4 </w:t>
      </w:r>
      <w:proofErr w:type="spellStart"/>
      <w:r w:rsidRPr="0040281E">
        <w:rPr>
          <w:rFonts w:ascii="Times New Roman" w:eastAsia="Calibri" w:hAnsi="Times New Roman" w:cs="Times New Roman"/>
          <w:i/>
          <w:sz w:val="24"/>
          <w:szCs w:val="24"/>
          <w:lang w:eastAsia="en-US"/>
        </w:rPr>
        <w:t>теплосетевых</w:t>
      </w:r>
      <w:proofErr w:type="spellEnd"/>
      <w:r w:rsidRPr="0040281E">
        <w:rPr>
          <w:rFonts w:ascii="Times New Roman" w:eastAsia="Calibri" w:hAnsi="Times New Roman" w:cs="Times New Roman"/>
          <w:i/>
          <w:sz w:val="24"/>
          <w:szCs w:val="24"/>
          <w:lang w:eastAsia="en-US"/>
        </w:rPr>
        <w:t xml:space="preserve"> организаций. </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По состоянию на 15 ноября 2024 г. представителями Ростехнадзора принято участие в работе 15 комиссий по оценке готовности к отопительному периоду 2024 - 2025 годов 40 теплоснабжающих и 4 </w:t>
      </w:r>
      <w:proofErr w:type="spellStart"/>
      <w:r w:rsidRPr="0040281E">
        <w:rPr>
          <w:rFonts w:ascii="Times New Roman" w:eastAsia="Calibri" w:hAnsi="Times New Roman" w:cs="Times New Roman"/>
          <w:i/>
          <w:sz w:val="24"/>
          <w:szCs w:val="24"/>
          <w:lang w:eastAsia="en-US"/>
        </w:rPr>
        <w:t>теплосетевых</w:t>
      </w:r>
      <w:proofErr w:type="spellEnd"/>
      <w:r w:rsidRPr="0040281E">
        <w:rPr>
          <w:rFonts w:ascii="Times New Roman" w:eastAsia="Calibri" w:hAnsi="Times New Roman" w:cs="Times New Roman"/>
          <w:i/>
          <w:sz w:val="24"/>
          <w:szCs w:val="24"/>
          <w:lang w:eastAsia="en-US"/>
        </w:rPr>
        <w:t xml:space="preserve"> организаций на территории 15 МО. </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Проведено обследование 171 отопительной и отопительно-производственной котельной. Выявлено 1330 нарушений требований по готовности.</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Также Управлением принято участие в работе комиссий муниципальных образований по оценке готовности к отопительному периоду 2024 - 2025 годов 10 потребителей тепловой энергии, являющихся социально-значимыми объектами (городские больницы, дома инвалидов, дома сирот и т.д.), выявлено 277 нарушений обязательных требований.</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Всего в 2024 году подлежало оценке готовности к отопительному периоду 2024 - 2025 годов 92 МО, 38 МО не получили паспорта готовности.</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Готово к отопительному периоду 54 МО (58,7 %).</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Основные нарушения, послужившие причинами отказа в выдаче паспортов готовности:</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не проведено техническое диагностирование тепловых энергоустановок, отработавших расчетный ресурс, специализированными организациями, в целях определения дополнительного срока службы и разработки мероприятий, обеспечивающих надежную работу, с оценкой фактического состояния металла неразрушающими методами контроля или по вырезкам образцов</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несоблюдение водно-химического режима;</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наличие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 в том числе и в области промышленной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lastRenderedPageBreak/>
        <w:t>- не проведение гидравлических и тепловых испытаний тепловых сетей.</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 отсутствие подтверждения готовности работников к выполнению трудовых функций в сфере теплоснабжения, связанных с эксплуатацией объектов теплоснабжения и </w:t>
      </w:r>
      <w:proofErr w:type="spellStart"/>
      <w:r w:rsidRPr="0040281E">
        <w:rPr>
          <w:rFonts w:ascii="Times New Roman" w:eastAsia="Calibri" w:hAnsi="Times New Roman" w:cs="Times New Roman"/>
          <w:i/>
          <w:sz w:val="24"/>
          <w:szCs w:val="24"/>
          <w:lang w:eastAsia="en-US"/>
        </w:rPr>
        <w:t>теплопотребляющих</w:t>
      </w:r>
      <w:proofErr w:type="spellEnd"/>
      <w:r w:rsidRPr="0040281E">
        <w:rPr>
          <w:rFonts w:ascii="Times New Roman" w:eastAsia="Calibri" w:hAnsi="Times New Roman" w:cs="Times New Roman"/>
          <w:i/>
          <w:sz w:val="24"/>
          <w:szCs w:val="24"/>
          <w:lang w:eastAsia="en-US"/>
        </w:rPr>
        <w:t xml:space="preserve"> установок (проверка знаний, неявка составляет в среднем 28%).</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До 15.11.2024 повторно за проведением оценки готовности обратилось 52 </w:t>
      </w:r>
      <w:proofErr w:type="gramStart"/>
      <w:r w:rsidRPr="0040281E">
        <w:rPr>
          <w:rFonts w:ascii="Times New Roman" w:eastAsia="Calibri" w:hAnsi="Times New Roman" w:cs="Times New Roman"/>
          <w:i/>
          <w:sz w:val="24"/>
          <w:szCs w:val="24"/>
          <w:lang w:eastAsia="en-US"/>
        </w:rPr>
        <w:t>муниципальных</w:t>
      </w:r>
      <w:proofErr w:type="gramEnd"/>
      <w:r w:rsidRPr="0040281E">
        <w:rPr>
          <w:rFonts w:ascii="Times New Roman" w:eastAsia="Calibri" w:hAnsi="Times New Roman" w:cs="Times New Roman"/>
          <w:i/>
          <w:sz w:val="24"/>
          <w:szCs w:val="24"/>
          <w:lang w:eastAsia="en-US"/>
        </w:rPr>
        <w:t xml:space="preserve"> образования.</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После 15.11.2024 повторно обратилось за проведением оценки готовности - 19 муниципальных образований, из них получили акты готовности - 7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i/>
          <w:sz w:val="24"/>
          <w:szCs w:val="24"/>
          <w:lang w:eastAsia="en-US"/>
        </w:rPr>
        <w:t>Управлением на территории Свердловской области подтверждена готовность 61 муниципального образования и признаны не готовыми 31 муниципальное образование.</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ходе подготовки к предстоящему/ текущему отопительному сезону</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В соответствии с Федеральным законом Российской Федерации </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proofErr w:type="gramStart"/>
      <w:r w:rsidRPr="0040281E">
        <w:rPr>
          <w:rFonts w:ascii="Times New Roman" w:eastAsia="Calibri" w:hAnsi="Times New Roman" w:cs="Times New Roman"/>
          <w:i/>
          <w:sz w:val="24"/>
          <w:szCs w:val="24"/>
          <w:lang w:eastAsia="en-US"/>
        </w:rPr>
        <w:t>от 27 июля 2010 г. № 190-ФЗ «О теплоснабжении» и на основании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 ноября 2024 г. № 2234, в 2025 году Уральским управлением Ростехнадзора (далее – Управление) в рамках участия в работе комиссий муниципальных образований завершена оценка обеспечения готовности 323 организаций на территории</w:t>
      </w:r>
      <w:proofErr w:type="gramEnd"/>
      <w:r w:rsidRPr="0040281E">
        <w:rPr>
          <w:rFonts w:ascii="Times New Roman" w:eastAsia="Calibri" w:hAnsi="Times New Roman" w:cs="Times New Roman"/>
          <w:i/>
          <w:sz w:val="24"/>
          <w:szCs w:val="24"/>
          <w:lang w:eastAsia="en-US"/>
        </w:rPr>
        <w:t xml:space="preserve"> Свердловской области.</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В результате оценки обеспечения готовности теплоснабжающих </w:t>
      </w:r>
      <w:proofErr w:type="spellStart"/>
      <w:r w:rsidRPr="0040281E">
        <w:rPr>
          <w:rFonts w:ascii="Times New Roman" w:eastAsia="Calibri" w:hAnsi="Times New Roman" w:cs="Times New Roman"/>
          <w:i/>
          <w:sz w:val="24"/>
          <w:szCs w:val="24"/>
          <w:lang w:eastAsia="en-US"/>
        </w:rPr>
        <w:t>теплосетевых</w:t>
      </w:r>
      <w:proofErr w:type="spellEnd"/>
      <w:r w:rsidRPr="0040281E">
        <w:rPr>
          <w:rFonts w:ascii="Times New Roman" w:eastAsia="Calibri" w:hAnsi="Times New Roman" w:cs="Times New Roman"/>
          <w:i/>
          <w:sz w:val="24"/>
          <w:szCs w:val="24"/>
          <w:lang w:eastAsia="en-US"/>
        </w:rPr>
        <w:t xml:space="preserve"> организаций, владельцев тепловых сетей, без статуса </w:t>
      </w:r>
      <w:proofErr w:type="spellStart"/>
      <w:r w:rsidRPr="0040281E">
        <w:rPr>
          <w:rFonts w:ascii="Times New Roman" w:eastAsia="Calibri" w:hAnsi="Times New Roman" w:cs="Times New Roman"/>
          <w:i/>
          <w:sz w:val="24"/>
          <w:szCs w:val="24"/>
          <w:lang w:eastAsia="en-US"/>
        </w:rPr>
        <w:t>теплосетевой</w:t>
      </w:r>
      <w:proofErr w:type="spellEnd"/>
      <w:r w:rsidRPr="0040281E">
        <w:rPr>
          <w:rFonts w:ascii="Times New Roman" w:eastAsia="Calibri" w:hAnsi="Times New Roman" w:cs="Times New Roman"/>
          <w:i/>
          <w:sz w:val="24"/>
          <w:szCs w:val="24"/>
          <w:lang w:eastAsia="en-US"/>
        </w:rPr>
        <w:t xml:space="preserve"> организации, установлено:</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готовы – 275; </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proofErr w:type="gramStart"/>
      <w:r w:rsidRPr="0040281E">
        <w:rPr>
          <w:rFonts w:ascii="Times New Roman" w:eastAsia="Calibri" w:hAnsi="Times New Roman" w:cs="Times New Roman"/>
          <w:i/>
          <w:sz w:val="24"/>
          <w:szCs w:val="24"/>
          <w:lang w:eastAsia="en-US"/>
        </w:rPr>
        <w:t>готовы</w:t>
      </w:r>
      <w:proofErr w:type="gramEnd"/>
      <w:r w:rsidRPr="0040281E">
        <w:rPr>
          <w:rFonts w:ascii="Times New Roman" w:eastAsia="Calibri" w:hAnsi="Times New Roman" w:cs="Times New Roman"/>
          <w:i/>
          <w:sz w:val="24"/>
          <w:szCs w:val="24"/>
          <w:lang w:eastAsia="en-US"/>
        </w:rPr>
        <w:t xml:space="preserve"> с условиями –10;</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не готовы – 38.</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Выявлено зафиксированных в актах замечаний – 9170.</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Установлено при повторных оценках обеспечения готовности теплоснабжающих, </w:t>
      </w:r>
      <w:proofErr w:type="spellStart"/>
      <w:r w:rsidRPr="0040281E">
        <w:rPr>
          <w:rFonts w:ascii="Times New Roman" w:eastAsia="Calibri" w:hAnsi="Times New Roman" w:cs="Times New Roman"/>
          <w:i/>
          <w:sz w:val="24"/>
          <w:szCs w:val="24"/>
          <w:lang w:eastAsia="en-US"/>
        </w:rPr>
        <w:t>теплосетевых</w:t>
      </w:r>
      <w:proofErr w:type="spellEnd"/>
      <w:r w:rsidRPr="0040281E">
        <w:rPr>
          <w:rFonts w:ascii="Times New Roman" w:eastAsia="Calibri" w:hAnsi="Times New Roman" w:cs="Times New Roman"/>
          <w:i/>
          <w:sz w:val="24"/>
          <w:szCs w:val="24"/>
          <w:lang w:eastAsia="en-US"/>
        </w:rPr>
        <w:t xml:space="preserve"> организаций устранение замечаний - 4859.</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Оценка обеспечения готовности муниципальных образований.</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87 муниципальных образований, расположенных на территории Свердловской области, подлежат оценке обеспечения готовности к отопительному периоду 2025-2026 годов.</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Управлением проведена оценка обеспечения готовности - 87 муниципальных образований со следующим выводом:</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готовы – 62 (71%); </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proofErr w:type="gramStart"/>
      <w:r w:rsidRPr="0040281E">
        <w:rPr>
          <w:rFonts w:ascii="Times New Roman" w:eastAsia="Calibri" w:hAnsi="Times New Roman" w:cs="Times New Roman"/>
          <w:i/>
          <w:sz w:val="24"/>
          <w:szCs w:val="24"/>
          <w:lang w:eastAsia="en-US"/>
        </w:rPr>
        <w:t>готовы</w:t>
      </w:r>
      <w:proofErr w:type="gramEnd"/>
      <w:r w:rsidRPr="0040281E">
        <w:rPr>
          <w:rFonts w:ascii="Times New Roman" w:eastAsia="Calibri" w:hAnsi="Times New Roman" w:cs="Times New Roman"/>
          <w:i/>
          <w:sz w:val="24"/>
          <w:szCs w:val="24"/>
          <w:lang w:eastAsia="en-US"/>
        </w:rPr>
        <w:t xml:space="preserve"> с условиями – 21 (24%); </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не готовы – 4 (4,6%).</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Выявлено зафиксированных в актах замечаний – 200.</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Проведено 17 повторных оценок обеспечения готовности. В результате проведенных повторных оценок обеспечения готовности установлено устранение 82 замечаний.</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За аналогичный период прошлого года признано </w:t>
      </w:r>
      <w:proofErr w:type="gramStart"/>
      <w:r w:rsidRPr="0040281E">
        <w:rPr>
          <w:rFonts w:ascii="Times New Roman" w:eastAsia="Calibri" w:hAnsi="Times New Roman" w:cs="Times New Roman"/>
          <w:i/>
          <w:sz w:val="24"/>
          <w:szCs w:val="24"/>
          <w:lang w:eastAsia="en-US"/>
        </w:rPr>
        <w:t>готовыми</w:t>
      </w:r>
      <w:proofErr w:type="gramEnd"/>
      <w:r w:rsidRPr="0040281E">
        <w:rPr>
          <w:rFonts w:ascii="Times New Roman" w:eastAsia="Calibri" w:hAnsi="Times New Roman" w:cs="Times New Roman"/>
          <w:i/>
          <w:sz w:val="24"/>
          <w:szCs w:val="24"/>
          <w:lang w:eastAsia="en-US"/>
        </w:rPr>
        <w:t xml:space="preserve"> к отопительному периоду 58,7% муниципальных образований, оцениваемых Управлением.</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Готовность муниципальных образований увеличилась на 36,7%.</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eastAsia="Calibri" w:hAnsi="Times New Roman" w:cs="Times New Roman"/>
          <w:sz w:val="24"/>
          <w:szCs w:val="24"/>
          <w:u w:val="single"/>
          <w:lang w:eastAsia="en-US"/>
        </w:rPr>
        <w:t>Проблемные вопросы</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Новая система оценки на основе «индекса готовности» не учитывает, а точнее не создает нужного «веса» грубых нарушений допущенных при эксплуатации объектов теплоснабжения.</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proofErr w:type="gramStart"/>
      <w:r w:rsidRPr="0040281E">
        <w:rPr>
          <w:rFonts w:ascii="Times New Roman" w:eastAsia="Calibri" w:hAnsi="Times New Roman" w:cs="Times New Roman"/>
          <w:i/>
          <w:sz w:val="24"/>
          <w:szCs w:val="24"/>
          <w:lang w:eastAsia="en-US"/>
        </w:rPr>
        <w:t xml:space="preserve">Управлением проведен анализ возможных рисков, связанных с прохождением теплоснабжающими и </w:t>
      </w:r>
      <w:proofErr w:type="spellStart"/>
      <w:r w:rsidRPr="0040281E">
        <w:rPr>
          <w:rFonts w:ascii="Times New Roman" w:eastAsia="Calibri" w:hAnsi="Times New Roman" w:cs="Times New Roman"/>
          <w:i/>
          <w:sz w:val="24"/>
          <w:szCs w:val="24"/>
          <w:lang w:eastAsia="en-US"/>
        </w:rPr>
        <w:t>теплосетевыми</w:t>
      </w:r>
      <w:proofErr w:type="spellEnd"/>
      <w:r w:rsidRPr="0040281E">
        <w:rPr>
          <w:rFonts w:ascii="Times New Roman" w:eastAsia="Calibri" w:hAnsi="Times New Roman" w:cs="Times New Roman"/>
          <w:i/>
          <w:sz w:val="24"/>
          <w:szCs w:val="24"/>
          <w:lang w:eastAsia="en-US"/>
        </w:rPr>
        <w:t xml:space="preserve"> организациями отопительного периода 2025-2026 годов, независимо от уровня оценки готовности, касающиеся фактического (технического) состояния эксплуатируемых объектов теплоснабжения по результатам проведения в 2025 году всего комплекса контрольно-надзорных профилактических, оценочных мероприятий в рамках федерального государственного энергетического надзора в сфере теплоснабжения и надзора в области промышленной безопасности.</w:t>
      </w:r>
      <w:proofErr w:type="gramEnd"/>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Не смотря на высокий процент готовности (91,2%) теплоснабжающих организаций отмечаем:</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1)</w:t>
      </w:r>
      <w:r w:rsidRPr="0040281E">
        <w:rPr>
          <w:rFonts w:ascii="Times New Roman" w:eastAsia="Calibri" w:hAnsi="Times New Roman" w:cs="Times New Roman"/>
          <w:i/>
          <w:sz w:val="24"/>
          <w:szCs w:val="24"/>
          <w:lang w:eastAsia="en-US"/>
        </w:rPr>
        <w:tab/>
        <w:t>Не выполнены (в полном объеме) требования по проведению испытаний трубопроводов тепловых сетей, наладки котельного оборудования в организациях.</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2)</w:t>
      </w:r>
      <w:r w:rsidRPr="0040281E">
        <w:rPr>
          <w:rFonts w:ascii="Times New Roman" w:eastAsia="Calibri" w:hAnsi="Times New Roman" w:cs="Times New Roman"/>
          <w:i/>
          <w:sz w:val="24"/>
          <w:szCs w:val="24"/>
          <w:lang w:eastAsia="en-US"/>
        </w:rPr>
        <w:tab/>
        <w:t>Не проведено техническое диагностирование оборудования и трубопроводов по истечении срока службы, не выполнены (в полном объеме) мероприятия по результатам диагностирования.</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3)</w:t>
      </w:r>
      <w:r w:rsidRPr="0040281E">
        <w:rPr>
          <w:rFonts w:ascii="Times New Roman" w:eastAsia="Calibri" w:hAnsi="Times New Roman" w:cs="Times New Roman"/>
          <w:i/>
          <w:sz w:val="24"/>
          <w:szCs w:val="24"/>
          <w:lang w:eastAsia="en-US"/>
        </w:rPr>
        <w:tab/>
        <w:t>Не соблюдаются графики ремонтов, не в полном объеме выполняется ремонтная программа.</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4)</w:t>
      </w:r>
      <w:r w:rsidRPr="0040281E">
        <w:rPr>
          <w:rFonts w:ascii="Times New Roman" w:eastAsia="Calibri" w:hAnsi="Times New Roman" w:cs="Times New Roman"/>
          <w:i/>
          <w:sz w:val="24"/>
          <w:szCs w:val="24"/>
          <w:lang w:eastAsia="en-US"/>
        </w:rPr>
        <w:tab/>
        <w:t>Отсутствуют экспертизы промышленной безопасности, не выполняются мероприятия (рекомендации), предусмотренные экспертизами.</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Имеются факты эксплуатация с грубыми нарушениями требований (в </w:t>
      </w:r>
      <w:proofErr w:type="spellStart"/>
      <w:r w:rsidRPr="0040281E">
        <w:rPr>
          <w:rFonts w:ascii="Times New Roman" w:eastAsia="Calibri" w:hAnsi="Times New Roman" w:cs="Times New Roman"/>
          <w:i/>
          <w:sz w:val="24"/>
          <w:szCs w:val="24"/>
          <w:lang w:eastAsia="en-US"/>
        </w:rPr>
        <w:t>т.ч</w:t>
      </w:r>
      <w:proofErr w:type="spellEnd"/>
      <w:r w:rsidRPr="0040281E">
        <w:rPr>
          <w:rFonts w:ascii="Times New Roman" w:eastAsia="Calibri" w:hAnsi="Times New Roman" w:cs="Times New Roman"/>
          <w:i/>
          <w:sz w:val="24"/>
          <w:szCs w:val="24"/>
          <w:lang w:eastAsia="en-US"/>
        </w:rPr>
        <w:t>. промышленной безопасности) зданий и сооружений объектов теплоснабжения, наличие дефектов (разрушений) строительных конструкций.</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Например, МУП «</w:t>
      </w:r>
      <w:proofErr w:type="spellStart"/>
      <w:r w:rsidRPr="0040281E">
        <w:rPr>
          <w:rFonts w:ascii="Times New Roman" w:eastAsia="Calibri" w:hAnsi="Times New Roman" w:cs="Times New Roman"/>
          <w:i/>
          <w:sz w:val="24"/>
          <w:szCs w:val="24"/>
          <w:lang w:eastAsia="en-US"/>
        </w:rPr>
        <w:t>Жилкомсервис</w:t>
      </w:r>
      <w:proofErr w:type="spellEnd"/>
      <w:r w:rsidRPr="0040281E">
        <w:rPr>
          <w:rFonts w:ascii="Times New Roman" w:eastAsia="Calibri" w:hAnsi="Times New Roman" w:cs="Times New Roman"/>
          <w:i/>
          <w:sz w:val="24"/>
          <w:szCs w:val="24"/>
          <w:lang w:eastAsia="en-US"/>
        </w:rPr>
        <w:t xml:space="preserve"> - СЛ» в июле 2025 года провело и зарегистрировало в Уральском управлении Ростехнадзора (далее - Управление) за № ЭПБ-2025-012/003 от 25.07.2025 экспертизу промышленной безопасности здания котельной № 19, содержащую вывод о несоответствии здания котельной № 19 требованиям промышленной безопасности и не содержащую данных о разрешенном сроке эксплуатации здания котельной № 19. При проведении экспертизы выявлены повреждения и дефекты строительных конструкций здания, которые влияют на несущую способность здания и согласно приложению 5 заключения ЭПБ зданию присвоена 4 категория технического состояния строительных конструкций, которое характеризуется следующим образом: «Неудовлетворительное (неработоспособное) состояние. Существующие повреждения свидетельствуют о снижении несущей способности и непригодности к эксплуатации. Для продолжения нормальной эксплуатации требуется капитальный ремонт с усилением поврежденных конструкций». Никаких мероприятий по приведению здания к безопасному состоянию в </w:t>
      </w:r>
      <w:proofErr w:type="spellStart"/>
      <w:r w:rsidRPr="0040281E">
        <w:rPr>
          <w:rFonts w:ascii="Times New Roman" w:eastAsia="Calibri" w:hAnsi="Times New Roman" w:cs="Times New Roman"/>
          <w:i/>
          <w:sz w:val="24"/>
          <w:szCs w:val="24"/>
          <w:lang w:eastAsia="en-US"/>
        </w:rPr>
        <w:t>межотопительный</w:t>
      </w:r>
      <w:proofErr w:type="spellEnd"/>
      <w:r w:rsidRPr="0040281E">
        <w:rPr>
          <w:rFonts w:ascii="Times New Roman" w:eastAsia="Calibri" w:hAnsi="Times New Roman" w:cs="Times New Roman"/>
          <w:i/>
          <w:sz w:val="24"/>
          <w:szCs w:val="24"/>
          <w:lang w:eastAsia="en-US"/>
        </w:rPr>
        <w:t xml:space="preserve"> период не проводилось. На региональном штабе Управление уведомлялось только о планируемом проведении «независимой» экспертизы.</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Однако при проведении оценки обеспечения готовности данной организации, в составе комиссии муниципального образования, при отсутствии проведения </w:t>
      </w:r>
      <w:r w:rsidRPr="0040281E">
        <w:rPr>
          <w:rFonts w:ascii="Times New Roman" w:eastAsia="Calibri" w:hAnsi="Times New Roman" w:cs="Times New Roman"/>
          <w:i/>
          <w:sz w:val="24"/>
          <w:szCs w:val="24"/>
          <w:lang w:eastAsia="en-US"/>
        </w:rPr>
        <w:lastRenderedPageBreak/>
        <w:t>мероприятий с целью устранения выявленных повреждений и дефектов индекс готовности приблизился к единице.</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Основные нарушения, выявляемые при оценке обеспечения готовности муниципальных образований:</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отсутствует утвержденная актуализированная схема теплоснабжения в соответствии с частью 3 статьи 23 Федерального закона о теплоснабжении (пункт 2 части 3 статьи 20 Федерального закона о теплоснабжении);</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нарушение порядка при оценке обеспечения готовности к отопительному периоду лицами, указанными в подпунктах 1.2 – 1.6 пункта 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 ноября 2024 г. № 2234.</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Недостаток подробных разъяснений и рекомендаций, в связи с новизной документа, приводит к спорным или сложным вопросам, а также к разногласиям в толковании правил и ошибкам в их применении.</w:t>
      </w:r>
    </w:p>
    <w:p w:rsidR="00C65CA9" w:rsidRPr="0040281E" w:rsidRDefault="00C65CA9" w:rsidP="00C65CA9">
      <w:pPr>
        <w:widowControl/>
        <w:spacing w:line="276" w:lineRule="auto"/>
        <w:ind w:firstLine="743"/>
        <w:jc w:val="both"/>
        <w:rPr>
          <w:rFonts w:ascii="Times New Roman" w:eastAsia="Calibri" w:hAnsi="Times New Roman" w:cs="Times New Roman"/>
          <w:i/>
          <w:sz w:val="24"/>
          <w:szCs w:val="24"/>
          <w:lang w:eastAsia="en-US"/>
        </w:rPr>
      </w:pPr>
      <w:proofErr w:type="gramStart"/>
      <w:r w:rsidRPr="0040281E">
        <w:rPr>
          <w:rFonts w:ascii="Times New Roman" w:eastAsia="Calibri" w:hAnsi="Times New Roman" w:cs="Times New Roman"/>
          <w:i/>
          <w:sz w:val="24"/>
          <w:szCs w:val="24"/>
          <w:lang w:eastAsia="en-US"/>
        </w:rPr>
        <w:t>Например, недопонимание требований пункта 8 Порядка со стороны муниципального образования Верхняя Тура Свердловской области в части комиссионного принятия решения в отношении каждого объекта оценки обеспечения готовности об установлении их уровня готовности к отопительному периоду привело к нарушению порядка, т.к. даже отрицательное решение, а именно нулевой индекс готовности должен быть принят при участии всех членов комиссии, а не только представителями</w:t>
      </w:r>
      <w:proofErr w:type="gramEnd"/>
      <w:r w:rsidRPr="0040281E">
        <w:rPr>
          <w:rFonts w:ascii="Times New Roman" w:eastAsia="Calibri" w:hAnsi="Times New Roman" w:cs="Times New Roman"/>
          <w:i/>
          <w:sz w:val="24"/>
          <w:szCs w:val="24"/>
          <w:lang w:eastAsia="en-US"/>
        </w:rPr>
        <w:t xml:space="preserve"> муниципального образования.</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Информация о техническом состоянии поднадзорных объектов: общее состояние, износ оборудования (50-70% износа), доля оборудования с истекшим сроком эксплуатации, программы реконструкции (модернизации и/или капитального ремонта, степень их исполнения), реализуются в соответствии с утвержденными планами и графиками, ход выполнения мероприятий по устранению причин аварийности (при наличии аварий), выявленные проблемы (срывы сроков реконструкции, капитального ремонта, не продление сроков безопасной эксплуатации, ограниченная работоспособность</w:t>
      </w:r>
      <w:proofErr w:type="gramEnd"/>
      <w:r w:rsidRPr="0040281E">
        <w:rPr>
          <w:rFonts w:ascii="Times New Roman" w:eastAsia="Calibri" w:hAnsi="Times New Roman" w:cs="Times New Roman"/>
          <w:sz w:val="24"/>
          <w:szCs w:val="24"/>
          <w:lang w:eastAsia="en-US"/>
        </w:rPr>
        <w:t xml:space="preserve"> объекта и т.д.) – информация отсутствует.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hAnsi="Times New Roman" w:cs="Times New Roman"/>
          <w:sz w:val="24"/>
          <w:szCs w:val="24"/>
          <w:lang w:eastAsia="en-US"/>
        </w:rPr>
        <w:t xml:space="preserve">Контрольная (надзорная) и профилактическая деятельность </w:t>
      </w:r>
    </w:p>
    <w:tbl>
      <w:tblPr>
        <w:tblStyle w:val="1100"/>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146"/>
          <w:tblHeader/>
          <w:tblCellSpacing w:w="20" w:type="dxa"/>
        </w:trPr>
        <w:tc>
          <w:tcPr>
            <w:tcW w:w="572"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1933</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5430</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5430</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9693</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3.1</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64</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64</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48</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направленных предостережений</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62</w:t>
            </w:r>
          </w:p>
        </w:tc>
        <w:tc>
          <w:tcPr>
            <w:tcW w:w="109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129</w:t>
            </w:r>
          </w:p>
        </w:tc>
        <w:tc>
          <w:tcPr>
            <w:tcW w:w="1086"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129</w:t>
            </w: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27</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профилактических визитов по заявлениям контролируемых лиц</w:t>
            </w:r>
          </w:p>
        </w:tc>
        <w:tc>
          <w:tcPr>
            <w:tcW w:w="995" w:type="dxa"/>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09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c>
          <w:tcPr>
            <w:tcW w:w="108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консультирований</w:t>
            </w:r>
          </w:p>
        </w:tc>
        <w:tc>
          <w:tcPr>
            <w:tcW w:w="995" w:type="dxa"/>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09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c>
          <w:tcPr>
            <w:tcW w:w="108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c>
          <w:tcPr>
            <w:tcW w:w="1082"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r>
    </w:tbl>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/п 1 – из строки 1 УТ-ТЭ, п/п 2-4 – общее количество, в том числе вне проверок.</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Оценка обеспечения готовности муниципальных образований с применением установленных приказом Минэнерго России от 13 ноября 2024 г. № 2234 показателей соблюдения требований обеспечения готовности не учитывает уровень готовности и состояния объектов теплоснабжения, расположенных на территории оцениваемых муниципальных образований.</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Неточности, допущенные при написании данных правил привели к сложности применения документа на практике.</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Например, «справка,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 в отношении потребителей тепловой энергии, как правило, не относящимся к поднадзорным организациям практически парализовала работу Управления. Предписания потребителям тепловой энергии (жилищному фонду) выдаются Государственной жилищной инспекцией субъекта Российской Федерации.</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Надзор в области безопасности гидротехнических сооружений</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tabs>
          <w:tab w:val="left" w:pos="1134"/>
        </w:tabs>
        <w:suppressAutoHyphens/>
        <w:spacing w:line="360" w:lineRule="exact"/>
        <w:ind w:left="24"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Федеральная служба по экологическому, технологическому </w:t>
      </w:r>
      <w:r w:rsidRPr="0040281E">
        <w:rPr>
          <w:rFonts w:ascii="Times New Roman" w:hAnsi="Times New Roman" w:cs="Times New Roman"/>
          <w:sz w:val="24"/>
          <w:szCs w:val="24"/>
        </w:rPr>
        <w:br/>
        <w:t xml:space="preserve">и атомному надзору (Уральское управление Ростехнадзора) осуществляет </w:t>
      </w:r>
      <w:r w:rsidRPr="0040281E">
        <w:rPr>
          <w:rFonts w:ascii="Times New Roman" w:hAnsi="Times New Roman" w:cs="Times New Roman"/>
          <w:sz w:val="24"/>
          <w:szCs w:val="24"/>
        </w:rPr>
        <w:br/>
        <w:t xml:space="preserve">на территории </w:t>
      </w:r>
      <w:r w:rsidRPr="0040281E">
        <w:rPr>
          <w:rFonts w:ascii="Times New Roman" w:hAnsi="Times New Roman" w:cs="Times New Roman"/>
          <w:sz w:val="24"/>
          <w:szCs w:val="24"/>
          <w:u w:val="single"/>
        </w:rPr>
        <w:t>(</w:t>
      </w:r>
      <w:r w:rsidRPr="0040281E">
        <w:rPr>
          <w:rFonts w:ascii="Times New Roman" w:hAnsi="Times New Roman" w:cs="Times New Roman"/>
          <w:sz w:val="24"/>
          <w:szCs w:val="24"/>
        </w:rPr>
        <w:t xml:space="preserve">Свердловской области) федеральный государственный надзор в области безопасности гидротехнических сооружений в отношении 97 организаций, </w:t>
      </w:r>
      <w:r w:rsidRPr="0040281E">
        <w:rPr>
          <w:rFonts w:ascii="Times New Roman" w:hAnsi="Times New Roman" w:cs="Times New Roman"/>
          <w:sz w:val="24"/>
          <w:szCs w:val="24"/>
        </w:rPr>
        <w:br/>
        <w:t>эксплуатирующих 155  ГТС,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w:t>
      </w:r>
    </w:p>
    <w:tbl>
      <w:tblPr>
        <w:tblStyle w:val="19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5951"/>
        <w:gridCol w:w="3680"/>
      </w:tblGrid>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 класса</w:t>
            </w:r>
          </w:p>
        </w:tc>
        <w:tc>
          <w:tcPr>
            <w:tcW w:w="3620"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w:t>
            </w:r>
          </w:p>
        </w:tc>
        <w:tc>
          <w:tcPr>
            <w:tcW w:w="3620"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w:t>
            </w:r>
          </w:p>
        </w:tc>
        <w:tc>
          <w:tcPr>
            <w:tcW w:w="3620"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110</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w:t>
            </w:r>
          </w:p>
        </w:tc>
        <w:tc>
          <w:tcPr>
            <w:tcW w:w="3620"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по назначению</w:t>
      </w:r>
    </w:p>
    <w:tbl>
      <w:tblPr>
        <w:tblStyle w:val="19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5951"/>
        <w:gridCol w:w="3680"/>
      </w:tblGrid>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ГТС промышленности, ед.</w:t>
            </w:r>
          </w:p>
        </w:tc>
        <w:tc>
          <w:tcPr>
            <w:tcW w:w="3620"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ГТС энергетики, ед.</w:t>
            </w:r>
          </w:p>
        </w:tc>
        <w:tc>
          <w:tcPr>
            <w:tcW w:w="3620"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ГТС водохозяйственного комплекса, ед.</w:t>
            </w:r>
          </w:p>
        </w:tc>
        <w:tc>
          <w:tcPr>
            <w:tcW w:w="3620"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112</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уровням безопасности</w:t>
      </w:r>
    </w:p>
    <w:tbl>
      <w:tblPr>
        <w:tblStyle w:val="19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5951"/>
        <w:gridCol w:w="3680"/>
      </w:tblGrid>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нормальный</w:t>
            </w:r>
          </w:p>
        </w:tc>
        <w:tc>
          <w:tcPr>
            <w:tcW w:w="3620"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38</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пониженный</w:t>
            </w:r>
          </w:p>
        </w:tc>
        <w:tc>
          <w:tcPr>
            <w:tcW w:w="3620"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61</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неудовлетворительный</w:t>
            </w:r>
          </w:p>
        </w:tc>
        <w:tc>
          <w:tcPr>
            <w:tcW w:w="3620"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48</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опасный</w:t>
            </w:r>
          </w:p>
        </w:tc>
        <w:tc>
          <w:tcPr>
            <w:tcW w:w="3620"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r>
    </w:tbl>
    <w:p w:rsidR="00C65CA9" w:rsidRPr="0040281E" w:rsidRDefault="00C65CA9" w:rsidP="00C65CA9">
      <w:pPr>
        <w:widowControl/>
        <w:suppressAutoHyphens/>
        <w:spacing w:line="360" w:lineRule="exact"/>
        <w:ind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Режим постоянного государственного надзора установлен на 5</w:t>
      </w:r>
      <w:r w:rsidRPr="0040281E">
        <w:rPr>
          <w:rFonts w:ascii="Times New Roman" w:eastAsia="Calibri" w:hAnsi="Times New Roman" w:cs="Times New Roman"/>
          <w:sz w:val="24"/>
          <w:szCs w:val="24"/>
          <w:lang w:eastAsia="en-US"/>
        </w:rPr>
        <w:t xml:space="preserve"> </w:t>
      </w:r>
      <w:r w:rsidRPr="0040281E">
        <w:rPr>
          <w:rFonts w:ascii="Times New Roman" w:hAnsi="Times New Roman" w:cs="Times New Roman"/>
          <w:sz w:val="24"/>
          <w:szCs w:val="24"/>
        </w:rPr>
        <w:t>объектах:</w:t>
      </w:r>
    </w:p>
    <w:p w:rsidR="00C65CA9" w:rsidRPr="0040281E" w:rsidRDefault="00C65CA9" w:rsidP="00C65CA9">
      <w:pPr>
        <w:widowControl/>
        <w:suppressAutoHyphens/>
        <w:spacing w:line="360" w:lineRule="exact"/>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1)</w:t>
      </w:r>
      <w:r w:rsidRPr="0040281E">
        <w:rPr>
          <w:rFonts w:ascii="Times New Roman" w:hAnsi="Times New Roman" w:cs="Times New Roman"/>
          <w:i/>
          <w:sz w:val="24"/>
          <w:szCs w:val="24"/>
        </w:rPr>
        <w:tab/>
        <w:t>комплекс гидротехнических сооружений филиала АО «Концерн Росэнергоатом» «Белоярская атомная станция»;</w:t>
      </w:r>
    </w:p>
    <w:p w:rsidR="00C65CA9" w:rsidRPr="0040281E" w:rsidRDefault="00C65CA9" w:rsidP="00C65CA9">
      <w:pPr>
        <w:widowControl/>
        <w:suppressAutoHyphens/>
        <w:spacing w:line="360" w:lineRule="exact"/>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2)</w:t>
      </w:r>
      <w:r w:rsidRPr="0040281E">
        <w:rPr>
          <w:rFonts w:ascii="Times New Roman" w:hAnsi="Times New Roman" w:cs="Times New Roman"/>
          <w:i/>
          <w:sz w:val="24"/>
          <w:szCs w:val="24"/>
        </w:rPr>
        <w:tab/>
        <w:t>комплекс ГТС хвостового хозяйства АО «ЕВРАЗ КГОК»;</w:t>
      </w:r>
    </w:p>
    <w:p w:rsidR="00C65CA9" w:rsidRPr="0040281E" w:rsidRDefault="00C65CA9" w:rsidP="00C65CA9">
      <w:pPr>
        <w:widowControl/>
        <w:suppressAutoHyphens/>
        <w:spacing w:line="360" w:lineRule="exact"/>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3)</w:t>
      </w:r>
      <w:r w:rsidRPr="0040281E">
        <w:rPr>
          <w:rFonts w:ascii="Times New Roman" w:hAnsi="Times New Roman" w:cs="Times New Roman"/>
          <w:i/>
          <w:sz w:val="24"/>
          <w:szCs w:val="24"/>
        </w:rPr>
        <w:tab/>
        <w:t xml:space="preserve">ГТС на </w:t>
      </w:r>
      <w:proofErr w:type="spellStart"/>
      <w:r w:rsidRPr="0040281E">
        <w:rPr>
          <w:rFonts w:ascii="Times New Roman" w:hAnsi="Times New Roman" w:cs="Times New Roman"/>
          <w:i/>
          <w:sz w:val="24"/>
          <w:szCs w:val="24"/>
        </w:rPr>
        <w:t>Гуринском</w:t>
      </w:r>
      <w:proofErr w:type="spellEnd"/>
      <w:r w:rsidRPr="0040281E">
        <w:rPr>
          <w:rFonts w:ascii="Times New Roman" w:hAnsi="Times New Roman" w:cs="Times New Roman"/>
          <w:i/>
          <w:sz w:val="24"/>
          <w:szCs w:val="24"/>
        </w:rPr>
        <w:t xml:space="preserve"> водохранилище, д. Гурина;</w:t>
      </w:r>
    </w:p>
    <w:p w:rsidR="00C65CA9" w:rsidRPr="0040281E" w:rsidRDefault="00C65CA9" w:rsidP="00C65CA9">
      <w:pPr>
        <w:widowControl/>
        <w:suppressAutoHyphens/>
        <w:spacing w:line="360" w:lineRule="exact"/>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4)</w:t>
      </w:r>
      <w:r w:rsidRPr="0040281E">
        <w:rPr>
          <w:rFonts w:ascii="Times New Roman" w:hAnsi="Times New Roman" w:cs="Times New Roman"/>
          <w:i/>
          <w:sz w:val="24"/>
          <w:szCs w:val="24"/>
        </w:rPr>
        <w:tab/>
        <w:t xml:space="preserve">ГТС на р. </w:t>
      </w:r>
      <w:proofErr w:type="spellStart"/>
      <w:r w:rsidRPr="0040281E">
        <w:rPr>
          <w:rFonts w:ascii="Times New Roman" w:hAnsi="Times New Roman" w:cs="Times New Roman"/>
          <w:i/>
          <w:sz w:val="24"/>
          <w:szCs w:val="24"/>
        </w:rPr>
        <w:t>Тугулымка</w:t>
      </w:r>
      <w:proofErr w:type="spellEnd"/>
      <w:r w:rsidRPr="0040281E">
        <w:rPr>
          <w:rFonts w:ascii="Times New Roman" w:hAnsi="Times New Roman" w:cs="Times New Roman"/>
          <w:i/>
          <w:sz w:val="24"/>
          <w:szCs w:val="24"/>
        </w:rPr>
        <w:t xml:space="preserve"> в </w:t>
      </w:r>
      <w:proofErr w:type="spellStart"/>
      <w:r w:rsidRPr="0040281E">
        <w:rPr>
          <w:rFonts w:ascii="Times New Roman" w:hAnsi="Times New Roman" w:cs="Times New Roman"/>
          <w:i/>
          <w:sz w:val="24"/>
          <w:szCs w:val="24"/>
        </w:rPr>
        <w:t>пгт</w:t>
      </w:r>
      <w:proofErr w:type="spellEnd"/>
      <w:r w:rsidRPr="0040281E">
        <w:rPr>
          <w:rFonts w:ascii="Times New Roman" w:hAnsi="Times New Roman" w:cs="Times New Roman"/>
          <w:i/>
          <w:sz w:val="24"/>
          <w:szCs w:val="24"/>
        </w:rPr>
        <w:t xml:space="preserve"> Тугулым;</w:t>
      </w:r>
    </w:p>
    <w:p w:rsidR="00C65CA9" w:rsidRPr="0040281E" w:rsidRDefault="00C65CA9" w:rsidP="00C65CA9">
      <w:pPr>
        <w:widowControl/>
        <w:suppressAutoHyphens/>
        <w:spacing w:line="360" w:lineRule="exact"/>
        <w:ind w:firstLine="709"/>
        <w:contextualSpacing/>
        <w:jc w:val="both"/>
        <w:rPr>
          <w:rFonts w:ascii="Times New Roman" w:hAnsi="Times New Roman" w:cs="Times New Roman"/>
          <w:i/>
          <w:sz w:val="24"/>
          <w:szCs w:val="24"/>
        </w:rPr>
      </w:pPr>
      <w:r w:rsidRPr="0040281E">
        <w:rPr>
          <w:rFonts w:ascii="Times New Roman" w:hAnsi="Times New Roman" w:cs="Times New Roman"/>
          <w:i/>
          <w:sz w:val="24"/>
          <w:szCs w:val="24"/>
        </w:rPr>
        <w:t>5)</w:t>
      </w:r>
      <w:r w:rsidRPr="0040281E">
        <w:rPr>
          <w:rFonts w:ascii="Times New Roman" w:hAnsi="Times New Roman" w:cs="Times New Roman"/>
          <w:i/>
          <w:sz w:val="24"/>
          <w:szCs w:val="24"/>
        </w:rPr>
        <w:tab/>
        <w:t xml:space="preserve">ГТС </w:t>
      </w:r>
      <w:proofErr w:type="spellStart"/>
      <w:r w:rsidRPr="0040281E">
        <w:rPr>
          <w:rFonts w:ascii="Times New Roman" w:hAnsi="Times New Roman" w:cs="Times New Roman"/>
          <w:i/>
          <w:sz w:val="24"/>
          <w:szCs w:val="24"/>
        </w:rPr>
        <w:t>Заводоуспенского</w:t>
      </w:r>
      <w:proofErr w:type="spellEnd"/>
      <w:r w:rsidRPr="0040281E">
        <w:rPr>
          <w:rFonts w:ascii="Times New Roman" w:hAnsi="Times New Roman" w:cs="Times New Roman"/>
          <w:i/>
          <w:sz w:val="24"/>
          <w:szCs w:val="24"/>
        </w:rPr>
        <w:t xml:space="preserve"> водохранилища.</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Наиболее крупными поднадзорными организациями, расположенными </w:t>
      </w:r>
      <w:r w:rsidRPr="0040281E">
        <w:rPr>
          <w:rFonts w:ascii="Times New Roman" w:eastAsia="Calibri" w:hAnsi="Times New Roman" w:cs="Times New Roman"/>
          <w:sz w:val="24"/>
          <w:szCs w:val="24"/>
          <w:lang w:eastAsia="en-US"/>
        </w:rPr>
        <w:br/>
        <w:t>на территории Свердловской области, являются:</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«РУСАЛ УРАЛ»;</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«ЕВРАЗ Качканарский горно-обогатительный комбинат»;</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«Среднеуральский медеплавильный завод»;</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ПАО «ЕВРАЗ»;</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«Первоуральский новотрубный завод»;</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«Северский трубный завод»;</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Филиал «Производство полиметаллов» АО «</w:t>
      </w:r>
      <w:proofErr w:type="spellStart"/>
      <w:r w:rsidRPr="0040281E">
        <w:rPr>
          <w:rFonts w:ascii="Times New Roman" w:eastAsia="Calibri" w:hAnsi="Times New Roman" w:cs="Times New Roman"/>
          <w:i/>
          <w:sz w:val="24"/>
          <w:szCs w:val="24"/>
          <w:lang w:eastAsia="en-US"/>
        </w:rPr>
        <w:t>Уралэлектромедь</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Филиал АО «Концерн Росэнергоатом» Белоярская атомная станция;</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ОСП «</w:t>
      </w:r>
      <w:proofErr w:type="spellStart"/>
      <w:r w:rsidRPr="0040281E">
        <w:rPr>
          <w:rFonts w:ascii="Times New Roman" w:eastAsia="Calibri" w:hAnsi="Times New Roman" w:cs="Times New Roman"/>
          <w:i/>
          <w:sz w:val="24"/>
          <w:szCs w:val="24"/>
          <w:lang w:eastAsia="en-US"/>
        </w:rPr>
        <w:t>Рефтинская</w:t>
      </w:r>
      <w:proofErr w:type="spellEnd"/>
      <w:r w:rsidRPr="0040281E">
        <w:rPr>
          <w:rFonts w:ascii="Times New Roman" w:eastAsia="Calibri" w:hAnsi="Times New Roman" w:cs="Times New Roman"/>
          <w:i/>
          <w:sz w:val="24"/>
          <w:szCs w:val="24"/>
          <w:lang w:eastAsia="en-US"/>
        </w:rPr>
        <w:t xml:space="preserve"> ГРЭС» АО «Кузбассэнерго»;</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Филиал «Среднеуральская ГРЭС» ПАО «ЭЛ5-Энерго».</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 аварийности и смертельном травматизме на поднадзорных объектах</w:t>
      </w:r>
    </w:p>
    <w:p w:rsidR="00C65CA9" w:rsidRPr="0040281E" w:rsidRDefault="00C65CA9" w:rsidP="00C65CA9">
      <w:pPr>
        <w:widowControl/>
        <w:spacing w:line="360" w:lineRule="exact"/>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sz w:val="24"/>
          <w:szCs w:val="24"/>
          <w:lang w:eastAsia="en-US"/>
        </w:rPr>
        <w:t>Аварий и случаев смертельного травматизма на поднадзорных ГТС, расположенных на территории Свердловской области, за 12 месяцев 2025 года не зарегистрировано.</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Информация о состоянии ГТС, в том числе о прохождении весеннего половодья и паводков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результатам осуществления контроля (надзора) за состоянием и эксплуатацией поднадзорных гидротехнических сооружений в период прохождения весеннего половодья и паводков 2025 года, представителями Управления в Свердловской области за 12 мес. 2025 года выполнено: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контрольные (надзорные) мероприятия без взаимодействия с контролируемым лицом – 7;</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принято участие в работе 19 </w:t>
      </w:r>
      <w:proofErr w:type="spellStart"/>
      <w:r w:rsidRPr="0040281E">
        <w:rPr>
          <w:rFonts w:ascii="Times New Roman" w:eastAsia="Calibri" w:hAnsi="Times New Roman" w:cs="Times New Roman"/>
          <w:sz w:val="24"/>
          <w:szCs w:val="24"/>
          <w:lang w:eastAsia="en-US"/>
        </w:rPr>
        <w:t>противопаводковых</w:t>
      </w:r>
      <w:proofErr w:type="spellEnd"/>
      <w:r w:rsidRPr="0040281E">
        <w:rPr>
          <w:rFonts w:ascii="Times New Roman" w:eastAsia="Calibri" w:hAnsi="Times New Roman" w:cs="Times New Roman"/>
          <w:sz w:val="24"/>
          <w:szCs w:val="24"/>
          <w:lang w:eastAsia="en-US"/>
        </w:rPr>
        <w:t xml:space="preserve"> комиссиях (штабов);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принято участие в 60 </w:t>
      </w:r>
      <w:proofErr w:type="spellStart"/>
      <w:r w:rsidRPr="0040281E">
        <w:rPr>
          <w:rFonts w:ascii="Times New Roman" w:eastAsia="Calibri" w:hAnsi="Times New Roman" w:cs="Times New Roman"/>
          <w:sz w:val="24"/>
          <w:szCs w:val="24"/>
          <w:lang w:eastAsia="en-US"/>
        </w:rPr>
        <w:t>предпаводковых</w:t>
      </w:r>
      <w:proofErr w:type="spellEnd"/>
      <w:r w:rsidRPr="0040281E">
        <w:rPr>
          <w:rFonts w:ascii="Times New Roman" w:eastAsia="Calibri" w:hAnsi="Times New Roman" w:cs="Times New Roman"/>
          <w:sz w:val="24"/>
          <w:szCs w:val="24"/>
          <w:lang w:eastAsia="en-US"/>
        </w:rPr>
        <w:t xml:space="preserve"> обследованиях;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проведено 47 консультаций;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объявлено 22 предостережения;</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проведено 1521 информирований, из них: проинформировано 1520 поднадзорных организаций, и 1 информирование размещено на сайте Уральского управления Ростехнадзора;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- 1 обобщение правоприменительной практики.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состоянию на 31.12.2025 случаев аварийности при эксплуатации поднадзорных Управлению гидротехнических сооружений не зафиксировано.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 данный момент все поднадзорные Управлению ГТС Свердловской области работают в штатном режиме.</w:t>
      </w: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Меры, направленные на обеспечение эксплуатационной надёжности </w:t>
      </w:r>
      <w:r w:rsidRPr="0040281E">
        <w:rPr>
          <w:rFonts w:ascii="Times New Roman" w:eastAsia="Calibri" w:hAnsi="Times New Roman" w:cs="Times New Roman"/>
          <w:sz w:val="24"/>
          <w:szCs w:val="24"/>
          <w:lang w:eastAsia="en-US"/>
        </w:rPr>
        <w:br/>
        <w:t xml:space="preserve">и безопасности </w:t>
      </w:r>
      <w:proofErr w:type="gramStart"/>
      <w:r w:rsidRPr="0040281E">
        <w:rPr>
          <w:rFonts w:ascii="Times New Roman" w:eastAsia="Calibri" w:hAnsi="Times New Roman" w:cs="Times New Roman"/>
          <w:sz w:val="24"/>
          <w:szCs w:val="24"/>
          <w:lang w:eastAsia="en-US"/>
        </w:rPr>
        <w:t>бесхозяйных</w:t>
      </w:r>
      <w:proofErr w:type="gramEnd"/>
      <w:r w:rsidRPr="0040281E">
        <w:rPr>
          <w:rFonts w:ascii="Times New Roman" w:eastAsia="Calibri" w:hAnsi="Times New Roman" w:cs="Times New Roman"/>
          <w:sz w:val="24"/>
          <w:szCs w:val="24"/>
          <w:lang w:eastAsia="en-US"/>
        </w:rPr>
        <w:t xml:space="preserve"> ГТС</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соответствии с требованиями постановления Правительства Российский Федерации от 5 октября 2020 г. № 1606 Уральское управление Ростехнадзора формирует и ведёт перечень ГТС, которые не имеют собственника или собственник которых неизвестен либо от права </w:t>
      </w:r>
      <w:proofErr w:type="gramStart"/>
      <w:r w:rsidRPr="0040281E">
        <w:rPr>
          <w:rFonts w:ascii="Times New Roman" w:eastAsia="Calibri" w:hAnsi="Times New Roman" w:cs="Times New Roman"/>
          <w:sz w:val="24"/>
          <w:szCs w:val="24"/>
          <w:lang w:eastAsia="en-US"/>
        </w:rPr>
        <w:t>собственности</w:t>
      </w:r>
      <w:proofErr w:type="gramEnd"/>
      <w:r w:rsidRPr="0040281E">
        <w:rPr>
          <w:rFonts w:ascii="Times New Roman" w:eastAsia="Calibri" w:hAnsi="Times New Roman" w:cs="Times New Roman"/>
          <w:sz w:val="24"/>
          <w:szCs w:val="24"/>
          <w:lang w:eastAsia="en-US"/>
        </w:rPr>
        <w:t xml:space="preserve"> на которые собственник отказался, а также осуществляет мониторинг выполнения (Министерство природных ресурсов и экологии Свердловской области) плана мероприятий по обеспечению безопасности бесхозяйных ГТС. </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настоящее время на территории Свердловской области насчитывается 4 бесхозяйных гидротехнических сооружений.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количество бесхозяйных ГТС сокращено на 0 </w:t>
      </w:r>
      <w:proofErr w:type="gramStart"/>
      <w:r w:rsidRPr="0040281E">
        <w:rPr>
          <w:rFonts w:ascii="Times New Roman" w:eastAsia="Calibri" w:hAnsi="Times New Roman" w:cs="Times New Roman"/>
          <w:sz w:val="24"/>
          <w:szCs w:val="24"/>
          <w:lang w:eastAsia="en-US"/>
        </w:rPr>
        <w:t>при</w:t>
      </w:r>
      <w:proofErr w:type="gramEnd"/>
      <w:r w:rsidRPr="0040281E">
        <w:rPr>
          <w:rFonts w:ascii="Times New Roman" w:eastAsia="Calibri" w:hAnsi="Times New Roman" w:cs="Times New Roman"/>
          <w:sz w:val="24"/>
          <w:szCs w:val="24"/>
          <w:lang w:eastAsia="en-US"/>
        </w:rPr>
        <w:t xml:space="preserve"> вновь выявленных 0 бесхозяйных ГТС.</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Таким образом, сводное количество </w:t>
      </w:r>
      <w:proofErr w:type="gramStart"/>
      <w:r w:rsidRPr="0040281E">
        <w:rPr>
          <w:rFonts w:ascii="Times New Roman" w:eastAsia="Calibri" w:hAnsi="Times New Roman" w:cs="Times New Roman"/>
          <w:sz w:val="24"/>
          <w:szCs w:val="24"/>
          <w:lang w:eastAsia="en-US"/>
        </w:rPr>
        <w:t>бесхозяйных</w:t>
      </w:r>
      <w:proofErr w:type="gramEnd"/>
      <w:r w:rsidRPr="0040281E">
        <w:rPr>
          <w:rFonts w:ascii="Times New Roman" w:eastAsia="Calibri" w:hAnsi="Times New Roman" w:cs="Times New Roman"/>
          <w:sz w:val="24"/>
          <w:szCs w:val="24"/>
          <w:lang w:eastAsia="en-US"/>
        </w:rPr>
        <w:t xml:space="preserve"> ГТС увеличилось на 0 ГТС или на 0 % в сравнении с соответствующим показателем на 31 декабря прошлого года (3 бесхозяйных ГТС).</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p>
    <w:tbl>
      <w:tblPr>
        <w:tblStyle w:val="1100"/>
        <w:tblW w:w="963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1698"/>
        <w:gridCol w:w="1560"/>
        <w:gridCol w:w="1559"/>
        <w:gridCol w:w="1559"/>
        <w:gridCol w:w="1655"/>
        <w:gridCol w:w="1605"/>
      </w:tblGrid>
      <w:tr w:rsidR="00C65CA9" w:rsidRPr="0040281E" w:rsidTr="00C65CA9">
        <w:trPr>
          <w:trHeight w:val="738"/>
          <w:tblCellSpacing w:w="20" w:type="dxa"/>
        </w:trPr>
        <w:tc>
          <w:tcPr>
            <w:tcW w:w="1638" w:type="dxa"/>
            <w:vMerge w:val="restart"/>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Количество вновь </w:t>
            </w:r>
            <w:proofErr w:type="gramStart"/>
            <w:r w:rsidRPr="0040281E">
              <w:rPr>
                <w:rFonts w:ascii="Times New Roman" w:eastAsia="Calibri" w:hAnsi="Times New Roman" w:cs="Times New Roman"/>
                <w:sz w:val="24"/>
                <w:szCs w:val="24"/>
                <w:lang w:eastAsia="en-US"/>
              </w:rPr>
              <w:t>выявленных</w:t>
            </w:r>
            <w:proofErr w:type="gramEnd"/>
            <w:r w:rsidRPr="0040281E">
              <w:rPr>
                <w:rFonts w:ascii="Times New Roman" w:eastAsia="Calibri" w:hAnsi="Times New Roman" w:cs="Times New Roman"/>
                <w:sz w:val="24"/>
                <w:szCs w:val="24"/>
                <w:lang w:eastAsia="en-US"/>
              </w:rPr>
              <w:t xml:space="preserve"> бесхозяйных ГТС </w:t>
            </w:r>
            <w:r w:rsidRPr="0040281E">
              <w:rPr>
                <w:rFonts w:ascii="Times New Roman" w:eastAsia="Calibri" w:hAnsi="Times New Roman" w:cs="Times New Roman"/>
                <w:sz w:val="24"/>
                <w:szCs w:val="24"/>
                <w:lang w:eastAsia="en-US"/>
              </w:rPr>
              <w:br/>
              <w:t>в отчётном периоде</w:t>
            </w:r>
          </w:p>
        </w:tc>
        <w:tc>
          <w:tcPr>
            <w:tcW w:w="6293" w:type="dxa"/>
            <w:gridSpan w:val="4"/>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Мониторинг действий органов местного самоуправления </w:t>
            </w:r>
            <w:r w:rsidRPr="0040281E">
              <w:rPr>
                <w:rFonts w:ascii="Times New Roman" w:eastAsia="Calibri" w:hAnsi="Times New Roman" w:cs="Times New Roman"/>
                <w:sz w:val="24"/>
                <w:szCs w:val="24"/>
                <w:lang w:eastAsia="en-US"/>
              </w:rPr>
              <w:br/>
              <w:t>и органов государственной власти субъектов Российской Федерации:</w:t>
            </w:r>
          </w:p>
        </w:tc>
        <w:tc>
          <w:tcPr>
            <w:tcW w:w="1545" w:type="dxa"/>
            <w:vMerge w:val="restart"/>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w:t>
            </w:r>
            <w:proofErr w:type="gramStart"/>
            <w:r w:rsidRPr="0040281E">
              <w:rPr>
                <w:rFonts w:ascii="Times New Roman" w:eastAsia="Calibri" w:hAnsi="Times New Roman" w:cs="Times New Roman"/>
                <w:sz w:val="24"/>
                <w:szCs w:val="24"/>
                <w:lang w:eastAsia="en-US"/>
              </w:rPr>
              <w:t>бесхозяйных</w:t>
            </w:r>
            <w:proofErr w:type="gramEnd"/>
            <w:r w:rsidRPr="0040281E">
              <w:rPr>
                <w:rFonts w:ascii="Times New Roman" w:eastAsia="Calibri" w:hAnsi="Times New Roman" w:cs="Times New Roman"/>
                <w:sz w:val="24"/>
                <w:szCs w:val="24"/>
                <w:lang w:eastAsia="en-US"/>
              </w:rPr>
              <w:t xml:space="preserve"> ГТС </w:t>
            </w:r>
            <w:r w:rsidRPr="0040281E">
              <w:rPr>
                <w:rFonts w:ascii="Times New Roman" w:eastAsia="Calibri" w:hAnsi="Times New Roman" w:cs="Times New Roman"/>
                <w:sz w:val="24"/>
                <w:szCs w:val="24"/>
                <w:lang w:eastAsia="en-US"/>
              </w:rPr>
              <w:br/>
              <w:t>на отчётную дату</w:t>
            </w:r>
          </w:p>
        </w:tc>
      </w:tr>
      <w:tr w:rsidR="00C65CA9" w:rsidRPr="0040281E" w:rsidTr="00C65CA9">
        <w:trPr>
          <w:trHeight w:val="653"/>
          <w:tblCellSpacing w:w="20" w:type="dxa"/>
        </w:trPr>
        <w:tc>
          <w:tcPr>
            <w:tcW w:w="1638" w:type="dxa"/>
            <w:vMerge/>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520" w:type="dxa"/>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Оформлено право собственности</w:t>
            </w:r>
          </w:p>
        </w:tc>
        <w:tc>
          <w:tcPr>
            <w:tcW w:w="1519" w:type="dxa"/>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Находятся в стадии ликвидации</w:t>
            </w:r>
          </w:p>
        </w:tc>
        <w:tc>
          <w:tcPr>
            <w:tcW w:w="1519" w:type="dxa"/>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Ликвидированы</w:t>
            </w:r>
          </w:p>
        </w:tc>
        <w:tc>
          <w:tcPr>
            <w:tcW w:w="1615" w:type="dxa"/>
            <w:vAlign w:val="center"/>
          </w:tcPr>
          <w:p w:rsidR="00C65CA9" w:rsidRPr="0040281E" w:rsidRDefault="00C65CA9" w:rsidP="00C65CA9">
            <w:pPr>
              <w:widowControl/>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Исключены</w:t>
            </w:r>
            <w:proofErr w:type="gramEnd"/>
            <w:r w:rsidRPr="0040281E">
              <w:rPr>
                <w:rFonts w:ascii="Times New Roman" w:eastAsia="Calibri" w:hAnsi="Times New Roman" w:cs="Times New Roman"/>
                <w:sz w:val="24"/>
                <w:szCs w:val="24"/>
                <w:lang w:eastAsia="en-US"/>
              </w:rPr>
              <w:t xml:space="preserve"> </w:t>
            </w:r>
            <w:r w:rsidRPr="0040281E">
              <w:rPr>
                <w:rFonts w:ascii="Times New Roman" w:eastAsia="Calibri" w:hAnsi="Times New Roman" w:cs="Times New Roman"/>
                <w:sz w:val="24"/>
                <w:szCs w:val="24"/>
                <w:lang w:eastAsia="en-US"/>
              </w:rPr>
              <w:br/>
              <w:t>из перечня бесхозяйных</w:t>
            </w:r>
          </w:p>
        </w:tc>
        <w:tc>
          <w:tcPr>
            <w:tcW w:w="1545" w:type="dxa"/>
            <w:vMerge/>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r>
      <w:tr w:rsidR="00C65CA9" w:rsidRPr="0040281E" w:rsidTr="00C65CA9">
        <w:trPr>
          <w:trHeight w:val="597"/>
          <w:tblCellSpacing w:w="20" w:type="dxa"/>
        </w:trPr>
        <w:tc>
          <w:tcPr>
            <w:tcW w:w="1638"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0</w:t>
            </w:r>
          </w:p>
        </w:tc>
        <w:tc>
          <w:tcPr>
            <w:tcW w:w="1520" w:type="dxa"/>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19" w:type="dxa"/>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19" w:type="dxa"/>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615" w:type="dxa"/>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45" w:type="dxa"/>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 техническом состоянии поднадзорных объектов по уровню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ГТС, </w:t>
      </w:r>
      <w:proofErr w:type="gramStart"/>
      <w:r w:rsidRPr="0040281E">
        <w:rPr>
          <w:rFonts w:ascii="Times New Roman" w:eastAsia="Calibri" w:hAnsi="Times New Roman" w:cs="Times New Roman"/>
          <w:sz w:val="24"/>
          <w:szCs w:val="24"/>
          <w:lang w:eastAsia="en-US"/>
        </w:rPr>
        <w:t>требующие</w:t>
      </w:r>
      <w:proofErr w:type="gramEnd"/>
      <w:r w:rsidRPr="0040281E">
        <w:rPr>
          <w:rFonts w:ascii="Times New Roman" w:eastAsia="Calibri" w:hAnsi="Times New Roman" w:cs="Times New Roman"/>
          <w:sz w:val="24"/>
          <w:szCs w:val="24"/>
          <w:lang w:eastAsia="en-US"/>
        </w:rPr>
        <w:t xml:space="preserve"> ремонта – 48;</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ГТС, </w:t>
      </w:r>
      <w:proofErr w:type="gramStart"/>
      <w:r w:rsidRPr="0040281E">
        <w:rPr>
          <w:rFonts w:ascii="Times New Roman" w:eastAsia="Calibri" w:hAnsi="Times New Roman" w:cs="Times New Roman"/>
          <w:sz w:val="24"/>
          <w:szCs w:val="24"/>
          <w:lang w:eastAsia="en-US"/>
        </w:rPr>
        <w:t>требующие</w:t>
      </w:r>
      <w:proofErr w:type="gramEnd"/>
      <w:r w:rsidRPr="0040281E">
        <w:rPr>
          <w:rFonts w:ascii="Times New Roman" w:eastAsia="Calibri" w:hAnsi="Times New Roman" w:cs="Times New Roman"/>
          <w:sz w:val="24"/>
          <w:szCs w:val="24"/>
          <w:lang w:eastAsia="en-US"/>
        </w:rPr>
        <w:t xml:space="preserve"> капитального ремонта – 8.</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Контрольная (надзорная) и профилактическая деятельность на ГТС</w:t>
      </w:r>
    </w:p>
    <w:tbl>
      <w:tblPr>
        <w:tblStyle w:val="1100"/>
        <w:tblW w:w="9792"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0"/>
        <w:gridCol w:w="3972"/>
        <w:gridCol w:w="1363"/>
        <w:gridCol w:w="1276"/>
        <w:gridCol w:w="1134"/>
        <w:gridCol w:w="1417"/>
      </w:tblGrid>
      <w:tr w:rsidR="00C65CA9" w:rsidRPr="0040281E" w:rsidTr="00C65CA9">
        <w:trPr>
          <w:trHeight w:val="738"/>
          <w:tblHeade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3932"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1323" w:type="dxa"/>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236" w:type="dxa"/>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94" w:type="dxa"/>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357" w:type="dxa"/>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3932"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r w:rsidRPr="0040281E">
              <w:rPr>
                <w:rFonts w:ascii="Times New Roman" w:eastAsia="Calibri" w:hAnsi="Times New Roman" w:cs="Times New Roman"/>
                <w:sz w:val="24"/>
                <w:szCs w:val="24"/>
                <w:lang w:eastAsia="en-US"/>
              </w:rPr>
              <w:br/>
              <w:t>из них:</w:t>
            </w:r>
          </w:p>
        </w:tc>
        <w:tc>
          <w:tcPr>
            <w:tcW w:w="132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23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393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132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23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393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132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rHeight w:val="861"/>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3932"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контрольных (надзорных) действий, проведённых в рамках постоянного государственного надзора,</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том числе:</w:t>
            </w:r>
          </w:p>
        </w:tc>
        <w:tc>
          <w:tcPr>
            <w:tcW w:w="132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23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r>
      <w:tr w:rsidR="00C65CA9" w:rsidRPr="0040281E" w:rsidTr="00C65CA9">
        <w:trPr>
          <w:trHeight w:val="95"/>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393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осмотр</w:t>
            </w:r>
          </w:p>
        </w:tc>
        <w:tc>
          <w:tcPr>
            <w:tcW w:w="132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23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r>
      <w:tr w:rsidR="00C65CA9" w:rsidRPr="0040281E" w:rsidTr="00C65CA9">
        <w:trPr>
          <w:trHeight w:val="128"/>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393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опрос</w:t>
            </w:r>
          </w:p>
        </w:tc>
        <w:tc>
          <w:tcPr>
            <w:tcW w:w="132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23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r>
      <w:tr w:rsidR="00C65CA9" w:rsidRPr="0040281E" w:rsidTr="00C65CA9">
        <w:trPr>
          <w:trHeight w:val="55"/>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c>
          <w:tcPr>
            <w:tcW w:w="393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получение письменных объяснений</w:t>
            </w:r>
          </w:p>
        </w:tc>
        <w:tc>
          <w:tcPr>
            <w:tcW w:w="132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83"/>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393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истребование документов</w:t>
            </w:r>
          </w:p>
        </w:tc>
        <w:tc>
          <w:tcPr>
            <w:tcW w:w="132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83"/>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c>
          <w:tcPr>
            <w:tcW w:w="393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инструментальное обследование</w:t>
            </w:r>
          </w:p>
        </w:tc>
        <w:tc>
          <w:tcPr>
            <w:tcW w:w="132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3932"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132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70</w:t>
            </w:r>
          </w:p>
        </w:tc>
        <w:tc>
          <w:tcPr>
            <w:tcW w:w="123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90</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3932"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r w:rsidRPr="0040281E">
              <w:rPr>
                <w:rFonts w:ascii="Times New Roman" w:eastAsia="Calibri" w:hAnsi="Times New Roman" w:cs="Times New Roman"/>
                <w:sz w:val="24"/>
                <w:szCs w:val="24"/>
                <w:lang w:eastAsia="en-US"/>
              </w:rPr>
              <w:br/>
              <w:t>из них:</w:t>
            </w:r>
          </w:p>
        </w:tc>
        <w:tc>
          <w:tcPr>
            <w:tcW w:w="132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c>
          <w:tcPr>
            <w:tcW w:w="123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c>
          <w:tcPr>
            <w:tcW w:w="3932" w:type="dxa"/>
            <w:vAlign w:val="center"/>
          </w:tcPr>
          <w:p w:rsidR="00C65CA9" w:rsidRPr="0040281E" w:rsidRDefault="00C65CA9" w:rsidP="00C65CA9">
            <w:pPr>
              <w:widowControl/>
              <w:spacing w:line="276" w:lineRule="auto"/>
              <w:ind w:left="372" w:firstLine="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132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23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c>
          <w:tcPr>
            <w:tcW w:w="3932" w:type="dxa"/>
            <w:vAlign w:val="center"/>
          </w:tcPr>
          <w:p w:rsidR="00C65CA9" w:rsidRPr="0040281E" w:rsidRDefault="00C65CA9" w:rsidP="00C65CA9">
            <w:pPr>
              <w:widowControl/>
              <w:spacing w:line="276" w:lineRule="auto"/>
              <w:ind w:left="372" w:firstLine="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132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23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3932" w:type="dxa"/>
            <w:vAlign w:val="center"/>
          </w:tcPr>
          <w:p w:rsidR="00C65CA9" w:rsidRPr="0040281E" w:rsidRDefault="00C65CA9" w:rsidP="00C65CA9">
            <w:pPr>
              <w:widowControl/>
              <w:spacing w:line="276" w:lineRule="auto"/>
              <w:ind w:left="372" w:firstLine="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132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23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3932"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132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140</w:t>
            </w:r>
          </w:p>
        </w:tc>
        <w:tc>
          <w:tcPr>
            <w:tcW w:w="1236"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162</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162</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60</w:t>
            </w:r>
          </w:p>
        </w:tc>
      </w:tr>
      <w:tr w:rsidR="00C65CA9" w:rsidRPr="0040281E" w:rsidTr="00C65CA9">
        <w:trPr>
          <w:tblCellSpacing w:w="20" w:type="dxa"/>
        </w:trPr>
        <w:tc>
          <w:tcPr>
            <w:tcW w:w="57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3932"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направленных предостережений</w:t>
            </w:r>
          </w:p>
        </w:tc>
        <w:tc>
          <w:tcPr>
            <w:tcW w:w="132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123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r>
      <w:tr w:rsidR="00C65CA9" w:rsidRPr="0040281E" w:rsidTr="00C65CA9">
        <w:trPr>
          <w:tblCellSpacing w:w="20" w:type="dxa"/>
        </w:trPr>
        <w:tc>
          <w:tcPr>
            <w:tcW w:w="57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7</w:t>
            </w:r>
          </w:p>
        </w:tc>
        <w:tc>
          <w:tcPr>
            <w:tcW w:w="3932"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консультирований</w:t>
            </w:r>
          </w:p>
        </w:tc>
        <w:tc>
          <w:tcPr>
            <w:tcW w:w="1323"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123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357"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r>
    </w:tbl>
    <w:p w:rsidR="00C65CA9" w:rsidRPr="0040281E" w:rsidRDefault="00C65CA9" w:rsidP="00C65CA9">
      <w:pPr>
        <w:widowControl/>
        <w:ind w:firstLine="731"/>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 xml:space="preserve">/п 1 – из строки 1 УТ-ГТС табл. 2, п/п 2, 2.1 – из строки 6, 6.1 УТ-ГТС табл. 2, </w:t>
      </w:r>
      <w:r w:rsidRPr="0040281E">
        <w:rPr>
          <w:rFonts w:ascii="Times New Roman" w:eastAsia="Calibri" w:hAnsi="Times New Roman" w:cs="Times New Roman"/>
          <w:sz w:val="24"/>
          <w:szCs w:val="24"/>
          <w:lang w:eastAsia="en-US"/>
        </w:rPr>
        <w:br/>
        <w:t>п/п 3-5 – общее количество, в том числе вне проверок.</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При проведении контрольно-надзорных мероприятий с помощью мобильного приложения «Инспектор» наблюдаются следующие наиболее частые проблемы:</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отсутствие интернета;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постоянное прерывание, отсутствие звука, изображения по причине нестабильной работы интернета;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плохое качество связи;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специалисты поднадзорных организаций, отвечающие за безопасность гидротехнических сооружений, не наделены полномочиями общения с федеральными органами надзора через Единый портал государственных услуг.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Государственный строительный надзор</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Ростехнадзор</w:t>
      </w:r>
      <w:proofErr w:type="spellEnd"/>
      <w:r w:rsidRPr="0040281E">
        <w:rPr>
          <w:rFonts w:ascii="Times New Roman" w:eastAsia="Calibri" w:hAnsi="Times New Roman" w:cs="Times New Roman"/>
          <w:sz w:val="24"/>
          <w:szCs w:val="24"/>
          <w:lang w:eastAsia="en-US"/>
        </w:rPr>
        <w:t xml:space="preserve"> осуществляет на территории Свердловской области федеральный государственный строительный надзор при строительстве/реконструкции 69 объектов капитального строительства,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количеству объектов</w:t>
      </w:r>
    </w:p>
    <w:tbl>
      <w:tblPr>
        <w:tblStyle w:val="19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510"/>
        <w:gridCol w:w="2121"/>
      </w:tblGrid>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Объекты по автомобильным дорогам федерального значения</w:t>
            </w:r>
          </w:p>
        </w:tc>
        <w:tc>
          <w:tcPr>
            <w:tcW w:w="20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Объекты авиационной инфраструктуры</w:t>
            </w:r>
          </w:p>
        </w:tc>
        <w:tc>
          <w:tcPr>
            <w:tcW w:w="20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Объекты капитального строительства инфраструктуры железнодорожного транспорта</w:t>
            </w:r>
          </w:p>
        </w:tc>
        <w:tc>
          <w:tcPr>
            <w:tcW w:w="20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Морские порты, терминалы и перегрузочные комплексы</w:t>
            </w:r>
          </w:p>
        </w:tc>
        <w:tc>
          <w:tcPr>
            <w:tcW w:w="20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Опасные производственные объекты</w:t>
            </w:r>
          </w:p>
        </w:tc>
        <w:tc>
          <w:tcPr>
            <w:tcW w:w="20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Магистральные газопроводы и нефтепроводы, включая технологические объекты</w:t>
            </w:r>
          </w:p>
        </w:tc>
        <w:tc>
          <w:tcPr>
            <w:tcW w:w="20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Нефтегазоперерабатывающие заводы</w:t>
            </w:r>
          </w:p>
        </w:tc>
        <w:tc>
          <w:tcPr>
            <w:tcW w:w="20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иные объекты</w:t>
            </w:r>
          </w:p>
        </w:tc>
        <w:tc>
          <w:tcPr>
            <w:tcW w:w="20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44</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объектов строительства/ реконструкции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Наиболее крупными объектами строительства/ реконструкции являются:</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lastRenderedPageBreak/>
        <w:t>– «Реконструкция здания Екатеринбургского государственного цирка» (г. Екатеринбург);</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 «Строительство и реконструкция участков </w:t>
      </w:r>
      <w:proofErr w:type="gramStart"/>
      <w:r w:rsidRPr="0040281E">
        <w:rPr>
          <w:rFonts w:ascii="Times New Roman" w:eastAsia="Calibri" w:hAnsi="Times New Roman" w:cs="Times New Roman"/>
          <w:i/>
          <w:sz w:val="24"/>
          <w:szCs w:val="24"/>
          <w:lang w:eastAsia="en-US"/>
        </w:rPr>
        <w:t>автомобильной</w:t>
      </w:r>
      <w:proofErr w:type="gramEnd"/>
      <w:r w:rsidRPr="0040281E">
        <w:rPr>
          <w:rFonts w:ascii="Times New Roman" w:eastAsia="Calibri" w:hAnsi="Times New Roman" w:cs="Times New Roman"/>
          <w:i/>
          <w:sz w:val="24"/>
          <w:szCs w:val="24"/>
          <w:lang w:eastAsia="en-US"/>
        </w:rPr>
        <w:t xml:space="preserve"> дороги Р-351 Екатеринбург-Тюмень. км 35 – км 104+244» (Свердловская область, Белоярский район, </w:t>
      </w:r>
      <w:proofErr w:type="spellStart"/>
      <w:r w:rsidRPr="0040281E">
        <w:rPr>
          <w:rFonts w:ascii="Times New Roman" w:eastAsia="Calibri" w:hAnsi="Times New Roman" w:cs="Times New Roman"/>
          <w:i/>
          <w:sz w:val="24"/>
          <w:szCs w:val="24"/>
          <w:lang w:eastAsia="en-US"/>
        </w:rPr>
        <w:t>Богдановичский</w:t>
      </w:r>
      <w:proofErr w:type="spellEnd"/>
      <w:r w:rsidRPr="0040281E">
        <w:rPr>
          <w:rFonts w:ascii="Times New Roman" w:eastAsia="Calibri" w:hAnsi="Times New Roman" w:cs="Times New Roman"/>
          <w:i/>
          <w:sz w:val="24"/>
          <w:szCs w:val="24"/>
          <w:lang w:eastAsia="en-US"/>
        </w:rPr>
        <w:t xml:space="preserve"> район, г. Заречный).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социально-значимых объектов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Новые пущенные крупные социально-значимые объекты:</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«Реконструкция аэровокзального комплекса международного аэропорта Екатеринбург (Кольцово) 0 этап»</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«Здание учебного корпуса Института радиоэлектроники и информационных технологий (№2.1. по ПЗУ) - 2 этап строительства»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"Реконструкция виадука со строительством нового виадука на 1411 км нечетного пути участка Агрыз-Дружинино Горьковской железной дороги. 1 этап"</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 аварийности и смертельном травматизме на поднадзорных объектах</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Аварий и случаев смертельного травматизма на поднадзорных объектах капитального строительства/реконструкции, расположенных на территории Свердловской области, в 2024 году и за истекший период 2025 года не зарегистрировано.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Выдача заключений о соответствии построенного, реконструированного объекта капитального строительства требованиям проектной документации (ЗОС)</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рамках осуществления федерального государственного строительного надзора </w:t>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xml:space="preserve"> с начала 2025 года выдано </w:t>
      </w:r>
      <w:r w:rsidRPr="0040281E">
        <w:rPr>
          <w:rFonts w:ascii="Times New Roman" w:eastAsia="Calibri" w:hAnsi="Times New Roman" w:cs="Times New Roman"/>
          <w:b/>
          <w:sz w:val="24"/>
          <w:szCs w:val="24"/>
          <w:lang w:eastAsia="en-US"/>
        </w:rPr>
        <w:t>18  ЗОС</w:t>
      </w:r>
      <w:r w:rsidRPr="0040281E">
        <w:rPr>
          <w:rFonts w:ascii="Times New Roman" w:eastAsia="Calibri" w:hAnsi="Times New Roman" w:cs="Times New Roman"/>
          <w:sz w:val="24"/>
          <w:szCs w:val="24"/>
          <w:lang w:eastAsia="en-US"/>
        </w:rPr>
        <w:t>, в том числе:</w:t>
      </w:r>
    </w:p>
    <w:p w:rsidR="00C65CA9" w:rsidRPr="0040281E" w:rsidRDefault="00C65CA9" w:rsidP="00C65CA9">
      <w:pPr>
        <w:widowControl/>
        <w:spacing w:line="360" w:lineRule="exact"/>
        <w:ind w:firstLine="709"/>
        <w:jc w:val="both"/>
        <w:rPr>
          <w:rFonts w:ascii="Times New Roman" w:hAnsi="Times New Roman" w:cs="Times New Roman"/>
          <w:sz w:val="24"/>
          <w:szCs w:val="24"/>
        </w:rPr>
      </w:pPr>
      <w:r w:rsidRPr="0040281E">
        <w:rPr>
          <w:rFonts w:ascii="Times New Roman" w:eastAsia="Calibri" w:hAnsi="Times New Roman" w:cs="Times New Roman"/>
          <w:sz w:val="24"/>
          <w:szCs w:val="24"/>
          <w:lang w:eastAsia="en-US"/>
        </w:rPr>
        <w:t xml:space="preserve">объекты по автомобильным дорогам федерального значения </w:t>
      </w:r>
      <w:r w:rsidRPr="0040281E">
        <w:rPr>
          <w:rFonts w:ascii="Times New Roman" w:hAnsi="Times New Roman" w:cs="Times New Roman"/>
          <w:sz w:val="24"/>
          <w:szCs w:val="24"/>
        </w:rPr>
        <w:t>– 1</w:t>
      </w:r>
    </w:p>
    <w:p w:rsidR="00C65CA9" w:rsidRPr="0040281E" w:rsidRDefault="00C65CA9" w:rsidP="00C65CA9">
      <w:pPr>
        <w:widowControl/>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 xml:space="preserve">«Строительство и реконструкция участков автомобильной дороги </w:t>
      </w:r>
      <w:proofErr w:type="gramStart"/>
      <w:r w:rsidRPr="0040281E">
        <w:rPr>
          <w:rFonts w:ascii="Times New Roman" w:hAnsi="Times New Roman" w:cs="Times New Roman"/>
          <w:i/>
          <w:sz w:val="24"/>
          <w:szCs w:val="24"/>
        </w:rPr>
        <w:t>Р</w:t>
      </w:r>
      <w:proofErr w:type="gramEnd"/>
      <w:r w:rsidRPr="0040281E">
        <w:rPr>
          <w:rFonts w:ascii="Times New Roman" w:hAnsi="Times New Roman" w:cs="Times New Roman"/>
          <w:i/>
          <w:sz w:val="24"/>
          <w:szCs w:val="24"/>
        </w:rPr>
        <w:t xml:space="preserve"> – 351 Екатеринбург-Тюмень. Реконструкция автомобильной дороги </w:t>
      </w:r>
      <w:proofErr w:type="gramStart"/>
      <w:r w:rsidRPr="0040281E">
        <w:rPr>
          <w:rFonts w:ascii="Times New Roman" w:hAnsi="Times New Roman" w:cs="Times New Roman"/>
          <w:i/>
          <w:sz w:val="24"/>
          <w:szCs w:val="24"/>
        </w:rPr>
        <w:t>Р</w:t>
      </w:r>
      <w:proofErr w:type="gramEnd"/>
      <w:r w:rsidRPr="0040281E">
        <w:rPr>
          <w:rFonts w:ascii="Times New Roman" w:hAnsi="Times New Roman" w:cs="Times New Roman"/>
          <w:i/>
          <w:sz w:val="24"/>
          <w:szCs w:val="24"/>
        </w:rPr>
        <w:t xml:space="preserve"> – 351 Екатеринбург – Тюмень км 35 - км 104+244 (обход с. Малые </w:t>
      </w:r>
      <w:proofErr w:type="spellStart"/>
      <w:r w:rsidRPr="0040281E">
        <w:rPr>
          <w:rFonts w:ascii="Times New Roman" w:hAnsi="Times New Roman" w:cs="Times New Roman"/>
          <w:i/>
          <w:sz w:val="24"/>
          <w:szCs w:val="24"/>
        </w:rPr>
        <w:t>Брусяны</w:t>
      </w:r>
      <w:proofErr w:type="spellEnd"/>
      <w:r w:rsidRPr="0040281E">
        <w:rPr>
          <w:rFonts w:ascii="Times New Roman" w:hAnsi="Times New Roman" w:cs="Times New Roman"/>
          <w:i/>
          <w:sz w:val="24"/>
          <w:szCs w:val="24"/>
        </w:rPr>
        <w:t xml:space="preserve">, с. Мезенское, </w:t>
      </w:r>
      <w:proofErr w:type="spellStart"/>
      <w:r w:rsidRPr="0040281E">
        <w:rPr>
          <w:rFonts w:ascii="Times New Roman" w:hAnsi="Times New Roman" w:cs="Times New Roman"/>
          <w:i/>
          <w:sz w:val="24"/>
          <w:szCs w:val="24"/>
        </w:rPr>
        <w:t>р.п</w:t>
      </w:r>
      <w:proofErr w:type="spellEnd"/>
      <w:r w:rsidRPr="0040281E">
        <w:rPr>
          <w:rFonts w:ascii="Times New Roman" w:hAnsi="Times New Roman" w:cs="Times New Roman"/>
          <w:i/>
          <w:sz w:val="24"/>
          <w:szCs w:val="24"/>
        </w:rPr>
        <w:t xml:space="preserve">. </w:t>
      </w:r>
      <w:proofErr w:type="gramStart"/>
      <w:r w:rsidRPr="0040281E">
        <w:rPr>
          <w:rFonts w:ascii="Times New Roman" w:hAnsi="Times New Roman" w:cs="Times New Roman"/>
          <w:i/>
          <w:sz w:val="24"/>
          <w:szCs w:val="24"/>
        </w:rPr>
        <w:t>Белоярский г. Богданович), Свердловская область (1.2,2,3,4,5,6 участки): 5 участок (5 этап)»;</w:t>
      </w:r>
      <w:proofErr w:type="gramEnd"/>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объекты авиационной инфраструктуры – 1;</w:t>
      </w:r>
    </w:p>
    <w:p w:rsidR="00C65CA9" w:rsidRPr="0040281E" w:rsidRDefault="00C65CA9" w:rsidP="00C65CA9">
      <w:pPr>
        <w:widowControl/>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«Реконструкция аэровокзального комплекса международного аэропорта Екатеринбург (Кольцово) 0 этап»;</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sz w:val="24"/>
          <w:szCs w:val="24"/>
          <w:lang w:eastAsia="en-US"/>
        </w:rPr>
        <w:t>объекты капитального строительства инфраструктуры железнодорожного транспорта – 1</w:t>
      </w:r>
    </w:p>
    <w:p w:rsidR="00C65CA9" w:rsidRPr="0040281E" w:rsidRDefault="00C65CA9" w:rsidP="00C65CA9">
      <w:pPr>
        <w:widowControl/>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«Реконструкция четной сортировочной системы станции Екатеринбург - Сортировочный Свердловской железной дороги. Парк приема и сортировочная горка. 1 этап строительства – реконструкция путей южной секции парка приема и пучков 4-6 спускной части сортировочной горки»;</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морские порты, терминалы и перегрузочные комплексы – 0;</w:t>
      </w:r>
    </w:p>
    <w:p w:rsidR="00C65CA9" w:rsidRPr="0040281E" w:rsidRDefault="00C65CA9" w:rsidP="00C65CA9">
      <w:pPr>
        <w:widowControl/>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(перечень объектов);</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магистральные газопроводы и нефтепроводы, включая технологические объекты – 1</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hAnsi="Times New Roman" w:cs="Times New Roman"/>
          <w:i/>
          <w:sz w:val="24"/>
          <w:szCs w:val="24"/>
        </w:rPr>
        <w:t>«Подключение к газопроводу-отводу проектируемой газораспределительной компрессорной станции (АГНКС) с комплексом СПГ вблизи АГРС-АО "</w:t>
      </w:r>
      <w:proofErr w:type="spellStart"/>
      <w:r w:rsidRPr="0040281E">
        <w:rPr>
          <w:rFonts w:ascii="Times New Roman" w:hAnsi="Times New Roman" w:cs="Times New Roman"/>
          <w:i/>
          <w:sz w:val="24"/>
          <w:szCs w:val="24"/>
        </w:rPr>
        <w:t>Уралэлектромедь</w:t>
      </w:r>
      <w:proofErr w:type="spellEnd"/>
      <w:r w:rsidRPr="0040281E">
        <w:rPr>
          <w:rFonts w:ascii="Times New Roman" w:hAnsi="Times New Roman" w:cs="Times New Roman"/>
          <w:i/>
          <w:sz w:val="24"/>
          <w:szCs w:val="24"/>
        </w:rPr>
        <w:t>" в пос. Садовый» шифр 176-21-00";</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нефтегазоперерабатывающие заводы – 0;</w:t>
      </w:r>
    </w:p>
    <w:p w:rsidR="00C65CA9" w:rsidRPr="0040281E" w:rsidRDefault="00C65CA9" w:rsidP="00C65CA9">
      <w:pPr>
        <w:widowControl/>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(перечень объектов);</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иные опасные производственные объекты – 1;</w:t>
      </w:r>
    </w:p>
    <w:p w:rsidR="00C65CA9" w:rsidRPr="0040281E" w:rsidRDefault="00C65CA9" w:rsidP="00C65CA9">
      <w:pPr>
        <w:widowControl/>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(перечень объектов);</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иные объекты – 13</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«Здание сборочно-окрасочного цеха с АБК»,</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«Строительство центра метрологического обеспечения производства, входного контроля и настройки» I этап – строительство центра метрологического обеспечения производства, входного контроля и настройки» шифр 905Р»</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 xml:space="preserve">«Реконструкция ПС 500 </w:t>
      </w:r>
      <w:proofErr w:type="spellStart"/>
      <w:r w:rsidRPr="0040281E">
        <w:rPr>
          <w:rFonts w:ascii="Times New Roman" w:hAnsi="Times New Roman" w:cs="Times New Roman"/>
          <w:i/>
          <w:sz w:val="24"/>
          <w:szCs w:val="24"/>
        </w:rPr>
        <w:t>кВ</w:t>
      </w:r>
      <w:proofErr w:type="spellEnd"/>
      <w:r w:rsidRPr="0040281E">
        <w:rPr>
          <w:rFonts w:ascii="Times New Roman" w:hAnsi="Times New Roman" w:cs="Times New Roman"/>
          <w:i/>
          <w:sz w:val="24"/>
          <w:szCs w:val="24"/>
        </w:rPr>
        <w:t xml:space="preserve"> Южная (замена выключателей и реконструкция системы пожаротушения). Корректировка»</w:t>
      </w:r>
    </w:p>
    <w:p w:rsidR="00C65CA9" w:rsidRPr="0040281E" w:rsidRDefault="00C65CA9" w:rsidP="00C65CA9">
      <w:pPr>
        <w:widowControl/>
        <w:spacing w:line="276" w:lineRule="auto"/>
        <w:ind w:firstLine="709"/>
        <w:jc w:val="both"/>
        <w:rPr>
          <w:rFonts w:ascii="Times New Roman" w:hAnsi="Times New Roman" w:cs="Times New Roman"/>
          <w:i/>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Контрольная (надзорная) и профилактическая деятельность на объектах строительного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4"/>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Header/>
          <w:tblCellSpacing w:w="20" w:type="dxa"/>
        </w:trPr>
        <w:tc>
          <w:tcPr>
            <w:tcW w:w="572" w:type="dxa"/>
            <w:vAlign w:val="center"/>
          </w:tcPr>
          <w:p w:rsidR="00C65CA9" w:rsidRPr="0040281E" w:rsidRDefault="00C65CA9" w:rsidP="00C65CA9">
            <w:pPr>
              <w:widowControl/>
              <w:spacing w:after="200"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after="200"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line="360" w:lineRule="exact"/>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w:t>
            </w:r>
            <w:r w:rsidRPr="0040281E">
              <w:rPr>
                <w:rFonts w:ascii="Times New Roman" w:eastAsia="Calibri" w:hAnsi="Times New Roman" w:cs="Times New Roman"/>
                <w:b/>
                <w:sz w:val="24"/>
                <w:szCs w:val="24"/>
                <w:u w:val="single"/>
                <w:lang w:eastAsia="en-US"/>
              </w:rPr>
              <w:t>23</w:t>
            </w:r>
            <w:r w:rsidRPr="0040281E">
              <w:rPr>
                <w:rFonts w:ascii="Times New Roman" w:eastAsia="Calibri" w:hAnsi="Times New Roman" w:cs="Times New Roman"/>
                <w:b/>
                <w:sz w:val="24"/>
                <w:szCs w:val="24"/>
                <w:lang w:eastAsia="en-US"/>
              </w:rPr>
              <w:t>г.</w:t>
            </w:r>
          </w:p>
        </w:tc>
        <w:tc>
          <w:tcPr>
            <w:tcW w:w="1094" w:type="dxa"/>
            <w:vAlign w:val="center"/>
          </w:tcPr>
          <w:p w:rsidR="00C65CA9" w:rsidRPr="0040281E" w:rsidRDefault="00C65CA9" w:rsidP="00C65CA9">
            <w:pPr>
              <w:widowControl/>
              <w:spacing w:line="360" w:lineRule="exact"/>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w:t>
            </w:r>
            <w:r w:rsidRPr="0040281E">
              <w:rPr>
                <w:rFonts w:ascii="Times New Roman" w:eastAsia="Calibri" w:hAnsi="Times New Roman" w:cs="Times New Roman"/>
                <w:b/>
                <w:sz w:val="24"/>
                <w:szCs w:val="24"/>
                <w:u w:val="single"/>
                <w:lang w:eastAsia="en-US"/>
              </w:rPr>
              <w:t>24</w:t>
            </w:r>
            <w:r w:rsidRPr="0040281E">
              <w:rPr>
                <w:rFonts w:ascii="Times New Roman" w:eastAsia="Calibri" w:hAnsi="Times New Roman" w:cs="Times New Roman"/>
                <w:b/>
                <w:sz w:val="24"/>
                <w:szCs w:val="24"/>
                <w:lang w:eastAsia="en-US"/>
              </w:rPr>
              <w:t>г.</w:t>
            </w:r>
          </w:p>
        </w:tc>
        <w:tc>
          <w:tcPr>
            <w:tcW w:w="1086" w:type="dxa"/>
          </w:tcPr>
          <w:p w:rsidR="00C65CA9" w:rsidRPr="0040281E" w:rsidRDefault="00C65CA9" w:rsidP="00C65CA9">
            <w:pPr>
              <w:widowControl/>
              <w:spacing w:line="360" w:lineRule="exact"/>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w:t>
            </w:r>
            <w:r w:rsidRPr="0040281E">
              <w:rPr>
                <w:rFonts w:ascii="Times New Roman" w:eastAsia="Calibri" w:hAnsi="Times New Roman" w:cs="Times New Roman"/>
                <w:b/>
                <w:sz w:val="24"/>
                <w:szCs w:val="24"/>
                <w:u w:val="single"/>
                <w:lang w:eastAsia="en-US"/>
              </w:rPr>
              <w:t>24</w:t>
            </w:r>
            <w:r w:rsidRPr="0040281E">
              <w:rPr>
                <w:rFonts w:ascii="Times New Roman" w:eastAsia="Calibri" w:hAnsi="Times New Roman" w:cs="Times New Roman"/>
                <w:b/>
                <w:sz w:val="24"/>
                <w:szCs w:val="24"/>
                <w:lang w:eastAsia="en-US"/>
              </w:rPr>
              <w:t>г.</w:t>
            </w:r>
          </w:p>
        </w:tc>
        <w:tc>
          <w:tcPr>
            <w:tcW w:w="1082" w:type="dxa"/>
          </w:tcPr>
          <w:p w:rsidR="00C65CA9" w:rsidRPr="0040281E" w:rsidRDefault="00C65CA9" w:rsidP="00C65CA9">
            <w:pPr>
              <w:widowControl/>
              <w:spacing w:line="360" w:lineRule="exact"/>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w:t>
            </w:r>
            <w:r w:rsidRPr="0040281E">
              <w:rPr>
                <w:rFonts w:ascii="Times New Roman" w:eastAsia="Calibri" w:hAnsi="Times New Roman" w:cs="Times New Roman"/>
                <w:b/>
                <w:sz w:val="24"/>
                <w:szCs w:val="24"/>
                <w:u w:val="single"/>
                <w:lang w:eastAsia="en-US"/>
              </w:rPr>
              <w:t>25</w:t>
            </w:r>
            <w:r w:rsidRPr="0040281E">
              <w:rPr>
                <w:rFonts w:ascii="Times New Roman" w:eastAsia="Calibri" w:hAnsi="Times New Roman" w:cs="Times New Roman"/>
                <w:b/>
                <w:sz w:val="24"/>
                <w:szCs w:val="24"/>
                <w:lang w:eastAsia="en-US"/>
              </w:rPr>
              <w:t>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109</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146</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146</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113</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480</w:t>
            </w:r>
          </w:p>
        </w:tc>
        <w:tc>
          <w:tcPr>
            <w:tcW w:w="1094" w:type="dxa"/>
          </w:tcPr>
          <w:p w:rsidR="00C65CA9" w:rsidRPr="0040281E" w:rsidRDefault="00C65CA9" w:rsidP="00C65CA9">
            <w:pPr>
              <w:widowControl/>
              <w:tabs>
                <w:tab w:val="center" w:pos="286"/>
                <w:tab w:val="left" w:pos="856"/>
              </w:tabs>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1130</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1130</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660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29</w:t>
            </w:r>
          </w:p>
        </w:tc>
        <w:tc>
          <w:tcPr>
            <w:tcW w:w="1094" w:type="dxa"/>
          </w:tcPr>
          <w:p w:rsidR="00C65CA9" w:rsidRPr="0040281E" w:rsidRDefault="00C65CA9" w:rsidP="00C65CA9">
            <w:pPr>
              <w:widowControl/>
              <w:tabs>
                <w:tab w:val="center" w:pos="286"/>
                <w:tab w:val="left" w:pos="856"/>
              </w:tabs>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профилактических визитов</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w:t>
            </w:r>
          </w:p>
        </w:tc>
        <w:tc>
          <w:tcPr>
            <w:tcW w:w="1094" w:type="dxa"/>
          </w:tcPr>
          <w:p w:rsidR="00C65CA9" w:rsidRPr="0040281E" w:rsidRDefault="00C65CA9" w:rsidP="00C65CA9">
            <w:pPr>
              <w:widowControl/>
              <w:tabs>
                <w:tab w:val="center" w:pos="286"/>
                <w:tab w:val="left" w:pos="856"/>
              </w:tabs>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94" w:type="dxa"/>
          </w:tcPr>
          <w:p w:rsidR="00C65CA9" w:rsidRPr="0040281E" w:rsidRDefault="00C65CA9" w:rsidP="00C65CA9">
            <w:pPr>
              <w:widowControl/>
              <w:tabs>
                <w:tab w:val="center" w:pos="286"/>
                <w:tab w:val="left" w:pos="856"/>
              </w:tabs>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suppressAutoHyphens/>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Проблемные вопросы, выявляемые в рамках осуществления контроля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Транспортные проблемы при осуществлении выездных проверок на севере Свердловской области.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Отсутствует возможность привлечения при проверках специалистов и экспертов, имеющих опыт при строительстве и реконструкции уникальных и технически-сложных объектов капитального строительства, в том числе с выделением в состав комиссии сотрудников сторонних организаций, институтов и лабораторий для своевременной оценки применяемых материалов и оборудования.</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Государственный надзор в области безопасного использования и содержания опасных технических устрой</w:t>
      </w:r>
      <w:proofErr w:type="gramStart"/>
      <w:r w:rsidRPr="0040281E">
        <w:rPr>
          <w:rFonts w:ascii="Times New Roman" w:eastAsia="Calibri" w:hAnsi="Times New Roman" w:cs="Times New Roman"/>
          <w:b/>
          <w:sz w:val="24"/>
          <w:szCs w:val="24"/>
          <w:u w:val="double"/>
          <w:lang w:eastAsia="en-US"/>
        </w:rPr>
        <w:t>ств зд</w:t>
      </w:r>
      <w:proofErr w:type="gramEnd"/>
      <w:r w:rsidRPr="0040281E">
        <w:rPr>
          <w:rFonts w:ascii="Times New Roman" w:eastAsia="Calibri" w:hAnsi="Times New Roman" w:cs="Times New Roman"/>
          <w:b/>
          <w:sz w:val="24"/>
          <w:szCs w:val="24"/>
          <w:u w:val="double"/>
          <w:lang w:eastAsia="en-US"/>
        </w:rPr>
        <w:t>аний и сооружений</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Ростехнадзор</w:t>
      </w:r>
      <w:proofErr w:type="spellEnd"/>
      <w:r w:rsidRPr="0040281E">
        <w:rPr>
          <w:rFonts w:ascii="Times New Roman" w:eastAsia="Calibri" w:hAnsi="Times New Roman" w:cs="Times New Roman"/>
          <w:sz w:val="24"/>
          <w:szCs w:val="24"/>
          <w:lang w:eastAsia="en-US"/>
        </w:rPr>
        <w:t xml:space="preserve"> осуществляет на территории Свердловской области федеральный государственный надзор в отношении 20686 опасных технических устрой</w:t>
      </w:r>
      <w:proofErr w:type="gramStart"/>
      <w:r w:rsidRPr="0040281E">
        <w:rPr>
          <w:rFonts w:ascii="Times New Roman" w:eastAsia="Calibri" w:hAnsi="Times New Roman" w:cs="Times New Roman"/>
          <w:sz w:val="24"/>
          <w:szCs w:val="24"/>
          <w:lang w:eastAsia="en-US"/>
        </w:rPr>
        <w:t>ств зд</w:t>
      </w:r>
      <w:proofErr w:type="gramEnd"/>
      <w:r w:rsidRPr="0040281E">
        <w:rPr>
          <w:rFonts w:ascii="Times New Roman" w:eastAsia="Calibri" w:hAnsi="Times New Roman" w:cs="Times New Roman"/>
          <w:sz w:val="24"/>
          <w:szCs w:val="24"/>
          <w:lang w:eastAsia="en-US"/>
        </w:rPr>
        <w:t>аний и сооружений, в том числе:</w:t>
      </w:r>
    </w:p>
    <w:tbl>
      <w:tblPr>
        <w:tblStyle w:val="190"/>
        <w:tblW w:w="9923"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510"/>
        <w:gridCol w:w="2413"/>
      </w:tblGrid>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Лифты, в том числе</w:t>
            </w:r>
          </w:p>
        </w:tc>
        <w:tc>
          <w:tcPr>
            <w:tcW w:w="2353"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20115</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ind w:left="708"/>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отработавшие назначенный срок службы (более 25 лет)</w:t>
            </w:r>
          </w:p>
        </w:tc>
        <w:tc>
          <w:tcPr>
            <w:tcW w:w="2353"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2912</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Подъёмные платформы для инвалидов </w:t>
            </w:r>
          </w:p>
        </w:tc>
        <w:tc>
          <w:tcPr>
            <w:tcW w:w="2353"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104</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Эскалаторы (вне метрополитенов)</w:t>
            </w:r>
          </w:p>
        </w:tc>
        <w:tc>
          <w:tcPr>
            <w:tcW w:w="2353"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383</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Пассажирские конвейеры (движущиеся пешеходные дорожки)</w:t>
            </w:r>
          </w:p>
        </w:tc>
        <w:tc>
          <w:tcPr>
            <w:tcW w:w="2353"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84</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u w:val="single"/>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 аварийности и смертельном травматизме на поднадзорных объектах</w:t>
      </w:r>
    </w:p>
    <w:tbl>
      <w:tblPr>
        <w:tblStyle w:val="416"/>
        <w:tblpPr w:leftFromText="180" w:rightFromText="180" w:vertAnchor="text" w:horzAnchor="margin" w:tblpXSpec="center" w:tblpY="152"/>
        <w:tblW w:w="9776"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51"/>
        <w:gridCol w:w="1242"/>
        <w:gridCol w:w="1242"/>
        <w:gridCol w:w="1265"/>
        <w:gridCol w:w="1176"/>
      </w:tblGrid>
      <w:tr w:rsidR="00C65CA9" w:rsidRPr="0040281E" w:rsidTr="00C65CA9">
        <w:trPr>
          <w:tblCellSpacing w:w="20" w:type="dxa"/>
          <w:jc w:val="center"/>
        </w:trPr>
        <w:tc>
          <w:tcPr>
            <w:tcW w:w="4791"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202"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202"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22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месяцев</w:t>
            </w:r>
            <w:r w:rsidRPr="0040281E">
              <w:rPr>
                <w:rFonts w:ascii="Times New Roman" w:eastAsia="Calibri" w:hAnsi="Times New Roman" w:cs="Times New Roman"/>
                <w:b/>
                <w:sz w:val="24"/>
                <w:szCs w:val="24"/>
                <w:lang w:eastAsia="en-US"/>
              </w:rPr>
              <w:br/>
              <w:t>2024 г.</w:t>
            </w:r>
          </w:p>
        </w:tc>
        <w:tc>
          <w:tcPr>
            <w:tcW w:w="111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12 месяцев </w:t>
            </w:r>
            <w:r w:rsidRPr="0040281E">
              <w:rPr>
                <w:rFonts w:ascii="Times New Roman" w:eastAsia="Calibri" w:hAnsi="Times New Roman" w:cs="Times New Roman"/>
                <w:b/>
                <w:sz w:val="24"/>
                <w:szCs w:val="24"/>
                <w:lang w:eastAsia="en-US"/>
              </w:rPr>
              <w:br/>
              <w:t>2025 г.</w:t>
            </w:r>
          </w:p>
        </w:tc>
      </w:tr>
      <w:tr w:rsidR="00C65CA9" w:rsidRPr="0040281E" w:rsidTr="00C65CA9">
        <w:trPr>
          <w:trHeight w:val="216"/>
          <w:tblCellSpacing w:w="20" w:type="dxa"/>
          <w:jc w:val="center"/>
        </w:trPr>
        <w:tc>
          <w:tcPr>
            <w:tcW w:w="4791"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Аварийность, ед., всего </w:t>
            </w:r>
          </w:p>
        </w:tc>
        <w:tc>
          <w:tcPr>
            <w:tcW w:w="1202"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02"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2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1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rHeight w:val="307"/>
          <w:tblCellSpacing w:w="20" w:type="dxa"/>
          <w:jc w:val="center"/>
        </w:trPr>
        <w:tc>
          <w:tcPr>
            <w:tcW w:w="4791"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Смертельный травматизм, чел., всего </w:t>
            </w:r>
          </w:p>
        </w:tc>
        <w:tc>
          <w:tcPr>
            <w:tcW w:w="1202"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2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соответствующих период предыдущего года.</w:t>
      </w:r>
    </w:p>
    <w:p w:rsidR="00C65CA9" w:rsidRPr="0040281E" w:rsidRDefault="00C65CA9" w:rsidP="00C65CA9">
      <w:pPr>
        <w:widowControl/>
        <w:spacing w:line="276" w:lineRule="auto"/>
        <w:ind w:left="-142" w:firstLine="709"/>
        <w:jc w:val="both"/>
        <w:rPr>
          <w:rFonts w:ascii="Times New Roman" w:eastAsia="Calibri" w:hAnsi="Times New Roman" w:cs="Times New Roman"/>
          <w:sz w:val="24"/>
          <w:szCs w:val="24"/>
          <w:u w:val="single"/>
          <w:lang w:eastAsia="en-US"/>
        </w:rPr>
      </w:pPr>
    </w:p>
    <w:p w:rsidR="00C65CA9" w:rsidRPr="0040281E" w:rsidRDefault="00C65CA9" w:rsidP="00C65CA9">
      <w:pPr>
        <w:widowControl/>
        <w:spacing w:line="276" w:lineRule="auto"/>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отчетный период на поднадзорных объектах произошло 1 учетное событие.</w:t>
      </w:r>
    </w:p>
    <w:p w:rsidR="00C65CA9" w:rsidRPr="0040281E" w:rsidRDefault="00C65CA9" w:rsidP="00C65CA9">
      <w:pPr>
        <w:widowControl/>
        <w:spacing w:line="276" w:lineRule="auto"/>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Аварии:</w:t>
      </w:r>
    </w:p>
    <w:p w:rsidR="00C65CA9" w:rsidRPr="0040281E" w:rsidRDefault="00C65CA9" w:rsidP="00C65CA9">
      <w:pPr>
        <w:widowControl/>
        <w:spacing w:line="276" w:lineRule="auto"/>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19.08.2025 ИП </w:t>
      </w:r>
      <w:proofErr w:type="spellStart"/>
      <w:r w:rsidRPr="0040281E">
        <w:rPr>
          <w:rFonts w:ascii="Times New Roman" w:eastAsia="Calibri" w:hAnsi="Times New Roman" w:cs="Times New Roman"/>
          <w:sz w:val="24"/>
          <w:szCs w:val="24"/>
          <w:lang w:eastAsia="en-US"/>
        </w:rPr>
        <w:t>Борзенков</w:t>
      </w:r>
      <w:proofErr w:type="spellEnd"/>
      <w:r w:rsidRPr="0040281E">
        <w:rPr>
          <w:rFonts w:ascii="Times New Roman" w:eastAsia="Calibri" w:hAnsi="Times New Roman" w:cs="Times New Roman"/>
          <w:sz w:val="24"/>
          <w:szCs w:val="24"/>
          <w:lang w:eastAsia="en-US"/>
        </w:rPr>
        <w:t xml:space="preserve"> И.А.</w:t>
      </w:r>
    </w:p>
    <w:p w:rsidR="00C65CA9" w:rsidRPr="0040281E" w:rsidRDefault="00C65CA9" w:rsidP="00C65CA9">
      <w:pPr>
        <w:widowControl/>
        <w:spacing w:line="276" w:lineRule="auto"/>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19:50 (время местное) при спуске на эскалаторе торгового центра «Ботаника </w:t>
      </w:r>
      <w:proofErr w:type="spellStart"/>
      <w:r w:rsidRPr="0040281E">
        <w:rPr>
          <w:rFonts w:ascii="Times New Roman" w:eastAsia="Calibri" w:hAnsi="Times New Roman" w:cs="Times New Roman"/>
          <w:sz w:val="24"/>
          <w:szCs w:val="24"/>
          <w:lang w:eastAsia="en-US"/>
        </w:rPr>
        <w:t>молл</w:t>
      </w:r>
      <w:proofErr w:type="spellEnd"/>
      <w:r w:rsidRPr="0040281E">
        <w:rPr>
          <w:rFonts w:ascii="Times New Roman" w:eastAsia="Calibri" w:hAnsi="Times New Roman" w:cs="Times New Roman"/>
          <w:sz w:val="24"/>
          <w:szCs w:val="24"/>
          <w:lang w:eastAsia="en-US"/>
        </w:rPr>
        <w:t>» со второго этажа на первый мальчик сидел на ступени эскалатора, мать стояла на ступени ниже. Правая рука мальчика оказалась зажатой между ступенью эскалатора и балюстрадой с правой стороны эскалатора. При подходе к посадочной площадке в месте установки гребней произошел отрыв части правой руки мальчика в месте ниже локтя. Эскалатор был выключен аварийной кнопкой одним из пассажиров, мальчику оказали первую помощь и увезли в детскую травматологическую больницу.</w:t>
      </w:r>
    </w:p>
    <w:p w:rsidR="00C65CA9" w:rsidRPr="0040281E" w:rsidRDefault="00C65CA9" w:rsidP="00C65CA9">
      <w:pPr>
        <w:widowControl/>
        <w:spacing w:line="276" w:lineRule="auto"/>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Расследование аварии не завершено.</w:t>
      </w:r>
    </w:p>
    <w:p w:rsidR="00C65CA9" w:rsidRPr="0040281E" w:rsidRDefault="00C65CA9" w:rsidP="00C65CA9">
      <w:pPr>
        <w:widowControl/>
        <w:spacing w:line="276" w:lineRule="auto"/>
        <w:ind w:left="-142" w:firstLine="709"/>
        <w:jc w:val="both"/>
        <w:rPr>
          <w:rFonts w:ascii="Times New Roman" w:eastAsia="Calibri" w:hAnsi="Times New Roman" w:cs="Times New Roman"/>
          <w:sz w:val="24"/>
          <w:szCs w:val="24"/>
          <w:u w:val="single"/>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Контрольная (надзорная) и профилактическая деятельность</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00"/>
        <w:tblW w:w="9920"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094" w:type="dxa"/>
            <w:vAlign w:val="center"/>
          </w:tcPr>
          <w:p w:rsidR="00C65CA9" w:rsidRPr="0040281E" w:rsidRDefault="00C65CA9" w:rsidP="00C65CA9">
            <w:pPr>
              <w:widowControl/>
              <w:spacing w:line="276" w:lineRule="auto"/>
              <w:ind w:right="87"/>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086" w:type="dxa"/>
            <w:vAlign w:val="center"/>
          </w:tcPr>
          <w:p w:rsidR="00C65CA9" w:rsidRPr="0040281E" w:rsidRDefault="00C65CA9" w:rsidP="00C65CA9">
            <w:pPr>
              <w:widowControl/>
              <w:spacing w:line="276" w:lineRule="auto"/>
              <w:ind w:right="87"/>
              <w:contextualSpacing/>
              <w:jc w:val="center"/>
              <w:rPr>
                <w:rFonts w:ascii="Times New Roman" w:eastAsia="Calibri" w:hAnsi="Times New Roman" w:cs="Times New Roman"/>
                <w:b/>
                <w:sz w:val="24"/>
                <w:szCs w:val="24"/>
                <w:highlight w:val="green"/>
                <w:lang w:eastAsia="en-US"/>
              </w:rPr>
            </w:pPr>
            <w:r w:rsidRPr="0040281E">
              <w:rPr>
                <w:rFonts w:ascii="Times New Roman" w:eastAsia="Calibri" w:hAnsi="Times New Roman" w:cs="Times New Roman"/>
                <w:b/>
                <w:sz w:val="24"/>
                <w:szCs w:val="24"/>
                <w:lang w:eastAsia="en-US"/>
              </w:rPr>
              <w:t>12 мес. 2024 г.</w:t>
            </w:r>
          </w:p>
        </w:tc>
        <w:tc>
          <w:tcPr>
            <w:tcW w:w="1082" w:type="dxa"/>
            <w:vAlign w:val="center"/>
          </w:tcPr>
          <w:p w:rsidR="00C65CA9" w:rsidRPr="0040281E" w:rsidRDefault="00C65CA9" w:rsidP="00C65CA9">
            <w:pPr>
              <w:widowControl/>
              <w:spacing w:line="276" w:lineRule="auto"/>
              <w:ind w:right="87"/>
              <w:contextualSpacing/>
              <w:jc w:val="center"/>
              <w:rPr>
                <w:rFonts w:ascii="Times New Roman" w:eastAsia="Calibri" w:hAnsi="Times New Roman" w:cs="Times New Roman"/>
                <w:b/>
                <w:sz w:val="24"/>
                <w:szCs w:val="24"/>
                <w:highlight w:val="green"/>
                <w:lang w:eastAsia="en-US"/>
              </w:rPr>
            </w:pPr>
            <w:r w:rsidRPr="0040281E">
              <w:rPr>
                <w:rFonts w:ascii="Times New Roman" w:eastAsia="Calibri" w:hAnsi="Times New Roman" w:cs="Times New Roman"/>
                <w:b/>
                <w:sz w:val="24"/>
                <w:szCs w:val="24"/>
                <w:lang w:eastAsia="en-US"/>
              </w:rPr>
              <w:t>12 мес. 2025 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контрольных (надзорных) мероприятий, всего</w:t>
            </w:r>
          </w:p>
        </w:tc>
        <w:tc>
          <w:tcPr>
            <w:tcW w:w="995"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w:t>
            </w:r>
          </w:p>
        </w:tc>
        <w:tc>
          <w:tcPr>
            <w:tcW w:w="1094"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c>
          <w:tcPr>
            <w:tcW w:w="1086"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154</w:t>
            </w:r>
          </w:p>
        </w:tc>
        <w:tc>
          <w:tcPr>
            <w:tcW w:w="1094"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176</w:t>
            </w:r>
          </w:p>
        </w:tc>
        <w:tc>
          <w:tcPr>
            <w:tcW w:w="1086"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176</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67</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94"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6"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086"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94"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6"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34</w:t>
            </w:r>
          </w:p>
        </w:tc>
        <w:tc>
          <w:tcPr>
            <w:tcW w:w="1094"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086"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49,5</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138</w:t>
            </w:r>
          </w:p>
        </w:tc>
        <w:tc>
          <w:tcPr>
            <w:tcW w:w="1094"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125</w:t>
            </w:r>
          </w:p>
        </w:tc>
        <w:tc>
          <w:tcPr>
            <w:tcW w:w="1086"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125</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85</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suppressAutoHyphens/>
        <w:contextualSpacing/>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Государственный лицензионный контроль</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Лицензионный </w:t>
      </w:r>
      <w:proofErr w:type="spellStart"/>
      <w:r w:rsidRPr="0040281E">
        <w:rPr>
          <w:rFonts w:ascii="Times New Roman" w:hAnsi="Times New Roman" w:cs="Times New Roman"/>
          <w:sz w:val="24"/>
          <w:szCs w:val="24"/>
          <w:lang w:eastAsia="en-US"/>
        </w:rPr>
        <w:t>контроль_экспертиза</w:t>
      </w:r>
      <w:proofErr w:type="spellEnd"/>
      <w:r w:rsidRPr="0040281E">
        <w:rPr>
          <w:rFonts w:ascii="Times New Roman" w:hAnsi="Times New Roman" w:cs="Times New Roman"/>
          <w:sz w:val="24"/>
          <w:szCs w:val="24"/>
          <w:lang w:eastAsia="en-US"/>
        </w:rPr>
        <w:t xml:space="preserve"> промышленной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00"/>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Heade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108</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Общая сумма наложенных </w:t>
            </w:r>
            <w:r w:rsidRPr="0040281E">
              <w:rPr>
                <w:rFonts w:ascii="Times New Roman" w:eastAsia="Calibri" w:hAnsi="Times New Roman" w:cs="Times New Roman"/>
                <w:sz w:val="24"/>
                <w:szCs w:val="24"/>
                <w:lang w:eastAsia="en-US"/>
              </w:rPr>
              <w:lastRenderedPageBreak/>
              <w:t>административных штрафов, (тыс. руб.)</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5</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профилактических визитов</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Лицензионный </w:t>
      </w:r>
      <w:proofErr w:type="spellStart"/>
      <w:r w:rsidRPr="0040281E">
        <w:rPr>
          <w:rFonts w:ascii="Times New Roman" w:eastAsia="Calibri" w:hAnsi="Times New Roman" w:cs="Times New Roman"/>
          <w:sz w:val="24"/>
          <w:szCs w:val="24"/>
          <w:lang w:eastAsia="en-US"/>
        </w:rPr>
        <w:t>контроль_деятельность</w:t>
      </w:r>
      <w:proofErr w:type="spellEnd"/>
      <w:r w:rsidRPr="0040281E">
        <w:rPr>
          <w:rFonts w:ascii="Times New Roman" w:eastAsia="Calibri" w:hAnsi="Times New Roman" w:cs="Times New Roman"/>
          <w:sz w:val="24"/>
          <w:szCs w:val="24"/>
          <w:lang w:eastAsia="en-US"/>
        </w:rPr>
        <w:t>, связанная с обращением взрывчатых материалов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00"/>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Heade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профилактических визитов</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 xml:space="preserve">Лицензионный </w:t>
      </w:r>
      <w:proofErr w:type="spellStart"/>
      <w:r w:rsidRPr="0040281E">
        <w:rPr>
          <w:rFonts w:ascii="Times New Roman" w:eastAsia="Calibri" w:hAnsi="Times New Roman" w:cs="Times New Roman"/>
          <w:sz w:val="24"/>
          <w:szCs w:val="24"/>
          <w:lang w:eastAsia="en-US"/>
        </w:rPr>
        <w:t>контроль_производство</w:t>
      </w:r>
      <w:proofErr w:type="spellEnd"/>
      <w:r w:rsidRPr="0040281E">
        <w:rPr>
          <w:rFonts w:ascii="Times New Roman" w:eastAsia="Calibri" w:hAnsi="Times New Roman" w:cs="Times New Roman"/>
          <w:sz w:val="24"/>
          <w:szCs w:val="24"/>
          <w:lang w:eastAsia="en-US"/>
        </w:rPr>
        <w:t xml:space="preserve"> маркшейдерских работ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00"/>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Heade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1</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профилактических визитов</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DA195A" w:rsidRPr="0040281E" w:rsidRDefault="00DA195A" w:rsidP="00DA195A">
      <w:pPr>
        <w:widowControl/>
        <w:suppressAutoHyphens/>
        <w:spacing w:line="276" w:lineRule="auto"/>
        <w:rPr>
          <w:rFonts w:ascii="Times New Roman" w:eastAsiaTheme="minorHAnsi" w:hAnsi="Times New Roman" w:cs="Times New Roman"/>
          <w:sz w:val="24"/>
          <w:szCs w:val="24"/>
          <w:lang w:eastAsia="en-US"/>
        </w:rPr>
      </w:pPr>
    </w:p>
    <w:p w:rsidR="00C74E24" w:rsidRPr="0040281E" w:rsidRDefault="00C74E24" w:rsidP="00C74E24">
      <w:pPr>
        <w:widowControl/>
        <w:jc w:val="center"/>
        <w:rPr>
          <w:rFonts w:ascii="Times New Roman" w:eastAsia="Calibri" w:hAnsi="Times New Roman" w:cs="Times New Roman"/>
          <w:b/>
          <w:sz w:val="24"/>
          <w:szCs w:val="24"/>
          <w:lang w:eastAsia="en-US"/>
        </w:rPr>
      </w:pPr>
    </w:p>
    <w:p w:rsidR="00C74E24" w:rsidRPr="0040281E" w:rsidRDefault="00C74E24" w:rsidP="00C74E24">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Информация об осуществлении </w:t>
      </w:r>
      <w:proofErr w:type="spellStart"/>
      <w:r w:rsidRPr="0040281E">
        <w:rPr>
          <w:rFonts w:ascii="Times New Roman" w:eastAsia="Calibri" w:hAnsi="Times New Roman" w:cs="Times New Roman"/>
          <w:b/>
          <w:sz w:val="24"/>
          <w:szCs w:val="24"/>
          <w:lang w:eastAsia="en-US"/>
        </w:rPr>
        <w:t>Ростехнадзором</w:t>
      </w:r>
      <w:proofErr w:type="spellEnd"/>
      <w:r w:rsidRPr="0040281E">
        <w:rPr>
          <w:rFonts w:ascii="Times New Roman" w:eastAsia="Calibri" w:hAnsi="Times New Roman" w:cs="Times New Roman"/>
          <w:b/>
          <w:sz w:val="24"/>
          <w:szCs w:val="24"/>
          <w:lang w:eastAsia="en-US"/>
        </w:rPr>
        <w:t xml:space="preserve"> контрольной (надзорной) деятельности на поднадзорных объектах на территории</w:t>
      </w:r>
    </w:p>
    <w:p w:rsidR="00C74E24" w:rsidRPr="0040281E" w:rsidRDefault="00C74E24" w:rsidP="00C74E24">
      <w:pPr>
        <w:widowControl/>
        <w:spacing w:line="276" w:lineRule="auto"/>
        <w:jc w:val="center"/>
        <w:rPr>
          <w:rFonts w:ascii="Times New Roman" w:eastAsia="Calibri" w:hAnsi="Times New Roman" w:cs="Times New Roman"/>
          <w:b/>
          <w:sz w:val="24"/>
          <w:szCs w:val="24"/>
          <w:u w:val="single"/>
          <w:lang w:eastAsia="en-US"/>
        </w:rPr>
      </w:pPr>
      <w:r w:rsidRPr="0040281E">
        <w:rPr>
          <w:rFonts w:ascii="Times New Roman" w:eastAsia="Calibri" w:hAnsi="Times New Roman" w:cs="Times New Roman"/>
          <w:b/>
          <w:sz w:val="24"/>
          <w:szCs w:val="24"/>
          <w:u w:val="single"/>
          <w:lang w:eastAsia="en-US"/>
        </w:rPr>
        <w:t>Челябинской области</w:t>
      </w:r>
    </w:p>
    <w:p w:rsidR="00C74E24" w:rsidRPr="0040281E" w:rsidRDefault="00C74E24" w:rsidP="00C74E24">
      <w:pPr>
        <w:widowControl/>
        <w:spacing w:line="276" w:lineRule="auto"/>
        <w:jc w:val="center"/>
        <w:rPr>
          <w:rFonts w:ascii="Times New Roman" w:eastAsia="Calibri" w:hAnsi="Times New Roman" w:cs="Times New Roman"/>
          <w:sz w:val="24"/>
          <w:szCs w:val="24"/>
          <w:u w:val="single"/>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Надзор в области промышленной безопасности</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Федеральная служба по экологическому, технологическому и атомному надзору (Уральское управление Ростехнадзора) осуществляет на территории (</w:t>
      </w:r>
      <w:r w:rsidRPr="0040281E">
        <w:rPr>
          <w:rFonts w:ascii="Times New Roman" w:eastAsia="Calibri" w:hAnsi="Times New Roman" w:cs="Times New Roman"/>
          <w:sz w:val="24"/>
          <w:szCs w:val="24"/>
          <w:u w:val="single"/>
          <w:lang w:eastAsia="en-US"/>
        </w:rPr>
        <w:t>Челябинской области</w:t>
      </w:r>
      <w:r w:rsidRPr="0040281E">
        <w:rPr>
          <w:rFonts w:ascii="Times New Roman" w:eastAsia="Calibri" w:hAnsi="Times New Roman" w:cs="Times New Roman"/>
          <w:sz w:val="24"/>
          <w:szCs w:val="24"/>
          <w:lang w:eastAsia="en-US"/>
        </w:rPr>
        <w:t>) федеральный государственный надзор в области промышленной безопасности в отношении 1947 организаций, эксплуатирующих в совокупности 4333 опасных производственных объекта (далее – ОПО),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tbl>
      <w:tblPr>
        <w:tblStyle w:val="20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34"/>
        <w:gridCol w:w="4827"/>
      </w:tblGrid>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115</w:t>
            </w: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2396</w:t>
            </w: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1803</w:t>
            </w:r>
          </w:p>
        </w:tc>
      </w:tr>
    </w:tbl>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Наиболее крупными поднадзорными организациями, расположенными </w:t>
      </w:r>
      <w:r w:rsidRPr="0040281E">
        <w:rPr>
          <w:rFonts w:ascii="Times New Roman" w:eastAsia="Calibri" w:hAnsi="Times New Roman" w:cs="Times New Roman"/>
          <w:sz w:val="24"/>
          <w:szCs w:val="24"/>
          <w:lang w:eastAsia="en-US"/>
        </w:rPr>
        <w:br/>
        <w:t>на территории Челябинской области, являются:</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Пример:</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Томинский</w:t>
      </w:r>
      <w:proofErr w:type="spellEnd"/>
      <w:r w:rsidRPr="0040281E">
        <w:rPr>
          <w:rFonts w:ascii="Times New Roman" w:hAnsi="Times New Roman" w:cs="Times New Roman"/>
          <w:i/>
          <w:sz w:val="24"/>
          <w:szCs w:val="24"/>
        </w:rPr>
        <w:t xml:space="preserve"> ГОК», </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 ПАО «Группа Магнезит», </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ПАО «Магнитогорский металлургический комбинат»,</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 ФГКУ «Оптово-распределительный центр № 6», </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ООО «ЛУКОЙЛ–</w:t>
      </w:r>
      <w:proofErr w:type="spellStart"/>
      <w:r w:rsidRPr="0040281E">
        <w:rPr>
          <w:rFonts w:ascii="Times New Roman" w:hAnsi="Times New Roman" w:cs="Times New Roman"/>
          <w:i/>
          <w:sz w:val="24"/>
          <w:szCs w:val="24"/>
        </w:rPr>
        <w:t>Уралнефтепродукт</w:t>
      </w:r>
      <w:proofErr w:type="spellEnd"/>
      <w:r w:rsidRPr="0040281E">
        <w:rPr>
          <w:rFonts w:ascii="Times New Roman" w:hAnsi="Times New Roman" w:cs="Times New Roman"/>
          <w:i/>
          <w:sz w:val="24"/>
          <w:szCs w:val="24"/>
        </w:rPr>
        <w:t xml:space="preserve">», </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 ООО ТЗК «Волга», </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ООО «</w:t>
      </w:r>
      <w:proofErr w:type="spellStart"/>
      <w:r w:rsidRPr="0040281E">
        <w:rPr>
          <w:rFonts w:ascii="Times New Roman" w:hAnsi="Times New Roman" w:cs="Times New Roman"/>
          <w:i/>
          <w:sz w:val="24"/>
          <w:szCs w:val="24"/>
        </w:rPr>
        <w:t>Газпромнефть</w:t>
      </w:r>
      <w:proofErr w:type="spellEnd"/>
      <w:r w:rsidRPr="0040281E">
        <w:rPr>
          <w:rFonts w:ascii="Times New Roman" w:hAnsi="Times New Roman" w:cs="Times New Roman"/>
          <w:i/>
          <w:sz w:val="24"/>
          <w:szCs w:val="24"/>
        </w:rPr>
        <w:t>–АЭРО»,</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ОАО «Российские железные дороги»,</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ПАО «Челябинский металлургический комбинат»,</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ПАО «</w:t>
      </w:r>
      <w:proofErr w:type="spellStart"/>
      <w:r w:rsidRPr="0040281E">
        <w:rPr>
          <w:rFonts w:ascii="Times New Roman" w:hAnsi="Times New Roman" w:cs="Times New Roman"/>
          <w:i/>
          <w:sz w:val="24"/>
          <w:szCs w:val="24"/>
        </w:rPr>
        <w:t>Карабашмедь</w:t>
      </w:r>
      <w:proofErr w:type="spellEnd"/>
      <w:r w:rsidRPr="0040281E">
        <w:rPr>
          <w:rFonts w:ascii="Times New Roman" w:hAnsi="Times New Roman" w:cs="Times New Roman"/>
          <w:i/>
          <w:sz w:val="24"/>
          <w:szCs w:val="24"/>
        </w:rPr>
        <w:t>»,</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ПАО «Челябинский цинковый завод»,</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МУП «Производственное объединение водоснабжения и водоотведения»,</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ООО «</w:t>
      </w:r>
      <w:proofErr w:type="spellStart"/>
      <w:r w:rsidRPr="0040281E">
        <w:rPr>
          <w:rFonts w:ascii="Times New Roman" w:hAnsi="Times New Roman" w:cs="Times New Roman"/>
          <w:i/>
          <w:sz w:val="24"/>
          <w:szCs w:val="24"/>
        </w:rPr>
        <w:t>Донкарб</w:t>
      </w:r>
      <w:proofErr w:type="spellEnd"/>
      <w:r w:rsidRPr="0040281E">
        <w:rPr>
          <w:rFonts w:ascii="Times New Roman" w:hAnsi="Times New Roman" w:cs="Times New Roman"/>
          <w:i/>
          <w:sz w:val="24"/>
          <w:szCs w:val="24"/>
        </w:rPr>
        <w:t xml:space="preserve"> Графит»,</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АО «Кыштымский медеэлектролитный завод»,</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ООО «Объединение «</w:t>
      </w:r>
      <w:proofErr w:type="spellStart"/>
      <w:r w:rsidRPr="0040281E">
        <w:rPr>
          <w:rFonts w:ascii="Times New Roman" w:hAnsi="Times New Roman" w:cs="Times New Roman"/>
          <w:i/>
          <w:sz w:val="24"/>
          <w:szCs w:val="24"/>
        </w:rPr>
        <w:t>Союзпищепром</w:t>
      </w:r>
      <w:proofErr w:type="spellEnd"/>
      <w:r w:rsidRPr="0040281E">
        <w:rPr>
          <w:rFonts w:ascii="Times New Roman" w:hAnsi="Times New Roman" w:cs="Times New Roman"/>
          <w:i/>
          <w:sz w:val="24"/>
          <w:szCs w:val="24"/>
        </w:rPr>
        <w:t>»,</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АО «МАКФА»,</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АО «Магнитогорский комбинат хлебопродуктов – СИТНО»,</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 ООО «Агрофирма </w:t>
      </w:r>
      <w:proofErr w:type="spellStart"/>
      <w:r w:rsidRPr="0040281E">
        <w:rPr>
          <w:rFonts w:ascii="Times New Roman" w:hAnsi="Times New Roman" w:cs="Times New Roman"/>
          <w:i/>
          <w:sz w:val="24"/>
          <w:szCs w:val="24"/>
        </w:rPr>
        <w:t>Ариант</w:t>
      </w:r>
      <w:proofErr w:type="spellEnd"/>
      <w:r w:rsidRPr="0040281E">
        <w:rPr>
          <w:rFonts w:ascii="Times New Roman" w:hAnsi="Times New Roman" w:cs="Times New Roman"/>
          <w:i/>
          <w:sz w:val="24"/>
          <w:szCs w:val="24"/>
        </w:rPr>
        <w:t>»,</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 ООО «Газпром </w:t>
      </w:r>
      <w:proofErr w:type="spellStart"/>
      <w:r w:rsidRPr="0040281E">
        <w:rPr>
          <w:rFonts w:ascii="Times New Roman" w:hAnsi="Times New Roman" w:cs="Times New Roman"/>
          <w:i/>
          <w:sz w:val="24"/>
          <w:szCs w:val="24"/>
        </w:rPr>
        <w:t>трансгаз</w:t>
      </w:r>
      <w:proofErr w:type="spellEnd"/>
      <w:r w:rsidRPr="0040281E">
        <w:rPr>
          <w:rFonts w:ascii="Times New Roman" w:hAnsi="Times New Roman" w:cs="Times New Roman"/>
          <w:i/>
          <w:sz w:val="24"/>
          <w:szCs w:val="24"/>
        </w:rPr>
        <w:t xml:space="preserve"> Екатеринбург»,</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АО «Газпром газораспределение Челябинск»,</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ООО «Капитал – Сити»,</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ООО «</w:t>
      </w:r>
      <w:proofErr w:type="spellStart"/>
      <w:r w:rsidRPr="0040281E">
        <w:rPr>
          <w:rFonts w:ascii="Times New Roman" w:hAnsi="Times New Roman" w:cs="Times New Roman"/>
          <w:i/>
          <w:sz w:val="24"/>
          <w:szCs w:val="24"/>
        </w:rPr>
        <w:t>Коелга</w:t>
      </w:r>
      <w:proofErr w:type="spellEnd"/>
      <w:r w:rsidRPr="0040281E">
        <w:rPr>
          <w:rFonts w:ascii="Times New Roman" w:hAnsi="Times New Roman" w:cs="Times New Roman"/>
          <w:i/>
          <w:sz w:val="24"/>
          <w:szCs w:val="24"/>
        </w:rPr>
        <w:t xml:space="preserve"> – Сервис»,</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ОГУП «Региональные газовые сети»,</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 ООО «НОВАТЭК-Челябинск», </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ООО ««НОВАТЭК-СПГ Топливо»,</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ООО «</w:t>
      </w:r>
      <w:proofErr w:type="spellStart"/>
      <w:r w:rsidRPr="0040281E">
        <w:rPr>
          <w:rFonts w:ascii="Times New Roman" w:hAnsi="Times New Roman" w:cs="Times New Roman"/>
          <w:i/>
          <w:sz w:val="24"/>
          <w:szCs w:val="24"/>
        </w:rPr>
        <w:t>Озерскгаз</w:t>
      </w:r>
      <w:proofErr w:type="spellEnd"/>
      <w:r w:rsidRPr="0040281E">
        <w:rPr>
          <w:rFonts w:ascii="Times New Roman" w:hAnsi="Times New Roman" w:cs="Times New Roman"/>
          <w:i/>
          <w:sz w:val="24"/>
          <w:szCs w:val="24"/>
        </w:rPr>
        <w:t>»,</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 ПАО «Форвард </w:t>
      </w:r>
      <w:proofErr w:type="spellStart"/>
      <w:r w:rsidRPr="0040281E">
        <w:rPr>
          <w:rFonts w:ascii="Times New Roman" w:hAnsi="Times New Roman" w:cs="Times New Roman"/>
          <w:i/>
          <w:sz w:val="24"/>
          <w:szCs w:val="24"/>
        </w:rPr>
        <w:t>Энерго</w:t>
      </w:r>
      <w:proofErr w:type="spellEnd"/>
      <w:r w:rsidRPr="0040281E">
        <w:rPr>
          <w:rFonts w:ascii="Times New Roman" w:hAnsi="Times New Roman" w:cs="Times New Roman"/>
          <w:i/>
          <w:sz w:val="24"/>
          <w:szCs w:val="24"/>
        </w:rPr>
        <w:t>»,</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АО «УСТЭК-Челябинск»,</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МУП ЧКТС,</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ПАО ОГК-2,</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ПАО ЮГРЭС-</w:t>
      </w:r>
      <w:proofErr w:type="spellStart"/>
      <w:r w:rsidRPr="0040281E">
        <w:rPr>
          <w:rFonts w:ascii="Times New Roman" w:hAnsi="Times New Roman" w:cs="Times New Roman"/>
          <w:i/>
          <w:sz w:val="24"/>
          <w:szCs w:val="24"/>
        </w:rPr>
        <w:t>Электрогенерация</w:t>
      </w:r>
      <w:proofErr w:type="spellEnd"/>
      <w:r w:rsidRPr="0040281E">
        <w:rPr>
          <w:rFonts w:ascii="Times New Roman" w:hAnsi="Times New Roman" w:cs="Times New Roman"/>
          <w:i/>
          <w:sz w:val="24"/>
          <w:szCs w:val="24"/>
        </w:rPr>
        <w:t>,</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АО «</w:t>
      </w:r>
      <w:proofErr w:type="spellStart"/>
      <w:r w:rsidRPr="0040281E">
        <w:rPr>
          <w:rFonts w:ascii="Times New Roman" w:hAnsi="Times New Roman" w:cs="Times New Roman"/>
          <w:i/>
          <w:sz w:val="24"/>
          <w:szCs w:val="24"/>
        </w:rPr>
        <w:t>Русатом</w:t>
      </w:r>
      <w:proofErr w:type="spellEnd"/>
      <w:r w:rsidRPr="0040281E">
        <w:rPr>
          <w:rFonts w:ascii="Times New Roman" w:hAnsi="Times New Roman" w:cs="Times New Roman"/>
          <w:i/>
          <w:sz w:val="24"/>
          <w:szCs w:val="24"/>
        </w:rPr>
        <w:t xml:space="preserve"> Инфраструктурные Решения»,</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lastRenderedPageBreak/>
        <w:t>– АО "</w:t>
      </w:r>
      <w:proofErr w:type="spellStart"/>
      <w:r w:rsidRPr="0040281E">
        <w:rPr>
          <w:rFonts w:ascii="Times New Roman" w:hAnsi="Times New Roman" w:cs="Times New Roman"/>
          <w:i/>
          <w:sz w:val="24"/>
          <w:szCs w:val="24"/>
        </w:rPr>
        <w:t>Трансэнерго</w:t>
      </w:r>
      <w:proofErr w:type="spellEnd"/>
      <w:r w:rsidRPr="0040281E">
        <w:rPr>
          <w:rFonts w:ascii="Times New Roman" w:hAnsi="Times New Roman" w:cs="Times New Roman"/>
          <w:i/>
          <w:sz w:val="24"/>
          <w:szCs w:val="24"/>
        </w:rPr>
        <w:t>",</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ОАО ""ММК-МЕТИЗ"</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Об аварийности и смертельном травматизме на поднадзорных объектах</w:t>
      </w:r>
    </w:p>
    <w:tbl>
      <w:tblPr>
        <w:tblStyle w:val="49"/>
        <w:tblpPr w:leftFromText="180" w:rightFromText="180" w:vertAnchor="text" w:horzAnchor="margin" w:tblpXSpec="center" w:tblpY="152"/>
        <w:tblW w:w="0" w:type="auto"/>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044"/>
        <w:gridCol w:w="1373"/>
        <w:gridCol w:w="1147"/>
        <w:gridCol w:w="1524"/>
        <w:gridCol w:w="1544"/>
      </w:tblGrid>
      <w:tr w:rsidR="00C65CA9" w:rsidRPr="0040281E" w:rsidTr="00C65CA9">
        <w:trPr>
          <w:trHeight w:val="795"/>
          <w:tblHeader/>
          <w:tblCellSpacing w:w="20" w:type="dxa"/>
          <w:jc w:val="center"/>
        </w:trPr>
        <w:tc>
          <w:tcPr>
            <w:tcW w:w="398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месяцев</w:t>
            </w:r>
            <w:r w:rsidRPr="0040281E">
              <w:rPr>
                <w:rFonts w:ascii="Times New Roman" w:eastAsia="Calibri" w:hAnsi="Times New Roman" w:cs="Times New Roman"/>
                <w:b/>
                <w:sz w:val="24"/>
                <w:szCs w:val="24"/>
                <w:lang w:eastAsia="en-US"/>
              </w:rPr>
              <w:br/>
              <w:t>2024 г.</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12 месяцев </w:t>
            </w:r>
            <w:r w:rsidRPr="0040281E">
              <w:rPr>
                <w:rFonts w:ascii="Times New Roman" w:eastAsia="Calibri" w:hAnsi="Times New Roman" w:cs="Times New Roman"/>
                <w:b/>
                <w:sz w:val="24"/>
                <w:szCs w:val="24"/>
                <w:lang w:eastAsia="en-US"/>
              </w:rPr>
              <w:br/>
              <w:t>2025 г.</w:t>
            </w:r>
          </w:p>
        </w:tc>
      </w:tr>
      <w:tr w:rsidR="00C65CA9" w:rsidRPr="0040281E" w:rsidTr="00C65CA9">
        <w:trPr>
          <w:trHeight w:val="536"/>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Аварийность, ед., всего</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rHeight w:val="638"/>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Смертельный травматизм, чел., всего</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484" w:type="dxa"/>
            <w:vAlign w:val="center"/>
          </w:tcPr>
          <w:p w:rsidR="00C65CA9" w:rsidRPr="0040281E" w:rsidRDefault="00DA160F" w:rsidP="00C65CA9">
            <w:pPr>
              <w:widowControl/>
              <w:spacing w:line="27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29</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Надзор за объектами </w:t>
      </w:r>
      <w:proofErr w:type="spellStart"/>
      <w:r w:rsidRPr="0040281E">
        <w:rPr>
          <w:rFonts w:ascii="Times New Roman" w:hAnsi="Times New Roman" w:cs="Times New Roman"/>
          <w:sz w:val="24"/>
          <w:szCs w:val="24"/>
          <w:lang w:eastAsia="en-US"/>
        </w:rPr>
        <w:t>нефтегазодобычи</w:t>
      </w:r>
      <w:proofErr w:type="spellEnd"/>
      <w:r w:rsidRPr="0040281E">
        <w:rPr>
          <w:rFonts w:ascii="Times New Roman" w:hAnsi="Times New Roman" w:cs="Times New Roman"/>
          <w:sz w:val="24"/>
          <w:szCs w:val="24"/>
          <w:lang w:eastAsia="en-US"/>
        </w:rPr>
        <w:t xml:space="preserve"> и геологоразведочными работами</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0, эксплуатирующих 0 ОПО,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tbl>
      <w:tblPr>
        <w:tblStyle w:val="20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45"/>
        <w:gridCol w:w="4836"/>
      </w:tblGrid>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фонды скважин;</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участки предварительной подготовки нефти;</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участки ведения буровых работ;</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участки комплексной подготовки газа;</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системы промысловых и межпромысловых трубопроводов;</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площадки буровой установки (</w:t>
      </w:r>
      <w:proofErr w:type="gramStart"/>
      <w:r w:rsidRPr="0040281E">
        <w:rPr>
          <w:rFonts w:ascii="Times New Roman" w:eastAsia="Calibri" w:hAnsi="Times New Roman" w:cs="Times New Roman"/>
          <w:bCs/>
          <w:sz w:val="24"/>
          <w:szCs w:val="24"/>
          <w:lang w:eastAsia="en-US"/>
        </w:rPr>
        <w:t>плавучая</w:t>
      </w:r>
      <w:proofErr w:type="gramEnd"/>
      <w:r w:rsidRPr="0040281E">
        <w:rPr>
          <w:rFonts w:ascii="Times New Roman" w:eastAsia="Calibri" w:hAnsi="Times New Roman" w:cs="Times New Roman"/>
          <w:bCs/>
          <w:sz w:val="24"/>
          <w:szCs w:val="24"/>
          <w:lang w:eastAsia="en-US"/>
        </w:rPr>
        <w:t>, включая буровые суда);</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xml:space="preserve">– _____ площадки склада по хранению и перевалке нефти и нефтепродуктов </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Пример:</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«ННК – Амурнефтепродукт»;</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«Газпром переработка Благовещенск»;</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«Дунай Терминал»;</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lastRenderedPageBreak/>
        <w:t>ООО «АБС Благовещенск».</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о контрольных (надзорных) мероприятиях, проведённых </w:t>
      </w:r>
      <w:r w:rsidRPr="0040281E">
        <w:rPr>
          <w:rFonts w:ascii="Times New Roman" w:eastAsia="Calibri" w:hAnsi="Times New Roman" w:cs="Times New Roman"/>
          <w:sz w:val="24"/>
          <w:szCs w:val="24"/>
          <w:lang w:eastAsia="en-US"/>
        </w:rPr>
        <w:br/>
        <w:t xml:space="preserve">в отношении крупных ОПО.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Выявленные нарушения, существенно влияющие на уровень промышленной безопасности.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Меры, принятые для устранения нарушений.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выявленные в ходе КНМ.</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Информация о техническом состоянии поднадзорных объектов: общее состояние, износ оборудования (% износа), доля оборудования с истекшим сроком эксплуатации, программы реконструкции (модернизации и/или капитального ремонта, степень их исполнения), ход выполнения мероприятий </w:t>
      </w:r>
      <w:r w:rsidRPr="0040281E">
        <w:rPr>
          <w:rFonts w:ascii="Times New Roman" w:eastAsia="Calibri" w:hAnsi="Times New Roman" w:cs="Times New Roman"/>
          <w:sz w:val="24"/>
          <w:szCs w:val="24"/>
          <w:lang w:eastAsia="en-US"/>
        </w:rPr>
        <w:br/>
        <w:t xml:space="preserve">по устранению причин аварийности (при наличии аварий), выявленные проблемы (срывы сроков реконструкции, капитального ремонта, </w:t>
      </w:r>
      <w:proofErr w:type="spellStart"/>
      <w:r w:rsidRPr="0040281E">
        <w:rPr>
          <w:rFonts w:ascii="Times New Roman" w:eastAsia="Calibri" w:hAnsi="Times New Roman" w:cs="Times New Roman"/>
          <w:sz w:val="24"/>
          <w:szCs w:val="24"/>
          <w:lang w:eastAsia="en-US"/>
        </w:rPr>
        <w:t>непродление</w:t>
      </w:r>
      <w:proofErr w:type="spellEnd"/>
      <w:r w:rsidRPr="0040281E">
        <w:rPr>
          <w:rFonts w:ascii="Times New Roman" w:eastAsia="Calibri" w:hAnsi="Times New Roman" w:cs="Times New Roman"/>
          <w:sz w:val="24"/>
          <w:szCs w:val="24"/>
          <w:lang w:eastAsia="en-US"/>
        </w:rPr>
        <w:t xml:space="preserve"> сроков безопасной эксплуатации, ограниченная работоспособность объекта и т.д.).</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Надзор за объектами нефтегазоперерабатывающей, нефтехимической промышленности и объектов нефтепродуктообеспечения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69, эксплуатирующих 100 ОПО, в том числе:</w:t>
      </w:r>
    </w:p>
    <w:tbl>
      <w:tblPr>
        <w:tblStyle w:val="20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96</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framePr w:hSpace="180" w:wrap="around" w:vAnchor="text" w:hAnchor="margin" w:y="50"/>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framePr w:hSpace="180" w:wrap="around" w:vAnchor="text" w:hAnchor="margin" w:y="50"/>
        <w:widowControl/>
        <w:numPr>
          <w:ilvl w:val="0"/>
          <w:numId w:val="2"/>
        </w:numPr>
        <w:tabs>
          <w:tab w:val="left" w:pos="1125"/>
        </w:tabs>
        <w:suppressAutoHyphens/>
        <w:spacing w:line="276" w:lineRule="auto"/>
        <w:ind w:left="0"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2 нефтегазоперерабатывающих; </w:t>
      </w:r>
    </w:p>
    <w:p w:rsidR="00C65CA9" w:rsidRPr="0040281E" w:rsidRDefault="00C65CA9" w:rsidP="00C65CA9">
      <w:pPr>
        <w:framePr w:hSpace="180" w:wrap="around" w:vAnchor="text" w:hAnchor="margin" w:y="50"/>
        <w:widowControl/>
        <w:numPr>
          <w:ilvl w:val="0"/>
          <w:numId w:val="2"/>
        </w:numPr>
        <w:tabs>
          <w:tab w:val="left" w:pos="1125"/>
        </w:tabs>
        <w:suppressAutoHyphens/>
        <w:spacing w:line="276" w:lineRule="auto"/>
        <w:ind w:left="0"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2 мини-НПЗ;</w:t>
      </w:r>
    </w:p>
    <w:p w:rsidR="00C65CA9" w:rsidRPr="0040281E" w:rsidRDefault="00C65CA9" w:rsidP="00C65CA9">
      <w:pPr>
        <w:framePr w:hSpace="180" w:wrap="around" w:vAnchor="text" w:hAnchor="margin" w:y="50"/>
        <w:widowControl/>
        <w:numPr>
          <w:ilvl w:val="0"/>
          <w:numId w:val="2"/>
        </w:numPr>
        <w:tabs>
          <w:tab w:val="left" w:pos="1125"/>
        </w:tabs>
        <w:suppressAutoHyphens/>
        <w:spacing w:line="276" w:lineRule="auto"/>
        <w:ind w:left="0"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1 база товарно-сырьевая;</w:t>
      </w:r>
    </w:p>
    <w:p w:rsidR="00C65CA9" w:rsidRPr="0040281E" w:rsidRDefault="00C65CA9" w:rsidP="00C65CA9">
      <w:pPr>
        <w:widowControl/>
        <w:spacing w:line="276" w:lineRule="auto"/>
        <w:ind w:firstLine="709"/>
        <w:jc w:val="both"/>
        <w:rPr>
          <w:rFonts w:ascii="Times New Roman" w:hAnsi="Times New Roman" w:cs="Times New Roman"/>
          <w:sz w:val="24"/>
          <w:szCs w:val="24"/>
        </w:rPr>
      </w:pPr>
      <w:r w:rsidRPr="0040281E">
        <w:rPr>
          <w:rFonts w:ascii="Times New Roman" w:hAnsi="Times New Roman" w:cs="Times New Roman"/>
          <w:sz w:val="24"/>
          <w:szCs w:val="24"/>
        </w:rPr>
        <w:t>95 объектов нефтепродуктообеспечения</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Пример:</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ФГКУ «Оптово-распределительный центр № 6», </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«ЛУКОЙЛ–</w:t>
      </w:r>
      <w:proofErr w:type="spellStart"/>
      <w:r w:rsidRPr="0040281E">
        <w:rPr>
          <w:rFonts w:ascii="Times New Roman" w:hAnsi="Times New Roman" w:cs="Times New Roman"/>
          <w:i/>
          <w:sz w:val="24"/>
          <w:szCs w:val="24"/>
        </w:rPr>
        <w:t>Уралнефтепродукт</w:t>
      </w:r>
      <w:proofErr w:type="spellEnd"/>
      <w:r w:rsidRPr="0040281E">
        <w:rPr>
          <w:rFonts w:ascii="Times New Roman" w:hAnsi="Times New Roman" w:cs="Times New Roman"/>
          <w:i/>
          <w:sz w:val="24"/>
          <w:szCs w:val="24"/>
        </w:rPr>
        <w:t xml:space="preserve">», </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ООО ТЗК «Волга», </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Газпромнефть</w:t>
      </w:r>
      <w:proofErr w:type="spellEnd"/>
      <w:r w:rsidRPr="0040281E">
        <w:rPr>
          <w:rFonts w:ascii="Times New Roman" w:hAnsi="Times New Roman" w:cs="Times New Roman"/>
          <w:i/>
          <w:sz w:val="24"/>
          <w:szCs w:val="24"/>
        </w:rPr>
        <w:t>–АЭРО».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плановые и внеплановые контрольные (надзорные) мероприятия не проводились.</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отчетном периоде проведена 1 оценка соответствия лицензионным требованиям соискателя лиценз</w:t>
      </w:r>
      <w:proofErr w:type="gramStart"/>
      <w:r w:rsidRPr="0040281E">
        <w:rPr>
          <w:rFonts w:ascii="Times New Roman" w:eastAsia="Calibri" w:hAnsi="Times New Roman" w:cs="Times New Roman"/>
          <w:sz w:val="24"/>
          <w:szCs w:val="24"/>
          <w:lang w:eastAsia="en-US"/>
        </w:rPr>
        <w:t>ии ООО</w:t>
      </w:r>
      <w:proofErr w:type="gramEnd"/>
      <w:r w:rsidRPr="0040281E">
        <w:rPr>
          <w:rFonts w:ascii="Times New Roman" w:eastAsia="Calibri" w:hAnsi="Times New Roman" w:cs="Times New Roman"/>
          <w:sz w:val="24"/>
          <w:szCs w:val="24"/>
          <w:lang w:eastAsia="en-US"/>
        </w:rPr>
        <w:t xml:space="preserve"> «Энергия». По результатам оценки установлено соответствие соискателя лицензии лицензионным требованиям. Проблемные вопросы в ходе КНМ не выявлены.</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 основании приказа МЧС России от 20.09.2021 № 1652/330/22588/1048/617/87 «О создании межведомственной комиссии по оценке готовности эксплуатирующей организации к действиям по локализации и ликвидации розливов нефти и нефтепродуктов на территории Челябинской области» должностные лица Уральского управления Ростехнадзора принимали участие в комиссиях на 21 объекте.</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Факты незаконного оборота промышленной продукции не выявлены (письмо Ростехнадзора от 27.02.2019 № 00-02-05/343). Фото- и видеоматериалы в подсистеме «Аварийность и травматизм» ЦП АИС Ростехнадзора не размещались в связи с отсутствием событий авариного характера на поднадзорных опасных производственных объектах (письмо Ростехнадзора от 07.11.2022 № 00-08-05/943).</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состояние поднадзорных объектов – удовлетворительное.</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Износ оборудования  ≈74%.</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Доля оборудования с истекшим сроком эксплуатации ≈62%.</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В настоящее время в рамках федеральной адресной инвестиционной программы (ФАИП) реализуется проект реконструкции ОПО «Склад ГСМ» (рег.</w:t>
      </w:r>
      <w:proofErr w:type="gramEnd"/>
      <w:r w:rsidRPr="0040281E">
        <w:rPr>
          <w:rFonts w:ascii="Times New Roman" w:eastAsia="Calibri" w:hAnsi="Times New Roman" w:cs="Times New Roman"/>
          <w:sz w:val="24"/>
          <w:szCs w:val="24"/>
          <w:lang w:eastAsia="en-US"/>
        </w:rPr>
        <w:t xml:space="preserve"> № </w:t>
      </w:r>
      <w:proofErr w:type="gramStart"/>
      <w:r w:rsidRPr="0040281E">
        <w:rPr>
          <w:rFonts w:ascii="Times New Roman" w:eastAsia="Calibri" w:hAnsi="Times New Roman" w:cs="Times New Roman"/>
          <w:sz w:val="24"/>
          <w:szCs w:val="24"/>
          <w:lang w:eastAsia="en-US"/>
        </w:rPr>
        <w:t>А56-00366-0001, II класс опасности), эксплуатируемом ФГКУ «Оптово-распределительный центр № 6».</w:t>
      </w:r>
      <w:proofErr w:type="gramEnd"/>
      <w:r w:rsidRPr="0040281E">
        <w:rPr>
          <w:rFonts w:ascii="Times New Roman" w:eastAsia="Calibri" w:hAnsi="Times New Roman" w:cs="Times New Roman"/>
          <w:sz w:val="24"/>
          <w:szCs w:val="24"/>
          <w:lang w:eastAsia="en-US"/>
        </w:rPr>
        <w:t xml:space="preserve"> Реализация проекта реконструкции при условии достаточного финансирования рассчитана до 2027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Первый этап реконструкции завершен в конце 2023 года. В 2025 году проводились работы по 2, 3, 4 и 6 этапу реконструкции. Окончание работ по 2 и 4 этапу запланировано на апрель 2026 года, по 3, 6 этапу на октябрь и декабрь 2026 соответственно. Начало работ по 5 этапу реконструкции запланировано на II квартал 2026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на поднадзорных объектах нефтехимической промышленности аварий не зарегистрировано.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Выявленные проблемы – отсутствуют.</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lastRenderedPageBreak/>
        <w:t>Надзор за объектами магистрального трубопроводного транспорта</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Об организациях и объектах</w:t>
      </w:r>
      <w:r w:rsidRPr="0040281E">
        <w:rPr>
          <w:rFonts w:ascii="Times New Roman" w:hAnsi="Times New Roman" w:cs="Times New Roman"/>
          <w:sz w:val="24"/>
          <w:szCs w:val="24"/>
          <w:u w:val="single"/>
          <w:lang w:eastAsia="en-US"/>
        </w:rPr>
        <w:br/>
        <w:t>(</w:t>
      </w:r>
      <w:r w:rsidRPr="0040281E">
        <w:rPr>
          <w:rFonts w:ascii="Times New Roman" w:hAnsi="Times New Roman" w:cs="Times New Roman"/>
          <w:i/>
          <w:sz w:val="24"/>
          <w:szCs w:val="24"/>
          <w:u w:val="single"/>
          <w:lang w:eastAsia="en-US"/>
        </w:rPr>
        <w:t xml:space="preserve">Информация представляется об организациях и объектах, как находящихся под надзором Управления, так и расположенных </w:t>
      </w:r>
      <w:r w:rsidRPr="0040281E">
        <w:rPr>
          <w:rFonts w:ascii="Times New Roman" w:hAnsi="Times New Roman" w:cs="Times New Roman"/>
          <w:i/>
          <w:sz w:val="24"/>
          <w:szCs w:val="24"/>
          <w:u w:val="single"/>
          <w:lang w:eastAsia="en-US"/>
        </w:rPr>
        <w:br/>
        <w:t xml:space="preserve">на территории данного субъекта Российской Федерации, </w:t>
      </w:r>
      <w:r w:rsidRPr="0040281E">
        <w:rPr>
          <w:rFonts w:ascii="Times New Roman" w:hAnsi="Times New Roman" w:cs="Times New Roman"/>
          <w:i/>
          <w:sz w:val="24"/>
          <w:szCs w:val="24"/>
          <w:u w:val="single"/>
          <w:lang w:eastAsia="en-US"/>
        </w:rPr>
        <w:br/>
        <w:t>но не поднадзорных Управлению</w:t>
      </w:r>
      <w:r w:rsidRPr="0040281E">
        <w:rPr>
          <w:rFonts w:ascii="Times New Roman" w:hAnsi="Times New Roman" w:cs="Times New Roman"/>
          <w:sz w:val="24"/>
          <w:szCs w:val="24"/>
          <w:u w:val="single"/>
          <w:lang w:eastAsia="en-US"/>
        </w:rPr>
        <w:t>)</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организаций составляет 5, эксплуатирующих 39 ОПО, в том числе:</w:t>
      </w:r>
    </w:p>
    <w:tbl>
      <w:tblPr>
        <w:tblStyle w:val="200"/>
        <w:tblW w:w="962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r>
    </w:tbl>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протяжённость магистральных трубопроводов составила 3341,4   км, в том числе:</w:t>
      </w:r>
    </w:p>
    <w:p w:rsidR="00C65CA9" w:rsidRPr="0040281E" w:rsidRDefault="00C65CA9" w:rsidP="00C65CA9">
      <w:pPr>
        <w:widowControl/>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газопроводов – 3341,4   км;</w:t>
      </w:r>
    </w:p>
    <w:p w:rsidR="00C65CA9" w:rsidRPr="0040281E" w:rsidRDefault="00C65CA9" w:rsidP="00C65CA9">
      <w:pPr>
        <w:widowControl/>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нефтепроводов – ______ </w:t>
      </w:r>
      <w:proofErr w:type="gramStart"/>
      <w:r w:rsidRPr="0040281E">
        <w:rPr>
          <w:rFonts w:ascii="Times New Roman" w:hAnsi="Times New Roman" w:cs="Times New Roman"/>
          <w:sz w:val="24"/>
          <w:szCs w:val="24"/>
        </w:rPr>
        <w:t>км</w:t>
      </w:r>
      <w:proofErr w:type="gramEnd"/>
      <w:r w:rsidRPr="0040281E">
        <w:rPr>
          <w:rFonts w:ascii="Times New Roman" w:hAnsi="Times New Roman" w:cs="Times New Roman"/>
          <w:sz w:val="24"/>
          <w:szCs w:val="24"/>
        </w:rPr>
        <w:t>.</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ООО «Газпром </w:t>
      </w:r>
      <w:proofErr w:type="spellStart"/>
      <w:r w:rsidRPr="0040281E">
        <w:rPr>
          <w:rFonts w:ascii="Times New Roman" w:hAnsi="Times New Roman" w:cs="Times New Roman"/>
          <w:i/>
          <w:sz w:val="24"/>
          <w:szCs w:val="24"/>
        </w:rPr>
        <w:t>трансгаз</w:t>
      </w:r>
      <w:proofErr w:type="spellEnd"/>
      <w:r w:rsidRPr="0040281E">
        <w:rPr>
          <w:rFonts w:ascii="Times New Roman" w:hAnsi="Times New Roman" w:cs="Times New Roman"/>
          <w:i/>
          <w:sz w:val="24"/>
          <w:szCs w:val="24"/>
        </w:rPr>
        <w:t xml:space="preserve"> Екатеринбург»</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«Газпром газораспределение Челябинск»</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«Капитал – Сити»</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Коелга</w:t>
      </w:r>
      <w:proofErr w:type="spellEnd"/>
      <w:r w:rsidRPr="0040281E">
        <w:rPr>
          <w:rFonts w:ascii="Times New Roman" w:hAnsi="Times New Roman" w:cs="Times New Roman"/>
          <w:i/>
          <w:sz w:val="24"/>
          <w:szCs w:val="24"/>
        </w:rPr>
        <w:t xml:space="preserve"> – Сервис»</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ПАО «Форвард </w:t>
      </w:r>
      <w:proofErr w:type="spellStart"/>
      <w:r w:rsidRPr="0040281E">
        <w:rPr>
          <w:rFonts w:ascii="Times New Roman" w:hAnsi="Times New Roman" w:cs="Times New Roman"/>
          <w:i/>
          <w:sz w:val="24"/>
          <w:szCs w:val="24"/>
        </w:rPr>
        <w:t>Энерго</w:t>
      </w:r>
      <w:proofErr w:type="spellEnd"/>
      <w:r w:rsidRPr="0040281E">
        <w:rPr>
          <w:rFonts w:ascii="Times New Roman" w:hAnsi="Times New Roman" w:cs="Times New Roman"/>
          <w:i/>
          <w:sz w:val="24"/>
          <w:szCs w:val="24"/>
        </w:rPr>
        <w:t>»</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отчетный период инспекторским составом проведено 7 плановых и 2 внеплановые проверки, по результатам которых выявлено 44 нарушение.  Юридическое лицо привлечено к административной ответственности на 200 тыс. рублей по ч.11 ст.19.5 КоАП РФ.</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За отчетный период инспекторским составом по надзору за объектами магистрального трубопроводного в соответствии с утвержденными графиками проведены 16 проверок в рамках режима постоянного государственного надзора в отношении 4 опасных производственных объектов опасных производственных объектов I класса опасности - магистральных газопроводов ООО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 расположенных на территории Челябинской области:</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А54-0083-0010</w:t>
      </w:r>
      <w:r w:rsidRPr="0040281E">
        <w:rPr>
          <w:rFonts w:ascii="Times New Roman" w:eastAsia="Calibri" w:hAnsi="Times New Roman" w:cs="Times New Roman"/>
          <w:sz w:val="24"/>
          <w:szCs w:val="24"/>
          <w:lang w:eastAsia="en-US"/>
        </w:rPr>
        <w:tab/>
        <w:t xml:space="preserve">Участки магистральных газопроводов </w:t>
      </w:r>
      <w:proofErr w:type="gramStart"/>
      <w:r w:rsidRPr="0040281E">
        <w:rPr>
          <w:rFonts w:ascii="Times New Roman" w:eastAsia="Calibri" w:hAnsi="Times New Roman" w:cs="Times New Roman"/>
          <w:sz w:val="24"/>
          <w:szCs w:val="24"/>
          <w:lang w:eastAsia="en-US"/>
        </w:rPr>
        <w:t>Челябинского</w:t>
      </w:r>
      <w:proofErr w:type="gramEnd"/>
      <w:r w:rsidRPr="0040281E">
        <w:rPr>
          <w:rFonts w:ascii="Times New Roman" w:eastAsia="Calibri" w:hAnsi="Times New Roman" w:cs="Times New Roman"/>
          <w:sz w:val="24"/>
          <w:szCs w:val="24"/>
          <w:lang w:eastAsia="en-US"/>
        </w:rPr>
        <w:t xml:space="preserve">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А54-0083-0007</w:t>
      </w:r>
      <w:r w:rsidRPr="0040281E">
        <w:rPr>
          <w:rFonts w:ascii="Times New Roman" w:eastAsia="Calibri" w:hAnsi="Times New Roman" w:cs="Times New Roman"/>
          <w:sz w:val="24"/>
          <w:szCs w:val="24"/>
          <w:lang w:eastAsia="en-US"/>
        </w:rPr>
        <w:tab/>
        <w:t>Участки магистральных газопроводов Красногорского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А54-00834-0003</w:t>
      </w:r>
      <w:r w:rsidRPr="0040281E">
        <w:rPr>
          <w:rFonts w:ascii="Times New Roman" w:eastAsia="Calibri" w:hAnsi="Times New Roman" w:cs="Times New Roman"/>
          <w:sz w:val="24"/>
          <w:szCs w:val="24"/>
          <w:lang w:eastAsia="en-US"/>
        </w:rPr>
        <w:tab/>
        <w:t xml:space="preserve">Участки магистральных газопроводов </w:t>
      </w:r>
      <w:proofErr w:type="spellStart"/>
      <w:r w:rsidRPr="0040281E">
        <w:rPr>
          <w:rFonts w:ascii="Times New Roman" w:eastAsia="Calibri" w:hAnsi="Times New Roman" w:cs="Times New Roman"/>
          <w:sz w:val="24"/>
          <w:szCs w:val="24"/>
          <w:lang w:eastAsia="en-US"/>
        </w:rPr>
        <w:t>Карталинского</w:t>
      </w:r>
      <w:proofErr w:type="spellEnd"/>
      <w:r w:rsidRPr="0040281E">
        <w:rPr>
          <w:rFonts w:ascii="Times New Roman" w:eastAsia="Calibri" w:hAnsi="Times New Roman" w:cs="Times New Roman"/>
          <w:sz w:val="24"/>
          <w:szCs w:val="24"/>
          <w:lang w:eastAsia="en-US"/>
        </w:rPr>
        <w:t xml:space="preserve">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А54-00834-0004</w:t>
      </w:r>
      <w:r w:rsidRPr="0040281E">
        <w:rPr>
          <w:rFonts w:ascii="Times New Roman" w:eastAsia="Calibri" w:hAnsi="Times New Roman" w:cs="Times New Roman"/>
          <w:sz w:val="24"/>
          <w:szCs w:val="24"/>
          <w:lang w:eastAsia="en-US"/>
        </w:rPr>
        <w:tab/>
        <w:t xml:space="preserve">Участки магистральных газопроводов </w:t>
      </w:r>
      <w:proofErr w:type="gramStart"/>
      <w:r w:rsidRPr="0040281E">
        <w:rPr>
          <w:rFonts w:ascii="Times New Roman" w:eastAsia="Calibri" w:hAnsi="Times New Roman" w:cs="Times New Roman"/>
          <w:sz w:val="24"/>
          <w:szCs w:val="24"/>
          <w:lang w:eastAsia="en-US"/>
        </w:rPr>
        <w:t>Магнитогорского</w:t>
      </w:r>
      <w:proofErr w:type="gramEnd"/>
      <w:r w:rsidRPr="0040281E">
        <w:rPr>
          <w:rFonts w:ascii="Times New Roman" w:eastAsia="Calibri" w:hAnsi="Times New Roman" w:cs="Times New Roman"/>
          <w:sz w:val="24"/>
          <w:szCs w:val="24"/>
          <w:lang w:eastAsia="en-US"/>
        </w:rPr>
        <w:t xml:space="preserve">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результатам КНМ в рамках постоянного государственного надзора выявлено 34 нарушения обязательных требований при эксплуатации опасных производственных объектов.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 административной ответственности по ч.1 ст.9.1 КоАП РФ привлечено 7 должностных лиц (2 административных штрафа по 20000 руб., 5 предупреждение).</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Техническое состояние поднадзорных объектов подтверждается проектной и исполнительной документацией. Проводятся мероприятия по техническому диагностированию объектов в соответствии с разработанными и утвержденными графиками. В рамках производственного контроля проводятся контрольные проверки с использованием Чек – листов, выявленные нарушения предусматриваются в соответствии с планами работ. Здания, сооружения и технические устройства с истекшим сроком безопасной эксплуатации подлежат обязательной экспертизе промышленной безопасности. Готовность организации к ликвидации и локализации последствий аварий обеспечена на должном уровне, созданы собственные НАСФ и заключены договора с ПАСФ в соответствии с требованиями, установленными законодательством Российской Федерации. Проблемы, связанные с обеспечением безопасности и противоаварийной устойчивости поднадзорных предприятий, а также проблемы профессиональных спасательных служб, обслуживающих поднадзорные предприятия, при проведении проверок не выявлено.</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Надзор за объектами газораспределения и </w:t>
      </w:r>
      <w:proofErr w:type="spellStart"/>
      <w:r w:rsidRPr="0040281E">
        <w:rPr>
          <w:rFonts w:ascii="Times New Roman" w:hAnsi="Times New Roman" w:cs="Times New Roman"/>
          <w:sz w:val="24"/>
          <w:szCs w:val="24"/>
          <w:lang w:eastAsia="en-US"/>
        </w:rPr>
        <w:t>газопотребления</w:t>
      </w:r>
      <w:proofErr w:type="spellEnd"/>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691, эксплуатирующих 1271 ОПО, в том числе:</w:t>
      </w:r>
    </w:p>
    <w:tbl>
      <w:tblPr>
        <w:tblStyle w:val="200"/>
        <w:tblW w:w="962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1254</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numPr>
          <w:ilvl w:val="0"/>
          <w:numId w:val="2"/>
        </w:numPr>
        <w:tabs>
          <w:tab w:val="left" w:pos="1125"/>
        </w:tabs>
        <w:suppressAutoHyphens/>
        <w:spacing w:line="360" w:lineRule="exact"/>
        <w:ind w:left="928"/>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сеть (система) </w:t>
      </w:r>
      <w:proofErr w:type="spellStart"/>
      <w:r w:rsidRPr="0040281E">
        <w:rPr>
          <w:rFonts w:ascii="Times New Roman" w:hAnsi="Times New Roman" w:cs="Times New Roman"/>
          <w:sz w:val="24"/>
          <w:szCs w:val="24"/>
        </w:rPr>
        <w:t>газопотребления</w:t>
      </w:r>
      <w:proofErr w:type="spellEnd"/>
      <w:r w:rsidRPr="0040281E">
        <w:rPr>
          <w:rFonts w:ascii="Times New Roman" w:hAnsi="Times New Roman" w:cs="Times New Roman"/>
          <w:sz w:val="24"/>
          <w:szCs w:val="24"/>
        </w:rPr>
        <w:t xml:space="preserve"> – 1136;</w:t>
      </w:r>
    </w:p>
    <w:p w:rsidR="00C65CA9" w:rsidRPr="0040281E" w:rsidRDefault="00C65CA9" w:rsidP="00C65CA9">
      <w:pPr>
        <w:widowControl/>
        <w:numPr>
          <w:ilvl w:val="0"/>
          <w:numId w:val="2"/>
        </w:numPr>
        <w:tabs>
          <w:tab w:val="left" w:pos="1125"/>
        </w:tabs>
        <w:suppressAutoHyphens/>
        <w:spacing w:line="360" w:lineRule="exact"/>
        <w:ind w:left="928"/>
        <w:contextualSpacing/>
        <w:jc w:val="both"/>
        <w:rPr>
          <w:rFonts w:ascii="Times New Roman" w:hAnsi="Times New Roman" w:cs="Times New Roman"/>
          <w:sz w:val="24"/>
          <w:szCs w:val="24"/>
        </w:rPr>
      </w:pPr>
      <w:r w:rsidRPr="0040281E">
        <w:rPr>
          <w:rFonts w:ascii="Times New Roman" w:hAnsi="Times New Roman" w:cs="Times New Roman"/>
          <w:sz w:val="24"/>
          <w:szCs w:val="24"/>
        </w:rPr>
        <w:t>сеть газоснабжения, в том числе межпоселковая – 37;</w:t>
      </w:r>
    </w:p>
    <w:p w:rsidR="00C65CA9" w:rsidRPr="0040281E" w:rsidRDefault="00C65CA9" w:rsidP="00C65CA9">
      <w:pPr>
        <w:widowControl/>
        <w:numPr>
          <w:ilvl w:val="0"/>
          <w:numId w:val="2"/>
        </w:numPr>
        <w:tabs>
          <w:tab w:val="left" w:pos="1125"/>
        </w:tabs>
        <w:suppressAutoHyphens/>
        <w:spacing w:line="360" w:lineRule="exact"/>
        <w:ind w:left="928"/>
        <w:contextualSpacing/>
        <w:jc w:val="both"/>
        <w:rPr>
          <w:rFonts w:ascii="Times New Roman" w:hAnsi="Times New Roman" w:cs="Times New Roman"/>
          <w:sz w:val="24"/>
          <w:szCs w:val="24"/>
        </w:rPr>
      </w:pPr>
      <w:r w:rsidRPr="0040281E">
        <w:rPr>
          <w:rFonts w:ascii="Times New Roman" w:hAnsi="Times New Roman" w:cs="Times New Roman"/>
          <w:sz w:val="24"/>
          <w:szCs w:val="24"/>
        </w:rPr>
        <w:t>станция газораспределения – 24;</w:t>
      </w:r>
    </w:p>
    <w:p w:rsidR="00C65CA9" w:rsidRPr="0040281E" w:rsidRDefault="00C65CA9" w:rsidP="00C65CA9">
      <w:pPr>
        <w:widowControl/>
        <w:numPr>
          <w:ilvl w:val="0"/>
          <w:numId w:val="2"/>
        </w:numPr>
        <w:tabs>
          <w:tab w:val="left" w:pos="1125"/>
        </w:tabs>
        <w:suppressAutoHyphens/>
        <w:spacing w:line="360" w:lineRule="exact"/>
        <w:ind w:left="928"/>
        <w:contextualSpacing/>
        <w:jc w:val="both"/>
        <w:rPr>
          <w:rFonts w:ascii="Times New Roman" w:hAnsi="Times New Roman" w:cs="Times New Roman"/>
          <w:sz w:val="24"/>
          <w:szCs w:val="24"/>
        </w:rPr>
      </w:pPr>
      <w:r w:rsidRPr="0040281E">
        <w:rPr>
          <w:rFonts w:ascii="Times New Roman" w:hAnsi="Times New Roman" w:cs="Times New Roman"/>
          <w:sz w:val="24"/>
          <w:szCs w:val="24"/>
        </w:rPr>
        <w:t>газонаполнительная станция – 74.</w:t>
      </w:r>
    </w:p>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lastRenderedPageBreak/>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rPr>
      </w:pPr>
      <w:r w:rsidRPr="0040281E">
        <w:rPr>
          <w:rFonts w:ascii="Times New Roman" w:eastAsia="Calibri" w:hAnsi="Times New Roman" w:cs="Times New Roman"/>
          <w:i/>
          <w:sz w:val="24"/>
          <w:szCs w:val="24"/>
        </w:rPr>
        <w:t xml:space="preserve">ООО «НОВАТЭК-Челябинск»;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rPr>
      </w:pPr>
      <w:r w:rsidRPr="0040281E">
        <w:rPr>
          <w:rFonts w:ascii="Times New Roman" w:eastAsia="Calibri" w:hAnsi="Times New Roman" w:cs="Times New Roman"/>
          <w:i/>
          <w:sz w:val="24"/>
          <w:szCs w:val="24"/>
        </w:rPr>
        <w:t>ООО ««НОВАТЭК-СПГ Топливо»;</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rPr>
      </w:pPr>
      <w:r w:rsidRPr="0040281E">
        <w:rPr>
          <w:rFonts w:ascii="Times New Roman" w:eastAsia="Calibri" w:hAnsi="Times New Roman" w:cs="Times New Roman"/>
          <w:i/>
          <w:sz w:val="24"/>
          <w:szCs w:val="24"/>
        </w:rPr>
        <w:t>АО «Газпром газораспределение Челябинск»;</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rPr>
      </w:pPr>
      <w:r w:rsidRPr="0040281E">
        <w:rPr>
          <w:rFonts w:ascii="Times New Roman" w:eastAsia="Calibri" w:hAnsi="Times New Roman" w:cs="Times New Roman"/>
          <w:i/>
          <w:sz w:val="24"/>
          <w:szCs w:val="24"/>
        </w:rPr>
        <w:t>АО «</w:t>
      </w:r>
      <w:proofErr w:type="spellStart"/>
      <w:r w:rsidRPr="0040281E">
        <w:rPr>
          <w:rFonts w:ascii="Times New Roman" w:eastAsia="Calibri" w:hAnsi="Times New Roman" w:cs="Times New Roman"/>
          <w:i/>
          <w:sz w:val="24"/>
          <w:szCs w:val="24"/>
        </w:rPr>
        <w:t>Челябинскгоргаз</w:t>
      </w:r>
      <w:proofErr w:type="spellEnd"/>
      <w:r w:rsidRPr="0040281E">
        <w:rPr>
          <w:rFonts w:ascii="Times New Roman" w:eastAsia="Calibri" w:hAnsi="Times New Roman" w:cs="Times New Roman"/>
          <w:i/>
          <w:sz w:val="24"/>
          <w:szCs w:val="24"/>
        </w:rPr>
        <w:t>»;</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rPr>
      </w:pPr>
      <w:r w:rsidRPr="0040281E">
        <w:rPr>
          <w:rFonts w:ascii="Times New Roman" w:eastAsia="Calibri" w:hAnsi="Times New Roman" w:cs="Times New Roman"/>
          <w:i/>
          <w:sz w:val="24"/>
          <w:szCs w:val="24"/>
        </w:rPr>
        <w:t>АО «</w:t>
      </w:r>
      <w:proofErr w:type="spellStart"/>
      <w:r w:rsidRPr="0040281E">
        <w:rPr>
          <w:rFonts w:ascii="Times New Roman" w:eastAsia="Calibri" w:hAnsi="Times New Roman" w:cs="Times New Roman"/>
          <w:i/>
          <w:sz w:val="24"/>
          <w:szCs w:val="24"/>
        </w:rPr>
        <w:t>Трансэнерго</w:t>
      </w:r>
      <w:proofErr w:type="spellEnd"/>
      <w:r w:rsidRPr="0040281E">
        <w:rPr>
          <w:rFonts w:ascii="Times New Roman" w:eastAsia="Calibri" w:hAnsi="Times New Roman" w:cs="Times New Roman"/>
          <w:i/>
          <w:sz w:val="24"/>
          <w:szCs w:val="24"/>
        </w:rPr>
        <w:t>»;</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rPr>
      </w:pPr>
      <w:r w:rsidRPr="0040281E">
        <w:rPr>
          <w:rFonts w:ascii="Times New Roman" w:eastAsia="Calibri" w:hAnsi="Times New Roman" w:cs="Times New Roman"/>
          <w:i/>
          <w:sz w:val="24"/>
          <w:szCs w:val="24"/>
        </w:rPr>
        <w:t>ООО «Индустриальный парк Станкомаш»;</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rPr>
      </w:pPr>
      <w:r w:rsidRPr="0040281E">
        <w:rPr>
          <w:rFonts w:ascii="Times New Roman" w:eastAsia="Calibri" w:hAnsi="Times New Roman" w:cs="Times New Roman"/>
          <w:i/>
          <w:sz w:val="24"/>
          <w:szCs w:val="24"/>
        </w:rPr>
        <w:t>ООО «</w:t>
      </w:r>
      <w:proofErr w:type="spellStart"/>
      <w:r w:rsidRPr="0040281E">
        <w:rPr>
          <w:rFonts w:ascii="Times New Roman" w:eastAsia="Calibri" w:hAnsi="Times New Roman" w:cs="Times New Roman"/>
          <w:i/>
          <w:sz w:val="24"/>
          <w:szCs w:val="24"/>
        </w:rPr>
        <w:t>Озерскгаз</w:t>
      </w:r>
      <w:proofErr w:type="spellEnd"/>
      <w:r w:rsidRPr="0040281E">
        <w:rPr>
          <w:rFonts w:ascii="Times New Roman" w:eastAsia="Calibri" w:hAnsi="Times New Roman" w:cs="Times New Roman"/>
          <w:i/>
          <w:sz w:val="24"/>
          <w:szCs w:val="24"/>
        </w:rPr>
        <w:t>»;</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i/>
          <w:sz w:val="24"/>
          <w:szCs w:val="24"/>
        </w:rPr>
      </w:pPr>
      <w:r w:rsidRPr="0040281E">
        <w:rPr>
          <w:rFonts w:ascii="Times New Roman" w:eastAsia="Calibri" w:hAnsi="Times New Roman" w:cs="Times New Roman"/>
          <w:i/>
          <w:sz w:val="24"/>
          <w:szCs w:val="24"/>
        </w:rPr>
        <w:t xml:space="preserve">АО «Газпром </w:t>
      </w:r>
      <w:proofErr w:type="spellStart"/>
      <w:r w:rsidRPr="0040281E">
        <w:rPr>
          <w:rFonts w:ascii="Times New Roman" w:eastAsia="Calibri" w:hAnsi="Times New Roman" w:cs="Times New Roman"/>
          <w:i/>
          <w:sz w:val="24"/>
          <w:szCs w:val="24"/>
        </w:rPr>
        <w:t>трансгаз</w:t>
      </w:r>
      <w:proofErr w:type="spellEnd"/>
      <w:r w:rsidRPr="0040281E">
        <w:rPr>
          <w:rFonts w:ascii="Times New Roman" w:eastAsia="Calibri" w:hAnsi="Times New Roman" w:cs="Times New Roman"/>
          <w:i/>
          <w:sz w:val="24"/>
          <w:szCs w:val="24"/>
        </w:rPr>
        <w:t xml:space="preserve"> Екатеринбург».</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Информация по вопросам социальной газификации (за 2025 период)</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принято участие в комиссиях по приёмке в рамках оценки соответствия 516 объектов, протяжённостью 35.06  систем газораспределения,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контрольно-надзорные мероприятия не проводились.</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Обеспечение безопасности, эксплуатируемых на опасных  производственных объектах технических устройств, обеспечивается наличием эксплуатационной, технологической документации, сопровождающей устройства на всех стадиях технологического цикла.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Страхование ответственности за последствия возможных аварий поднадзорные  крупные предприятия осуществляли своевременно.</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анализа рассмотренных сведений о производственном контроле поднадзорных организаций следует, что средний расчетный коэффициент   износ оборудования  составляет 40%.</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объектами угольной промышленности</w:t>
      </w:r>
    </w:p>
    <w:p w:rsidR="00C65CA9" w:rsidRPr="0040281E" w:rsidRDefault="00C65CA9" w:rsidP="00C65CA9">
      <w:pPr>
        <w:keepNext/>
        <w:keepLines/>
        <w:widowControl/>
        <w:numPr>
          <w:ilvl w:val="2"/>
          <w:numId w:val="7"/>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line="276" w:lineRule="auto"/>
        <w:jc w:val="both"/>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0, эксплуатирующих 0 ОПО, в том числе:</w:t>
      </w:r>
    </w:p>
    <w:tbl>
      <w:tblPr>
        <w:tblStyle w:val="20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lastRenderedPageBreak/>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шахты;</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угольные разрезы;</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обогатительные фабрики</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В государственном реестре опасных производственных объектов Уральского управления Ростехнадзора не зарегистрированы объекты угольной промышленности</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Пример:</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«Амурский уголь»;</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Огоджинская</w:t>
      </w:r>
      <w:proofErr w:type="spellEnd"/>
      <w:r w:rsidRPr="0040281E">
        <w:rPr>
          <w:rFonts w:ascii="Times New Roman" w:hAnsi="Times New Roman" w:cs="Times New Roman"/>
          <w:i/>
          <w:sz w:val="24"/>
          <w:szCs w:val="24"/>
        </w:rPr>
        <w:t xml:space="preserve"> угольная компания»</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о контрольных (надзорных) мероприятиях, проведённых </w:t>
      </w:r>
      <w:r w:rsidRPr="0040281E">
        <w:rPr>
          <w:rFonts w:ascii="Times New Roman" w:eastAsia="Calibri" w:hAnsi="Times New Roman" w:cs="Times New Roman"/>
          <w:sz w:val="24"/>
          <w:szCs w:val="24"/>
          <w:lang w:eastAsia="en-US"/>
        </w:rPr>
        <w:br/>
        <w:t xml:space="preserve">в отношении крупных ОПО. </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Выявленные нарушения, существенно влияющие на уровень промышленной безопасности. Меры, принятые для устранения нарушений.</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выявленные в ходе КНМ.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Информация о техническом состоянии поднадзорных объектов: общее состояние, износ оборудования (% износа), доля оборудования с истекшим сроком эксплуатации, программы реконструкции (модернизации и/или капитального ремонта, степень их исполнения), ход выполнения мероприятий </w:t>
      </w:r>
      <w:r w:rsidRPr="0040281E">
        <w:rPr>
          <w:rFonts w:ascii="Times New Roman" w:eastAsia="Calibri" w:hAnsi="Times New Roman" w:cs="Times New Roman"/>
          <w:sz w:val="24"/>
          <w:szCs w:val="24"/>
          <w:lang w:eastAsia="en-US"/>
        </w:rPr>
        <w:br/>
        <w:t xml:space="preserve">по устранению причин аварийности (при наличии аварий), выявленные проблемы (срывы сроков реконструкции, капитального ремонта, </w:t>
      </w:r>
      <w:proofErr w:type="spellStart"/>
      <w:r w:rsidRPr="0040281E">
        <w:rPr>
          <w:rFonts w:ascii="Times New Roman" w:eastAsia="Calibri" w:hAnsi="Times New Roman" w:cs="Times New Roman"/>
          <w:sz w:val="24"/>
          <w:szCs w:val="24"/>
          <w:lang w:eastAsia="en-US"/>
        </w:rPr>
        <w:t>непродление</w:t>
      </w:r>
      <w:proofErr w:type="spellEnd"/>
      <w:r w:rsidRPr="0040281E">
        <w:rPr>
          <w:rFonts w:ascii="Times New Roman" w:eastAsia="Calibri" w:hAnsi="Times New Roman" w:cs="Times New Roman"/>
          <w:sz w:val="24"/>
          <w:szCs w:val="24"/>
          <w:lang w:eastAsia="en-US"/>
        </w:rPr>
        <w:t xml:space="preserve"> сроков безопасной эксплуатации, ограниченная работоспособность объекта </w:t>
      </w:r>
      <w:r w:rsidRPr="0040281E">
        <w:rPr>
          <w:rFonts w:ascii="Times New Roman" w:eastAsia="Calibri" w:hAnsi="Times New Roman" w:cs="Times New Roman"/>
          <w:sz w:val="24"/>
          <w:szCs w:val="24"/>
          <w:lang w:eastAsia="en-US"/>
        </w:rPr>
        <w:br/>
        <w:t>и т.д.).</w:t>
      </w:r>
      <w:proofErr w:type="gramEnd"/>
    </w:p>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Надзор за объектами горнорудной и нерудной промышленности  </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98, эксплуатирующих 201 ОПО, в том числе:</w:t>
      </w:r>
    </w:p>
    <w:tbl>
      <w:tblPr>
        <w:tblStyle w:val="20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34</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149</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9 объекты добычи полезных ископаемых подземным способом;</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142 объекты добычи полезных ископаемых открытым способом;</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16 обогатительные фабрики.</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АО «</w:t>
      </w:r>
      <w:proofErr w:type="spellStart"/>
      <w:r w:rsidRPr="0040281E">
        <w:rPr>
          <w:rFonts w:ascii="Times New Roman" w:hAnsi="Times New Roman" w:cs="Times New Roman"/>
          <w:i/>
          <w:sz w:val="24"/>
          <w:szCs w:val="24"/>
        </w:rPr>
        <w:t>Южуралзолото</w:t>
      </w:r>
      <w:proofErr w:type="spellEnd"/>
      <w:r w:rsidRPr="0040281E">
        <w:rPr>
          <w:rFonts w:ascii="Times New Roman" w:hAnsi="Times New Roman" w:cs="Times New Roman"/>
          <w:i/>
          <w:sz w:val="24"/>
          <w:szCs w:val="24"/>
        </w:rPr>
        <w:t xml:space="preserve"> Группа Компаний»,</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АО «</w:t>
      </w:r>
      <w:proofErr w:type="spellStart"/>
      <w:r w:rsidRPr="0040281E">
        <w:rPr>
          <w:rFonts w:ascii="Times New Roman" w:hAnsi="Times New Roman" w:cs="Times New Roman"/>
          <w:i/>
          <w:sz w:val="24"/>
          <w:szCs w:val="24"/>
        </w:rPr>
        <w:t>Томинский</w:t>
      </w:r>
      <w:proofErr w:type="spellEnd"/>
      <w:r w:rsidRPr="0040281E">
        <w:rPr>
          <w:rFonts w:ascii="Times New Roman" w:hAnsi="Times New Roman" w:cs="Times New Roman"/>
          <w:i/>
          <w:sz w:val="24"/>
          <w:szCs w:val="24"/>
        </w:rPr>
        <w:t xml:space="preserve"> ГОК», </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ПАО «Группа Магнезит»,</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ПАО «Магнитогорский металлургический комбинат»</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r w:rsidRPr="0040281E">
        <w:rPr>
          <w:rFonts w:ascii="Times New Roman" w:hAnsi="Times New Roman" w:cs="Times New Roman"/>
          <w:i/>
          <w:sz w:val="24"/>
          <w:szCs w:val="24"/>
        </w:rPr>
        <w:t>- АО «Михеевский ГОК»</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u w:val="single"/>
          <w:lang w:eastAsia="en-US"/>
        </w:rPr>
      </w:pPr>
      <w:r w:rsidRPr="0040281E">
        <w:rPr>
          <w:rFonts w:ascii="Times New Roman" w:hAnsi="Times New Roman" w:cs="Times New Roman"/>
          <w:i/>
          <w:iCs/>
          <w:sz w:val="24"/>
          <w:szCs w:val="24"/>
          <w:lang w:eastAsia="en-US"/>
        </w:rPr>
        <w:t xml:space="preserve">Число поднадзорных организаций и объектов горного надзора </w:t>
      </w:r>
      <w:r w:rsidRPr="0040281E">
        <w:rPr>
          <w:rFonts w:ascii="Times New Roman" w:hAnsi="Times New Roman" w:cs="Times New Roman"/>
          <w:i/>
          <w:iCs/>
          <w:sz w:val="24"/>
          <w:szCs w:val="24"/>
          <w:lang w:eastAsia="en-US"/>
        </w:rPr>
        <w:br/>
        <w:t>(не ОПО)</w:t>
      </w:r>
    </w:p>
    <w:p w:rsidR="00C65CA9" w:rsidRPr="0040281E" w:rsidRDefault="00C65CA9" w:rsidP="00C65CA9">
      <w:pPr>
        <w:widowControl/>
        <w:spacing w:line="276" w:lineRule="auto"/>
        <w:jc w:val="both"/>
        <w:rPr>
          <w:rFonts w:ascii="Times New Roman" w:eastAsia="Calibri" w:hAnsi="Times New Roman" w:cs="Times New Roman"/>
          <w:sz w:val="24"/>
          <w:szCs w:val="24"/>
        </w:rPr>
      </w:pPr>
      <w:r w:rsidRPr="0040281E">
        <w:rPr>
          <w:rFonts w:ascii="Times New Roman" w:eastAsia="Calibri" w:hAnsi="Times New Roman" w:cs="Times New Roman"/>
          <w:sz w:val="24"/>
          <w:szCs w:val="24"/>
        </w:rPr>
        <w:t>Число поднадзорных организаций составляет 265, эксплуатирующих 265 объектов.</w:t>
      </w:r>
    </w:p>
    <w:p w:rsidR="00C65CA9" w:rsidRPr="0040281E" w:rsidRDefault="00C65CA9" w:rsidP="00C65CA9">
      <w:pPr>
        <w:widowControl/>
        <w:spacing w:line="276" w:lineRule="auto"/>
        <w:jc w:val="both"/>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Контрольно-профилактическая работа инспекторского состава проводится по годовому плану Уральского управления Ростехнадзора и месячным планам отдела и государственных инспекторов, осуществляющих надзор в горнорудной и нерудной промышленности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Работы, предусмотренные планами управления и отделов, выполнены в полном объеме.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За  2025 год инспекторским составом проведено:  7 плановых и 3 внеплановых  контрольных (надзорных) мероприятия 209 мероприятий,  проведенных в рамках режима постоянного государственного надзора. Выявлено 900 нарушения требований промышленной безопасности при эксплуатации опасных производственных объектов, в том числе 822 в рамках постоянного государственного  надзора. По итогам проверок   общее количество административных наказаний составило 113, привлечено к административной ответственности 99 должностных лица,  на общую сумму 2290 тыс. руб., 3 должностных лица,  на общую сумму 750 тыс. руб. За грубые нарушения требований промышленной безопасности произведено 7  административных приостановлений деятельности  на 90 суток.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Инспекторским составом в ходе контрольных надзорных мероприятий  проводятся проверки антитеррористической устойчивости опасных производственных объектов горнорудной промышленности. На предприятиях изданы соответствующие приказы, назначены ответственные лица за обеспечение защиты от террористических актов, в мероприятиях по  локализации и ликвидации  последствий аварий внесены позиции по отражению нападений на производственные объекты.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В результате мер, принимаемых предприятиями, правоохранительными и надзорными органами, за 2025  год террористических проявлений на территории подконтрольных объектов не зарегистрировано.</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Нарушений с истекшим сроком действия экспертиз промышленной </w:t>
      </w:r>
      <w:proofErr w:type="gramStart"/>
      <w:r w:rsidRPr="0040281E">
        <w:rPr>
          <w:rFonts w:ascii="Times New Roman" w:eastAsia="Calibri" w:hAnsi="Times New Roman" w:cs="Times New Roman"/>
          <w:sz w:val="24"/>
          <w:szCs w:val="24"/>
          <w:lang w:eastAsia="en-US"/>
        </w:rPr>
        <w:t>безопасности</w:t>
      </w:r>
      <w:proofErr w:type="gramEnd"/>
      <w:r w:rsidRPr="0040281E">
        <w:rPr>
          <w:rFonts w:ascii="Times New Roman" w:eastAsia="Calibri" w:hAnsi="Times New Roman" w:cs="Times New Roman"/>
          <w:sz w:val="24"/>
          <w:szCs w:val="24"/>
          <w:lang w:eastAsia="en-US"/>
        </w:rPr>
        <w:t xml:space="preserve"> на технические устройства эксплуатируемые на опасном производственном объекте при проведении контрольных (надзорных) мероприятий не выявлено.</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оборудованием, работающим под давлением</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487, эксплуатирующих 895 ОПО, в том числе:</w:t>
      </w:r>
    </w:p>
    <w:tbl>
      <w:tblPr>
        <w:tblStyle w:val="20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650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245</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котлы – 1895;</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сосуды, работающие под давлением – 8301;</w:t>
      </w:r>
    </w:p>
    <w:p w:rsidR="00C65CA9" w:rsidRPr="0040281E" w:rsidRDefault="00C65CA9" w:rsidP="00C65CA9">
      <w:pPr>
        <w:widowControl/>
        <w:ind w:firstLine="709"/>
        <w:jc w:val="both"/>
        <w:rPr>
          <w:rFonts w:ascii="Times New Roman" w:eastAsia="Calibri" w:hAnsi="Times New Roman" w:cs="Times New Roman"/>
          <w:sz w:val="24"/>
          <w:szCs w:val="24"/>
        </w:rPr>
      </w:pPr>
      <w:r w:rsidRPr="0040281E">
        <w:rPr>
          <w:rFonts w:ascii="Times New Roman" w:eastAsia="Calibri" w:hAnsi="Times New Roman" w:cs="Times New Roman"/>
          <w:sz w:val="24"/>
          <w:szCs w:val="24"/>
          <w:lang w:eastAsia="en-US"/>
        </w:rPr>
        <w:t>трубопроводы пара и горячей воды – 2750</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 xml:space="preserve">ПАО «Форвард </w:t>
      </w:r>
      <w:proofErr w:type="spellStart"/>
      <w:r w:rsidRPr="0040281E">
        <w:rPr>
          <w:rFonts w:ascii="Times New Roman" w:eastAsia="Calibri" w:hAnsi="Times New Roman" w:cs="Times New Roman"/>
          <w:i/>
          <w:sz w:val="24"/>
          <w:szCs w:val="24"/>
          <w:lang w:eastAsia="en-US"/>
        </w:rPr>
        <w:t>Энерго</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АО «УСТЭК-Челябинск»;</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МУП ЧКТС;</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ПАО Мечел;</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ПАО ОГК-2;</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ПАО ЮГРЭС-</w:t>
      </w:r>
      <w:proofErr w:type="spellStart"/>
      <w:r w:rsidRPr="0040281E">
        <w:rPr>
          <w:rFonts w:ascii="Times New Roman" w:eastAsia="Calibri" w:hAnsi="Times New Roman" w:cs="Times New Roman"/>
          <w:i/>
          <w:sz w:val="24"/>
          <w:szCs w:val="24"/>
          <w:lang w:eastAsia="en-US"/>
        </w:rPr>
        <w:t>Электрогенерация</w:t>
      </w:r>
      <w:proofErr w:type="spellEnd"/>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АО «</w:t>
      </w:r>
      <w:proofErr w:type="spellStart"/>
      <w:r w:rsidRPr="0040281E">
        <w:rPr>
          <w:rFonts w:ascii="Times New Roman" w:eastAsia="Calibri" w:hAnsi="Times New Roman" w:cs="Times New Roman"/>
          <w:i/>
          <w:sz w:val="24"/>
          <w:szCs w:val="24"/>
          <w:lang w:eastAsia="en-US"/>
        </w:rPr>
        <w:t>Русатом</w:t>
      </w:r>
      <w:proofErr w:type="spellEnd"/>
      <w:r w:rsidRPr="0040281E">
        <w:rPr>
          <w:rFonts w:ascii="Times New Roman" w:eastAsia="Calibri" w:hAnsi="Times New Roman" w:cs="Times New Roman"/>
          <w:i/>
          <w:sz w:val="24"/>
          <w:szCs w:val="24"/>
          <w:lang w:eastAsia="en-US"/>
        </w:rPr>
        <w:t xml:space="preserve"> Инфраструктурные Решения»</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lastRenderedPageBreak/>
        <w:t>О результатах контрольной (надзорной) деятельности в отношении крупных поднадзорных объектов</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2025 год принято участие:</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 10 внеплановых проверках;</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 5 комплексных проверках (по нескольким видам надзора).</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98 нарушений обязательных требований.</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Наложено 39 административных наказаний (34 предупреждения, 5 штрафов: 3 на должностное лицо, 1 на юридическое лицо, 1 на индивидуального предпринимателя).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примененных мер профилактического воздействия:</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информирование – 7,</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объявление предостережений – 29,</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консультирование – 5.</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выявленные в ходе КНМ, отсутствуют.</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АО «УСТЭК-Челябинск», по выявленным индикаторам риска, проведена в период с 06.02.2025 по 19.02.2025. Выявлено 14 нарушений обязательных требований промышленной безопасности. 2 должностных лица привлечены к административной ответственности по ч.1 ст. 9.1 КоАП РФ в виде штрафа в размере 20 </w:t>
      </w:r>
      <w:proofErr w:type="spellStart"/>
      <w:r w:rsidRPr="0040281E">
        <w:rPr>
          <w:rFonts w:ascii="Times New Roman" w:eastAsia="Calibri" w:hAnsi="Times New Roman" w:cs="Times New Roman"/>
          <w:sz w:val="24"/>
          <w:szCs w:val="24"/>
          <w:lang w:eastAsia="en-US"/>
        </w:rPr>
        <w:t>т</w:t>
      </w:r>
      <w:proofErr w:type="gramStart"/>
      <w:r w:rsidRPr="0040281E">
        <w:rPr>
          <w:rFonts w:ascii="Times New Roman" w:eastAsia="Calibri" w:hAnsi="Times New Roman" w:cs="Times New Roman"/>
          <w:sz w:val="24"/>
          <w:szCs w:val="24"/>
          <w:lang w:eastAsia="en-US"/>
        </w:rPr>
        <w:t>.р</w:t>
      </w:r>
      <w:proofErr w:type="gramEnd"/>
      <w:r w:rsidRPr="0040281E">
        <w:rPr>
          <w:rFonts w:ascii="Times New Roman" w:eastAsia="Calibri" w:hAnsi="Times New Roman" w:cs="Times New Roman"/>
          <w:sz w:val="24"/>
          <w:szCs w:val="24"/>
          <w:lang w:eastAsia="en-US"/>
        </w:rPr>
        <w:t>уб</w:t>
      </w:r>
      <w:proofErr w:type="spellEnd"/>
      <w:r w:rsidRPr="0040281E">
        <w:rPr>
          <w:rFonts w:ascii="Times New Roman" w:eastAsia="Calibri" w:hAnsi="Times New Roman" w:cs="Times New Roman"/>
          <w:sz w:val="24"/>
          <w:szCs w:val="24"/>
          <w:lang w:eastAsia="en-US"/>
        </w:rPr>
        <w:t xml:space="preserve">. В отношении юридического лица материалы по ч.1 ст. 9.1 КоАП РФ направлены в суд на приостановку. Заменены штрафом в размере 100 </w:t>
      </w:r>
      <w:proofErr w:type="spellStart"/>
      <w:r w:rsidRPr="0040281E">
        <w:rPr>
          <w:rFonts w:ascii="Times New Roman" w:eastAsia="Calibri" w:hAnsi="Times New Roman" w:cs="Times New Roman"/>
          <w:sz w:val="24"/>
          <w:szCs w:val="24"/>
          <w:lang w:eastAsia="en-US"/>
        </w:rPr>
        <w:t>т</w:t>
      </w:r>
      <w:proofErr w:type="gramStart"/>
      <w:r w:rsidRPr="0040281E">
        <w:rPr>
          <w:rFonts w:ascii="Times New Roman" w:eastAsia="Calibri" w:hAnsi="Times New Roman" w:cs="Times New Roman"/>
          <w:sz w:val="24"/>
          <w:szCs w:val="24"/>
          <w:lang w:eastAsia="en-US"/>
        </w:rPr>
        <w:t>.р</w:t>
      </w:r>
      <w:proofErr w:type="gramEnd"/>
      <w:r w:rsidRPr="0040281E">
        <w:rPr>
          <w:rFonts w:ascii="Times New Roman" w:eastAsia="Calibri" w:hAnsi="Times New Roman" w:cs="Times New Roman"/>
          <w:sz w:val="24"/>
          <w:szCs w:val="24"/>
          <w:lang w:eastAsia="en-US"/>
        </w:rPr>
        <w:t>уб</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АО «УСТЭК-Челябинск», по выявленным индикаторам риска, проведена в период с 03.12.2025 по 16.12.2025. Выявлено 2 нарушения обязательных требований промышленной безопасности. В отношении  должностного лица возбуждено административное производство по ч.1 ст. 9.1 КоАП РФ.</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требованию прокуратуры проведены внеплановые проверки</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ИП </w:t>
      </w:r>
      <w:proofErr w:type="spellStart"/>
      <w:r w:rsidRPr="0040281E">
        <w:rPr>
          <w:rFonts w:ascii="Times New Roman" w:eastAsia="Calibri" w:hAnsi="Times New Roman" w:cs="Times New Roman"/>
          <w:sz w:val="24"/>
          <w:szCs w:val="24"/>
          <w:lang w:eastAsia="en-US"/>
        </w:rPr>
        <w:t>Кокшаров</w:t>
      </w:r>
      <w:proofErr w:type="spellEnd"/>
      <w:r w:rsidRPr="0040281E">
        <w:rPr>
          <w:rFonts w:ascii="Times New Roman" w:eastAsia="Calibri" w:hAnsi="Times New Roman" w:cs="Times New Roman"/>
          <w:sz w:val="24"/>
          <w:szCs w:val="24"/>
          <w:lang w:eastAsia="en-US"/>
        </w:rPr>
        <w:t xml:space="preserve">, в период с 15.04.2025 по 17.04.2025. Выявлено  11 нарушений обязательных требований промышленной безопасности. В отношении юридического лица материалы по ч.1 ст. 9.1 КоАП РФ направлены в суд на приостановку. В связи с продажей ИП </w:t>
      </w:r>
      <w:proofErr w:type="spellStart"/>
      <w:r w:rsidRPr="0040281E">
        <w:rPr>
          <w:rFonts w:ascii="Times New Roman" w:eastAsia="Calibri" w:hAnsi="Times New Roman" w:cs="Times New Roman"/>
          <w:sz w:val="24"/>
          <w:szCs w:val="24"/>
          <w:lang w:eastAsia="en-US"/>
        </w:rPr>
        <w:t>Кокшаровым</w:t>
      </w:r>
      <w:proofErr w:type="spellEnd"/>
      <w:r w:rsidRPr="0040281E">
        <w:rPr>
          <w:rFonts w:ascii="Times New Roman" w:eastAsia="Calibri" w:hAnsi="Times New Roman" w:cs="Times New Roman"/>
          <w:sz w:val="24"/>
          <w:szCs w:val="24"/>
          <w:lang w:eastAsia="en-US"/>
        </w:rPr>
        <w:t xml:space="preserve"> Д.А. АГЗС, суд вынес решение о привлечении к административной ответственности в виде штрафа в  100000 руб.</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ИП </w:t>
      </w:r>
      <w:proofErr w:type="spellStart"/>
      <w:r w:rsidRPr="0040281E">
        <w:rPr>
          <w:rFonts w:ascii="Times New Roman" w:eastAsia="Calibri" w:hAnsi="Times New Roman" w:cs="Times New Roman"/>
          <w:sz w:val="24"/>
          <w:szCs w:val="24"/>
          <w:lang w:eastAsia="en-US"/>
        </w:rPr>
        <w:t>Думендяк</w:t>
      </w:r>
      <w:proofErr w:type="spellEnd"/>
      <w:r w:rsidRPr="0040281E">
        <w:rPr>
          <w:rFonts w:ascii="Times New Roman" w:eastAsia="Calibri" w:hAnsi="Times New Roman" w:cs="Times New Roman"/>
          <w:sz w:val="24"/>
          <w:szCs w:val="24"/>
          <w:lang w:eastAsia="en-US"/>
        </w:rPr>
        <w:t>, в период с 22.04.2025 по 25.04.2025. Выявлено  5 нарушений обязательных требований промышленной безопасности. В отношении юридического лица материалы по ч.1 ст. 9.1 КоАП РФ направлены в суд на приостановку.</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ООО «АЗС-Ресурс», в период с 22.04.2025 по 25.04.2025. Составлен Акт о невозможности проведения проверки в связи с фактическим неосуществлением </w:t>
      </w:r>
      <w:proofErr w:type="gramStart"/>
      <w:r w:rsidRPr="0040281E">
        <w:rPr>
          <w:rFonts w:ascii="Times New Roman" w:eastAsia="Calibri" w:hAnsi="Times New Roman" w:cs="Times New Roman"/>
          <w:sz w:val="24"/>
          <w:szCs w:val="24"/>
          <w:lang w:eastAsia="en-US"/>
        </w:rPr>
        <w:t>деятельности</w:t>
      </w:r>
      <w:proofErr w:type="gramEnd"/>
      <w:r w:rsidRPr="0040281E">
        <w:rPr>
          <w:rFonts w:ascii="Times New Roman" w:eastAsia="Calibri" w:hAnsi="Times New Roman" w:cs="Times New Roman"/>
          <w:sz w:val="24"/>
          <w:szCs w:val="24"/>
          <w:lang w:eastAsia="en-US"/>
        </w:rPr>
        <w:t xml:space="preserve"> контролируемым лицом.</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ООО </w:t>
      </w:r>
      <w:proofErr w:type="spellStart"/>
      <w:r w:rsidRPr="0040281E">
        <w:rPr>
          <w:rFonts w:ascii="Times New Roman" w:eastAsia="Calibri" w:hAnsi="Times New Roman" w:cs="Times New Roman"/>
          <w:sz w:val="24"/>
          <w:szCs w:val="24"/>
          <w:lang w:eastAsia="en-US"/>
        </w:rPr>
        <w:t>Промчелгаз</w:t>
      </w:r>
      <w:proofErr w:type="spellEnd"/>
      <w:r w:rsidRPr="0040281E">
        <w:rPr>
          <w:rFonts w:ascii="Times New Roman" w:eastAsia="Calibri" w:hAnsi="Times New Roman" w:cs="Times New Roman"/>
          <w:sz w:val="24"/>
          <w:szCs w:val="24"/>
          <w:lang w:eastAsia="en-US"/>
        </w:rPr>
        <w:t xml:space="preserve">, в период с 06.06.2025 по 17.06.2025. Составлен Акт о невозможности проведения проверки в связи с фактическим неосуществлением </w:t>
      </w:r>
      <w:proofErr w:type="gramStart"/>
      <w:r w:rsidRPr="0040281E">
        <w:rPr>
          <w:rFonts w:ascii="Times New Roman" w:eastAsia="Calibri" w:hAnsi="Times New Roman" w:cs="Times New Roman"/>
          <w:sz w:val="24"/>
          <w:szCs w:val="24"/>
          <w:lang w:eastAsia="en-US"/>
        </w:rPr>
        <w:t>деятельности</w:t>
      </w:r>
      <w:proofErr w:type="gramEnd"/>
      <w:r w:rsidRPr="0040281E">
        <w:rPr>
          <w:rFonts w:ascii="Times New Roman" w:eastAsia="Calibri" w:hAnsi="Times New Roman" w:cs="Times New Roman"/>
          <w:sz w:val="24"/>
          <w:szCs w:val="24"/>
          <w:lang w:eastAsia="en-US"/>
        </w:rPr>
        <w:t xml:space="preserve"> контролируемым лицом.</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ООО «Газ-Инвест», в период с 24.06.2025 по 27.06.2025. Выявлено  7 нарушений обязательных требований промышленной безопасности. В отношении директор</w:t>
      </w:r>
      <w:proofErr w:type="gramStart"/>
      <w:r w:rsidRPr="0040281E">
        <w:rPr>
          <w:rFonts w:ascii="Times New Roman" w:eastAsia="Calibri" w:hAnsi="Times New Roman" w:cs="Times New Roman"/>
          <w:sz w:val="24"/>
          <w:szCs w:val="24"/>
          <w:lang w:eastAsia="en-US"/>
        </w:rPr>
        <w:t>а ООО</w:t>
      </w:r>
      <w:proofErr w:type="gramEnd"/>
      <w:r w:rsidRPr="0040281E">
        <w:rPr>
          <w:rFonts w:ascii="Times New Roman" w:eastAsia="Calibri" w:hAnsi="Times New Roman" w:cs="Times New Roman"/>
          <w:sz w:val="24"/>
          <w:szCs w:val="24"/>
          <w:lang w:eastAsia="en-US"/>
        </w:rPr>
        <w:t xml:space="preserve"> «Газ-Инвест» возбуждено административное производство по ч.1 ст. 9.1 КоАП РФ.</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 основании отсутствия лицензии на эксплуатацию взрывопожароопасных и химически опасных производственных объектов I, II и III классов опасности:</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ИП Эдуардов В.В. в период 09.07.2025 по 16.07.2025. Выявлено  4 нарушения обязательных требований промышленной безопасности. В отношении юридического лица материалы по ч.1 ст. 9.1 КоАП РФ направлены в суд на приостановку.</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ООО «</w:t>
      </w:r>
      <w:proofErr w:type="spellStart"/>
      <w:r w:rsidRPr="0040281E">
        <w:rPr>
          <w:rFonts w:ascii="Times New Roman" w:eastAsia="Calibri" w:hAnsi="Times New Roman" w:cs="Times New Roman"/>
          <w:sz w:val="24"/>
          <w:szCs w:val="24"/>
          <w:lang w:eastAsia="en-US"/>
        </w:rPr>
        <w:t>Металлсторй</w:t>
      </w:r>
      <w:proofErr w:type="spellEnd"/>
      <w:r w:rsidRPr="0040281E">
        <w:rPr>
          <w:rFonts w:ascii="Times New Roman" w:eastAsia="Calibri" w:hAnsi="Times New Roman" w:cs="Times New Roman"/>
          <w:sz w:val="24"/>
          <w:szCs w:val="24"/>
          <w:lang w:eastAsia="en-US"/>
        </w:rPr>
        <w:t>» в период 10.07.2025 по 17.07.2025. Выявлено  2 нарушения обязательных требований промышленной безопасности. В отношении юридического лица материалы по ч.1 ст. 9.1 КоАП РФ направлены в суд на приостановку.</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ООО «</w:t>
      </w:r>
      <w:proofErr w:type="spellStart"/>
      <w:r w:rsidRPr="0040281E">
        <w:rPr>
          <w:rFonts w:ascii="Times New Roman" w:eastAsia="Calibri" w:hAnsi="Times New Roman" w:cs="Times New Roman"/>
          <w:sz w:val="24"/>
          <w:szCs w:val="24"/>
          <w:lang w:eastAsia="en-US"/>
        </w:rPr>
        <w:t>Ман</w:t>
      </w:r>
      <w:proofErr w:type="spellEnd"/>
      <w:r w:rsidRPr="0040281E">
        <w:rPr>
          <w:rFonts w:ascii="Times New Roman" w:eastAsia="Calibri" w:hAnsi="Times New Roman" w:cs="Times New Roman"/>
          <w:sz w:val="24"/>
          <w:szCs w:val="24"/>
          <w:lang w:eastAsia="en-US"/>
        </w:rPr>
        <w:t xml:space="preserve"> Систем» в период 11.07.2025 по 18.07.2025. Составлен Акт о невозможности проведения проверки в связи с отсутствием контролируемого лица.</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состояние поднадзорных объектов удовлетворительное, доля оборудования с истекшим сроком эксплуатации составляет  60%, информация по программам реконструкции (модернизации и/или капитального ремонта, степень их исполнения) находится в заключениях экспертиз ПБ у владельцев технических устройств, расположенных на ОПО.</w:t>
      </w:r>
    </w:p>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подъёмными сооружениями</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818, эксплуатирующих 1398 ОПО, в том числе:</w:t>
      </w:r>
    </w:p>
    <w:tbl>
      <w:tblPr>
        <w:tblStyle w:val="20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1388</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грузоподъёмные краны</w:t>
      </w:r>
      <w:proofErr w:type="gramStart"/>
      <w:r w:rsidRPr="0040281E">
        <w:rPr>
          <w:rFonts w:ascii="Times New Roman" w:eastAsia="Calibri" w:hAnsi="Times New Roman" w:cs="Times New Roman"/>
          <w:sz w:val="24"/>
          <w:szCs w:val="24"/>
        </w:rPr>
        <w:t xml:space="preserve"> – _______; </w:t>
      </w:r>
      <w:proofErr w:type="gramEnd"/>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подъёмники (вышки</w:t>
      </w:r>
      <w:proofErr w:type="gramStart"/>
      <w:r w:rsidRPr="0040281E">
        <w:rPr>
          <w:rFonts w:ascii="Times New Roman" w:eastAsia="Calibri" w:hAnsi="Times New Roman" w:cs="Times New Roman"/>
          <w:sz w:val="24"/>
          <w:szCs w:val="24"/>
        </w:rPr>
        <w:t xml:space="preserve">) – _______; </w:t>
      </w:r>
      <w:proofErr w:type="gramEnd"/>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подвесные канатные дороги</w:t>
      </w:r>
      <w:proofErr w:type="gramStart"/>
      <w:r w:rsidRPr="0040281E">
        <w:rPr>
          <w:rFonts w:ascii="Times New Roman" w:eastAsia="Calibri" w:hAnsi="Times New Roman" w:cs="Times New Roman"/>
          <w:sz w:val="24"/>
          <w:szCs w:val="24"/>
        </w:rPr>
        <w:t xml:space="preserve"> – _____; </w:t>
      </w:r>
      <w:proofErr w:type="gramEnd"/>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буксировочные канатные дороги</w:t>
      </w:r>
      <w:proofErr w:type="gramStart"/>
      <w:r w:rsidRPr="0040281E">
        <w:rPr>
          <w:rFonts w:ascii="Times New Roman" w:eastAsia="Calibri" w:hAnsi="Times New Roman" w:cs="Times New Roman"/>
          <w:sz w:val="24"/>
          <w:szCs w:val="24"/>
        </w:rPr>
        <w:t xml:space="preserve"> – _____; </w:t>
      </w:r>
      <w:proofErr w:type="gramEnd"/>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фуникулёры</w:t>
      </w:r>
      <w:proofErr w:type="gramStart"/>
      <w:r w:rsidRPr="0040281E">
        <w:rPr>
          <w:rFonts w:ascii="Times New Roman" w:eastAsia="Calibri" w:hAnsi="Times New Roman" w:cs="Times New Roman"/>
          <w:sz w:val="24"/>
          <w:szCs w:val="24"/>
        </w:rPr>
        <w:t xml:space="preserve"> – ____; </w:t>
      </w:r>
      <w:proofErr w:type="gramEnd"/>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эскалаторы в метрополитенах</w:t>
      </w:r>
      <w:proofErr w:type="gramStart"/>
      <w:r w:rsidRPr="0040281E">
        <w:rPr>
          <w:rFonts w:ascii="Times New Roman" w:eastAsia="Calibri" w:hAnsi="Times New Roman" w:cs="Times New Roman"/>
          <w:sz w:val="24"/>
          <w:szCs w:val="24"/>
        </w:rPr>
        <w:t xml:space="preserve"> – ____; </w:t>
      </w:r>
      <w:proofErr w:type="gramEnd"/>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строительные подъёмники – ______.</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лифты – 15468;</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подъёмные платформы для инвалидов – 69;</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эскалаторы (вне метрополитенов) – 134;</w:t>
      </w:r>
    </w:p>
    <w:p w:rsidR="00C65CA9" w:rsidRPr="0040281E" w:rsidRDefault="00C65CA9" w:rsidP="00C65CA9">
      <w:pPr>
        <w:widowControl/>
        <w:ind w:firstLine="708"/>
        <w:jc w:val="both"/>
        <w:rPr>
          <w:rFonts w:ascii="Times New Roman" w:eastAsia="Calibri" w:hAnsi="Times New Roman" w:cs="Times New Roman"/>
          <w:sz w:val="24"/>
          <w:szCs w:val="24"/>
        </w:rPr>
      </w:pPr>
      <w:r w:rsidRPr="0040281E">
        <w:rPr>
          <w:rFonts w:ascii="Times New Roman" w:eastAsia="Calibri" w:hAnsi="Times New Roman" w:cs="Times New Roman"/>
          <w:sz w:val="24"/>
          <w:szCs w:val="24"/>
          <w:lang w:eastAsia="en-US"/>
        </w:rPr>
        <w:t>пассажирские конвейеры (пешеходные дорожки) – 17</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lastRenderedPageBreak/>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w:t>
      </w:r>
      <w:proofErr w:type="spellStart"/>
      <w:r w:rsidRPr="0040281E">
        <w:rPr>
          <w:rFonts w:ascii="Times New Roman" w:eastAsia="Calibri" w:hAnsi="Times New Roman" w:cs="Times New Roman"/>
          <w:i/>
          <w:sz w:val="24"/>
          <w:szCs w:val="24"/>
          <w:lang w:eastAsia="en-US"/>
        </w:rPr>
        <w:t>Трансэнерго</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"Троицкий электромеханический завод";</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ООО "Литейно-механический завод";</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ПАО "Челябинский трубопрокатный завод";</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ОАО "Челябинский механический завод";</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ООО Челябинский завод стройиндустрии "КЕММА";</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"КОНАР";</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w:t>
      </w:r>
      <w:proofErr w:type="spellStart"/>
      <w:r w:rsidRPr="0040281E">
        <w:rPr>
          <w:rFonts w:ascii="Times New Roman" w:eastAsia="Calibri" w:hAnsi="Times New Roman" w:cs="Times New Roman"/>
          <w:i/>
          <w:sz w:val="24"/>
          <w:szCs w:val="24"/>
          <w:lang w:eastAsia="en-US"/>
        </w:rPr>
        <w:t>Копейский</w:t>
      </w:r>
      <w:proofErr w:type="spellEnd"/>
      <w:r w:rsidRPr="0040281E">
        <w:rPr>
          <w:rFonts w:ascii="Times New Roman" w:eastAsia="Calibri" w:hAnsi="Times New Roman" w:cs="Times New Roman"/>
          <w:i/>
          <w:sz w:val="24"/>
          <w:szCs w:val="24"/>
          <w:lang w:eastAsia="en-US"/>
        </w:rPr>
        <w:t xml:space="preserve"> машиностроительный завод";</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ОАО ""ММК-МЕТИЗ";</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ПАО "Магнитогорский металлургический комбинат";</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"Соединительные Отводы Трубопроводов";</w:t>
      </w:r>
    </w:p>
    <w:p w:rsidR="00C65CA9" w:rsidRPr="0040281E" w:rsidRDefault="00C65CA9" w:rsidP="00C65CA9">
      <w:pPr>
        <w:widowControl/>
        <w:suppressAutoHyphens/>
        <w:spacing w:line="360" w:lineRule="exact"/>
        <w:ind w:left="1070"/>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ООО "Производственно-строительное объединение крупнопанельного домостроения и строительных конструкций"</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2025 год принято участие:</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 4 внеплановых выездных проверках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 7 комплексных проверках (по нескольким видам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168 нарушений обязательных требований.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Наложено 110 административных наказаний (7 административных штрафов  на должностных лиц на сумму 280 тыс. руб., 12 административных штрафов  на юридическое лицо на сумму 2400 </w:t>
      </w:r>
      <w:proofErr w:type="spellStart"/>
      <w:r w:rsidRPr="0040281E">
        <w:rPr>
          <w:rFonts w:ascii="Times New Roman" w:eastAsia="Calibri" w:hAnsi="Times New Roman" w:cs="Times New Roman"/>
          <w:sz w:val="24"/>
          <w:szCs w:val="24"/>
          <w:lang w:eastAsia="en-US"/>
        </w:rPr>
        <w:t>тыс</w:t>
      </w:r>
      <w:proofErr w:type="gramStart"/>
      <w:r w:rsidRPr="0040281E">
        <w:rPr>
          <w:rFonts w:ascii="Times New Roman" w:eastAsia="Calibri" w:hAnsi="Times New Roman" w:cs="Times New Roman"/>
          <w:sz w:val="24"/>
          <w:szCs w:val="24"/>
          <w:lang w:eastAsia="en-US"/>
        </w:rPr>
        <w:t>.р</w:t>
      </w:r>
      <w:proofErr w:type="gramEnd"/>
      <w:r w:rsidRPr="0040281E">
        <w:rPr>
          <w:rFonts w:ascii="Times New Roman" w:eastAsia="Calibri" w:hAnsi="Times New Roman" w:cs="Times New Roman"/>
          <w:sz w:val="24"/>
          <w:szCs w:val="24"/>
          <w:lang w:eastAsia="en-US"/>
        </w:rPr>
        <w:t>уб</w:t>
      </w:r>
      <w:proofErr w:type="spellEnd"/>
      <w:r w:rsidRPr="0040281E">
        <w:rPr>
          <w:rFonts w:ascii="Times New Roman" w:eastAsia="Calibri" w:hAnsi="Times New Roman" w:cs="Times New Roman"/>
          <w:sz w:val="24"/>
          <w:szCs w:val="24"/>
          <w:lang w:eastAsia="en-US"/>
        </w:rPr>
        <w:t xml:space="preserve">., 91 предупреждение).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примененных мер профилактического воздействия:</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информирование – 6,</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объявление предостережений – 2,</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консультирование – 9.</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выявленные в ходе КНМ, отсутствуют.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поручению Правительства Российской Федерации проведены внеплановые выездные проверки: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ООО ГЛК «Солнечная Долина» в период с 02.09.2025 по 05.09.2025. Выявлено 11 нарушений обязательных требований промышленной безопасности. В отношении юридического лица материалы по ч.1 ст. 9.1 КоАП РФ направлены в суд на приостановку. Суд заменил штрафом 150 </w:t>
      </w:r>
      <w:proofErr w:type="spellStart"/>
      <w:r w:rsidRPr="0040281E">
        <w:rPr>
          <w:rFonts w:ascii="Times New Roman" w:eastAsia="Calibri" w:hAnsi="Times New Roman" w:cs="Times New Roman"/>
          <w:sz w:val="24"/>
          <w:szCs w:val="24"/>
          <w:lang w:eastAsia="en-US"/>
        </w:rPr>
        <w:t>тыс</w:t>
      </w:r>
      <w:proofErr w:type="gramStart"/>
      <w:r w:rsidRPr="0040281E">
        <w:rPr>
          <w:rFonts w:ascii="Times New Roman" w:eastAsia="Calibri" w:hAnsi="Times New Roman" w:cs="Times New Roman"/>
          <w:sz w:val="24"/>
          <w:szCs w:val="24"/>
          <w:lang w:eastAsia="en-US"/>
        </w:rPr>
        <w:t>.р</w:t>
      </w:r>
      <w:proofErr w:type="gramEnd"/>
      <w:r w:rsidRPr="0040281E">
        <w:rPr>
          <w:rFonts w:ascii="Times New Roman" w:eastAsia="Calibri" w:hAnsi="Times New Roman" w:cs="Times New Roman"/>
          <w:sz w:val="24"/>
          <w:szCs w:val="24"/>
          <w:lang w:eastAsia="en-US"/>
        </w:rPr>
        <w:t>уб</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ООО «Евразия Сервис» в период с 16.09.2025 по 19.09.2025. Выявлено 12 нарушений обязательных требований промышленной безопасности. В отношении </w:t>
      </w:r>
      <w:r w:rsidRPr="0040281E">
        <w:rPr>
          <w:rFonts w:ascii="Times New Roman" w:eastAsia="Calibri" w:hAnsi="Times New Roman" w:cs="Times New Roman"/>
          <w:sz w:val="24"/>
          <w:szCs w:val="24"/>
          <w:lang w:eastAsia="en-US"/>
        </w:rPr>
        <w:lastRenderedPageBreak/>
        <w:t>юридического лица материалы по ч.1 ст. 9.1 КоАП РФ направлены в суд на приостановку. Материалы вернули на доработку</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ЧРОО «Федерация фристайла Челябинской области» в период с 30.09.2025 по 03.10.2025. Составлен Акт о невозможности проведения проверки в связи со сменой эксплуатирующей организации.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МБУ ДО «СШОР № 1» в период 14.10.2025 по 17.10.2025. Выявлено 5 нарушений обязательных требований промышленной безопасности. В отношении должностного лица возбуждено дело об административном правонарушении по ч.1 ст. 9.1 КоАП РФ.</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 поднадзорных ОПО 80% технических устройств отработали нормативный срок эксплуатации, установленный заводами-изготовителями.</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Продолжение эксплуатации технических устройств осуществляется на основании положительных заключений экспертиз промышленной безопасности (далее-ЭПБ).</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При осуществлении надзорной деятельности выявляются случаи эксплуатации технических устройств с истекшим сроком безопасной эксплуатации, указанных в заключениях ЭПБ, без проведения ЭПБ для оценки возможности продолжения эксплуатации.</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всем выявленным случаям принимаются меры реагирования в виде объявления предостережений о недопустимости нарушения обязательных требований, при большом проценте ТУ  с истекшим сроком безопасной эксплуатации, указанных в заключениях ЭПБ, готовятся документы для проведения внеплановой выездной проверки.</w:t>
      </w:r>
    </w:p>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производством, хранением и применением взрывчатых материалов промышленного назначения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32, эксплуатирующих 32 ОПО, в том числе:</w:t>
      </w:r>
    </w:p>
    <w:tbl>
      <w:tblPr>
        <w:tblStyle w:val="200"/>
        <w:tblW w:w="962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 АО «</w:t>
      </w:r>
      <w:proofErr w:type="spellStart"/>
      <w:r w:rsidRPr="0040281E">
        <w:rPr>
          <w:rFonts w:ascii="Times New Roman" w:hAnsi="Times New Roman" w:cs="Times New Roman"/>
          <w:i/>
          <w:sz w:val="24"/>
          <w:szCs w:val="24"/>
        </w:rPr>
        <w:t>Южуралзолото</w:t>
      </w:r>
      <w:proofErr w:type="spellEnd"/>
      <w:r w:rsidRPr="0040281E">
        <w:rPr>
          <w:rFonts w:ascii="Times New Roman" w:hAnsi="Times New Roman" w:cs="Times New Roman"/>
          <w:i/>
          <w:sz w:val="24"/>
          <w:szCs w:val="24"/>
        </w:rPr>
        <w:t xml:space="preserve"> Группа Компаний»,</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 АО «</w:t>
      </w:r>
      <w:proofErr w:type="spellStart"/>
      <w:r w:rsidRPr="0040281E">
        <w:rPr>
          <w:rFonts w:ascii="Times New Roman" w:hAnsi="Times New Roman" w:cs="Times New Roman"/>
          <w:i/>
          <w:sz w:val="24"/>
          <w:szCs w:val="24"/>
        </w:rPr>
        <w:t>Томинский</w:t>
      </w:r>
      <w:proofErr w:type="spellEnd"/>
      <w:r w:rsidRPr="0040281E">
        <w:rPr>
          <w:rFonts w:ascii="Times New Roman" w:hAnsi="Times New Roman" w:cs="Times New Roman"/>
          <w:i/>
          <w:sz w:val="24"/>
          <w:szCs w:val="24"/>
        </w:rPr>
        <w:t xml:space="preserve"> ГОК», </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t>- ПАО «Группа Магнезит»,</w:t>
      </w:r>
    </w:p>
    <w:p w:rsidR="00C65CA9" w:rsidRPr="0040281E" w:rsidRDefault="00C65CA9" w:rsidP="00C65CA9">
      <w:pPr>
        <w:widowControl/>
        <w:suppressAutoHyphens/>
        <w:spacing w:line="276" w:lineRule="auto"/>
        <w:ind w:firstLine="709"/>
        <w:contextualSpacing/>
        <w:rPr>
          <w:rFonts w:ascii="Times New Roman" w:hAnsi="Times New Roman" w:cs="Times New Roman"/>
          <w:i/>
          <w:sz w:val="24"/>
          <w:szCs w:val="24"/>
        </w:rPr>
      </w:pPr>
      <w:r w:rsidRPr="0040281E">
        <w:rPr>
          <w:rFonts w:ascii="Times New Roman" w:hAnsi="Times New Roman" w:cs="Times New Roman"/>
          <w:i/>
          <w:sz w:val="24"/>
          <w:szCs w:val="24"/>
        </w:rPr>
        <w:lastRenderedPageBreak/>
        <w:t>- ПАО «Магнитогорский металлургический комбинат»</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hAnsi="Times New Roman" w:cs="Times New Roman"/>
          <w:i/>
          <w:sz w:val="24"/>
          <w:szCs w:val="24"/>
        </w:rPr>
        <w:t>- АО «Михеевский ГОК»</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о контрольных (надзорных) мероприятиях, проведённых </w:t>
      </w:r>
      <w:r w:rsidRPr="0040281E">
        <w:rPr>
          <w:rFonts w:ascii="Times New Roman" w:eastAsia="Calibri" w:hAnsi="Times New Roman" w:cs="Times New Roman"/>
          <w:sz w:val="24"/>
          <w:szCs w:val="24"/>
          <w:lang w:eastAsia="en-US"/>
        </w:rPr>
        <w:br/>
        <w:t xml:space="preserve">в отношении крупных ОПО. </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Выявленные нарушения, существенно влияющие на уровень промышленной безопасности. Меры, принятые для устранения нарушений.</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выявленные в ходе КНМ.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Основными видами деятельности подконтрольных организаций являются применение, хранение и производство ВМ. </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Изготовление ВМ производится на  площадках подготовки </w:t>
      </w:r>
      <w:proofErr w:type="gramStart"/>
      <w:r w:rsidRPr="0040281E">
        <w:rPr>
          <w:rFonts w:ascii="Times New Roman" w:eastAsia="Calibri" w:hAnsi="Times New Roman" w:cs="Times New Roman"/>
          <w:sz w:val="24"/>
          <w:szCs w:val="24"/>
          <w:lang w:eastAsia="en-US"/>
        </w:rPr>
        <w:t>ВВ</w:t>
      </w:r>
      <w:proofErr w:type="gramEnd"/>
      <w:r w:rsidRPr="0040281E">
        <w:rPr>
          <w:rFonts w:ascii="Times New Roman" w:eastAsia="Calibri" w:hAnsi="Times New Roman" w:cs="Times New Roman"/>
          <w:sz w:val="24"/>
          <w:szCs w:val="24"/>
          <w:lang w:eastAsia="en-US"/>
        </w:rPr>
        <w:t xml:space="preserve">  АО «Учалинского ГОКа», ООО «</w:t>
      </w:r>
      <w:proofErr w:type="spellStart"/>
      <w:r w:rsidRPr="0040281E">
        <w:rPr>
          <w:rFonts w:ascii="Times New Roman" w:eastAsia="Calibri" w:hAnsi="Times New Roman" w:cs="Times New Roman"/>
          <w:sz w:val="24"/>
          <w:szCs w:val="24"/>
          <w:lang w:eastAsia="en-US"/>
        </w:rPr>
        <w:t>Миньярский</w:t>
      </w:r>
      <w:proofErr w:type="spellEnd"/>
      <w:r w:rsidRPr="0040281E">
        <w:rPr>
          <w:rFonts w:ascii="Times New Roman" w:eastAsia="Calibri" w:hAnsi="Times New Roman" w:cs="Times New Roman"/>
          <w:sz w:val="24"/>
          <w:szCs w:val="24"/>
          <w:lang w:eastAsia="en-US"/>
        </w:rPr>
        <w:t xml:space="preserve"> карьер», ООО «</w:t>
      </w:r>
      <w:proofErr w:type="spellStart"/>
      <w:r w:rsidRPr="0040281E">
        <w:rPr>
          <w:rFonts w:ascii="Times New Roman" w:eastAsia="Calibri" w:hAnsi="Times New Roman" w:cs="Times New Roman"/>
          <w:sz w:val="24"/>
          <w:szCs w:val="24"/>
          <w:lang w:eastAsia="en-US"/>
        </w:rPr>
        <w:t>Промвзрыв</w:t>
      </w:r>
      <w:proofErr w:type="spellEnd"/>
      <w:r w:rsidRPr="0040281E">
        <w:rPr>
          <w:rFonts w:ascii="Times New Roman" w:eastAsia="Calibri" w:hAnsi="Times New Roman" w:cs="Times New Roman"/>
          <w:sz w:val="24"/>
          <w:szCs w:val="24"/>
          <w:lang w:eastAsia="en-US"/>
        </w:rPr>
        <w:t xml:space="preserve">», ООО «Уральский </w:t>
      </w:r>
      <w:proofErr w:type="spellStart"/>
      <w:r w:rsidRPr="0040281E">
        <w:rPr>
          <w:rFonts w:ascii="Times New Roman" w:eastAsia="Calibri" w:hAnsi="Times New Roman" w:cs="Times New Roman"/>
          <w:sz w:val="24"/>
          <w:szCs w:val="24"/>
          <w:lang w:eastAsia="en-US"/>
        </w:rPr>
        <w:t>Сибирит</w:t>
      </w:r>
      <w:proofErr w:type="spellEnd"/>
      <w:r w:rsidRPr="0040281E">
        <w:rPr>
          <w:rFonts w:ascii="Times New Roman" w:eastAsia="Calibri" w:hAnsi="Times New Roman" w:cs="Times New Roman"/>
          <w:sz w:val="24"/>
          <w:szCs w:val="24"/>
          <w:lang w:eastAsia="en-US"/>
        </w:rPr>
        <w:t>», АО «РВС», ООО «ЮУВП», НАО «НИПИГОРТЕХМАШ», ООО «АВТ-</w:t>
      </w:r>
      <w:proofErr w:type="spellStart"/>
      <w:r w:rsidRPr="0040281E">
        <w:rPr>
          <w:rFonts w:ascii="Times New Roman" w:eastAsia="Calibri" w:hAnsi="Times New Roman" w:cs="Times New Roman"/>
          <w:sz w:val="24"/>
          <w:szCs w:val="24"/>
          <w:lang w:eastAsia="en-US"/>
        </w:rPr>
        <w:t>УралСервис</w:t>
      </w:r>
      <w:proofErr w:type="spellEnd"/>
      <w:r w:rsidRPr="0040281E">
        <w:rPr>
          <w:rFonts w:ascii="Times New Roman" w:eastAsia="Calibri" w:hAnsi="Times New Roman" w:cs="Times New Roman"/>
          <w:sz w:val="24"/>
          <w:szCs w:val="24"/>
          <w:lang w:eastAsia="en-US"/>
        </w:rPr>
        <w:t xml:space="preserve">», ПАО «ЮГК». </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Количество мест постоянного хранения ВМ   составляет 20, в </w:t>
      </w:r>
      <w:proofErr w:type="spellStart"/>
      <w:r w:rsidRPr="0040281E">
        <w:rPr>
          <w:rFonts w:ascii="Times New Roman" w:eastAsia="Calibri" w:hAnsi="Times New Roman" w:cs="Times New Roman"/>
          <w:sz w:val="24"/>
          <w:szCs w:val="24"/>
          <w:lang w:eastAsia="en-US"/>
        </w:rPr>
        <w:t>т.ч</w:t>
      </w:r>
      <w:proofErr w:type="spellEnd"/>
      <w:r w:rsidRPr="0040281E">
        <w:rPr>
          <w:rFonts w:ascii="Times New Roman" w:eastAsia="Calibri" w:hAnsi="Times New Roman" w:cs="Times New Roman"/>
          <w:sz w:val="24"/>
          <w:szCs w:val="24"/>
          <w:lang w:eastAsia="en-US"/>
        </w:rPr>
        <w:t xml:space="preserve">. 7 подземных складов. </w:t>
      </w:r>
      <w:proofErr w:type="gramStart"/>
      <w:r w:rsidRPr="0040281E">
        <w:rPr>
          <w:rFonts w:ascii="Times New Roman" w:eastAsia="Calibri" w:hAnsi="Times New Roman" w:cs="Times New Roman"/>
          <w:sz w:val="24"/>
          <w:szCs w:val="24"/>
          <w:lang w:eastAsia="en-US"/>
        </w:rPr>
        <w:t>Зарегистрированы</w:t>
      </w:r>
      <w:proofErr w:type="gramEnd"/>
      <w:r w:rsidRPr="0040281E">
        <w:rPr>
          <w:rFonts w:ascii="Times New Roman" w:eastAsia="Calibri" w:hAnsi="Times New Roman" w:cs="Times New Roman"/>
          <w:sz w:val="24"/>
          <w:szCs w:val="24"/>
          <w:lang w:eastAsia="en-US"/>
        </w:rPr>
        <w:t xml:space="preserve"> и эксплуатируются  6 передвижных складов ВМ.            </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Управлением выдано 114 разрешений на проведение взрывных работ.</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Работа инспекторского состава проводилась в соответствии с Планами работы и указаниями Федеральной службы  и Уральского управления Ростехнадзора. Надзорную деятельность в  2025 году осуществляли 4 государственных инспектора, которые совмещают этот вид надзора с надзором за безопасным ведением горных работ.</w:t>
      </w:r>
    </w:p>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rPr>
      </w:pPr>
      <w:r w:rsidRPr="0040281E">
        <w:rPr>
          <w:rFonts w:ascii="Times New Roman" w:eastAsia="Calibri" w:hAnsi="Times New Roman" w:cs="Times New Roman"/>
          <w:sz w:val="24"/>
          <w:szCs w:val="24"/>
          <w:lang w:eastAsia="en-US"/>
        </w:rPr>
        <w:t xml:space="preserve">За   12 месяцев 2025 года  проведено 8 проверок (участие в проверках), в том числе 3 </w:t>
      </w:r>
      <w:proofErr w:type="gramStart"/>
      <w:r w:rsidRPr="0040281E">
        <w:rPr>
          <w:rFonts w:ascii="Times New Roman" w:eastAsia="Calibri" w:hAnsi="Times New Roman" w:cs="Times New Roman"/>
          <w:sz w:val="24"/>
          <w:szCs w:val="24"/>
          <w:lang w:eastAsia="en-US"/>
        </w:rPr>
        <w:t>плановые</w:t>
      </w:r>
      <w:proofErr w:type="gramEnd"/>
      <w:r w:rsidRPr="0040281E">
        <w:rPr>
          <w:rFonts w:ascii="Times New Roman" w:eastAsia="Calibri" w:hAnsi="Times New Roman" w:cs="Times New Roman"/>
          <w:sz w:val="24"/>
          <w:szCs w:val="24"/>
          <w:lang w:eastAsia="en-US"/>
        </w:rPr>
        <w:t xml:space="preserve"> и 5 в режиме постоянного государственного надзора. </w:t>
      </w:r>
      <w:proofErr w:type="gramStart"/>
      <w:r w:rsidRPr="0040281E">
        <w:rPr>
          <w:rFonts w:ascii="Times New Roman" w:eastAsia="Calibri" w:hAnsi="Times New Roman" w:cs="Times New Roman"/>
          <w:sz w:val="24"/>
          <w:szCs w:val="24"/>
          <w:lang w:eastAsia="en-US"/>
        </w:rPr>
        <w:t xml:space="preserve">В ходе проверок  выявлено 35 нарушений требований промышленной безопасности, выдано 8 предписаний, назначено 4 административных наказания,   на общую сумму 125 тыс. руб.)  </w:t>
      </w:r>
      <w:proofErr w:type="gramEnd"/>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 xml:space="preserve">Надзор за </w:t>
      </w:r>
      <w:r w:rsidRPr="0040281E">
        <w:rPr>
          <w:rFonts w:ascii="Times New Roman" w:eastAsia="Calibri" w:hAnsi="Times New Roman" w:cs="Times New Roman"/>
          <w:sz w:val="24"/>
          <w:szCs w:val="24"/>
          <w:lang w:eastAsia="en-US"/>
        </w:rPr>
        <w:t xml:space="preserve">предприятиями химического комплекса </w:t>
      </w:r>
      <w:r w:rsidRPr="0040281E">
        <w:rPr>
          <w:rFonts w:ascii="Times New Roman" w:eastAsia="Calibri" w:hAnsi="Times New Roman" w:cs="Times New Roman"/>
          <w:sz w:val="24"/>
          <w:szCs w:val="24"/>
          <w:lang w:eastAsia="en-US"/>
        </w:rPr>
        <w:br/>
        <w:t>и транспортирования опасных веществ</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138, эксплуатирующих 172 ОПО, в том числе:</w:t>
      </w:r>
    </w:p>
    <w:tbl>
      <w:tblPr>
        <w:tblStyle w:val="20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132</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Федеральная служба по экологическому, технологическому и атомному надзору Уральского управления Ростехнадзора осуществляет на территории Челябинской области федеральный государственный надзор в области промышленной безопасности транспортирования опасных веществ.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на 30.12.2025 составляет 196, эксплуатирующих 284 опасных производственных объектов, связанных с транспортирования опасных веществ (далее – ОПО), в том числе:</w:t>
      </w:r>
    </w:p>
    <w:tbl>
      <w:tblPr>
        <w:tblpPr w:leftFromText="180" w:rightFromText="180" w:vertAnchor="text" w:horzAnchor="margin" w:tblpY="211"/>
        <w:tblOverlap w:val="never"/>
        <w:tblW w:w="0" w:type="auto"/>
        <w:tblLook w:val="04A0" w:firstRow="1" w:lastRow="0" w:firstColumn="1" w:lastColumn="0" w:noHBand="0" w:noVBand="1"/>
      </w:tblPr>
      <w:tblGrid>
        <w:gridCol w:w="2628"/>
        <w:gridCol w:w="3592"/>
        <w:gridCol w:w="3351"/>
      </w:tblGrid>
      <w:tr w:rsidR="00C65CA9" w:rsidRPr="0040281E" w:rsidTr="00C65CA9">
        <w:trPr>
          <w:trHeight w:val="480"/>
        </w:trPr>
        <w:tc>
          <w:tcPr>
            <w:tcW w:w="2689" w:type="dxa"/>
            <w:vMerge w:val="restart"/>
            <w:tcBorders>
              <w:top w:val="single" w:sz="4" w:space="0" w:color="auto"/>
              <w:left w:val="single" w:sz="4" w:space="0" w:color="auto"/>
              <w:bottom w:val="single" w:sz="4" w:space="0" w:color="auto"/>
              <w:right w:val="nil"/>
            </w:tcBorders>
            <w:hideMark/>
          </w:tcPr>
          <w:p w:rsidR="00C65CA9" w:rsidRPr="0040281E" w:rsidRDefault="00C65CA9" w:rsidP="00C65CA9">
            <w:pPr>
              <w:widowControl/>
              <w:tabs>
                <w:tab w:val="left" w:pos="1125"/>
              </w:tabs>
              <w:suppressAutoHyphens/>
              <w:spacing w:line="360" w:lineRule="exact"/>
              <w:jc w:val="center"/>
              <w:rPr>
                <w:rFonts w:ascii="Times New Roman" w:hAnsi="Times New Roman" w:cs="Times New Roman"/>
                <w:b/>
                <w:sz w:val="24"/>
                <w:szCs w:val="24"/>
              </w:rPr>
            </w:pPr>
            <w:r w:rsidRPr="0040281E">
              <w:rPr>
                <w:rFonts w:ascii="Times New Roman" w:hAnsi="Times New Roman" w:cs="Times New Roman"/>
                <w:b/>
                <w:sz w:val="24"/>
                <w:szCs w:val="24"/>
              </w:rPr>
              <w:t>Показатель</w:t>
            </w:r>
          </w:p>
        </w:tc>
        <w:tc>
          <w:tcPr>
            <w:tcW w:w="7058" w:type="dxa"/>
            <w:gridSpan w:val="2"/>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jc w:val="both"/>
              <w:rPr>
                <w:rFonts w:ascii="Times New Roman" w:hAnsi="Times New Roman" w:cs="Times New Roman"/>
                <w:b/>
                <w:sz w:val="24"/>
                <w:szCs w:val="24"/>
              </w:rPr>
            </w:pPr>
            <w:r w:rsidRPr="0040281E">
              <w:rPr>
                <w:rFonts w:ascii="Times New Roman" w:hAnsi="Times New Roman" w:cs="Times New Roman"/>
                <w:b/>
                <w:sz w:val="24"/>
                <w:szCs w:val="24"/>
              </w:rPr>
              <w:t>Надзор за транспортированием опасных веществ</w:t>
            </w:r>
          </w:p>
        </w:tc>
      </w:tr>
      <w:tr w:rsidR="00C65CA9" w:rsidRPr="0040281E" w:rsidTr="00C65CA9">
        <w:trPr>
          <w:trHeight w:val="480"/>
        </w:trPr>
        <w:tc>
          <w:tcPr>
            <w:tcW w:w="0" w:type="auto"/>
            <w:vMerge/>
            <w:tcBorders>
              <w:top w:val="single" w:sz="4" w:space="0" w:color="auto"/>
              <w:left w:val="single" w:sz="4" w:space="0" w:color="auto"/>
              <w:bottom w:val="single" w:sz="4" w:space="0" w:color="auto"/>
              <w:right w:val="nil"/>
            </w:tcBorders>
            <w:vAlign w:val="center"/>
            <w:hideMark/>
          </w:tcPr>
          <w:p w:rsidR="00C65CA9" w:rsidRPr="0040281E" w:rsidRDefault="00C65CA9" w:rsidP="00C65CA9">
            <w:pPr>
              <w:widowControl/>
              <w:rPr>
                <w:rFonts w:ascii="Times New Roman" w:hAnsi="Times New Roman" w:cs="Times New Roman"/>
                <w:b/>
                <w:sz w:val="24"/>
                <w:szCs w:val="24"/>
              </w:rPr>
            </w:pPr>
          </w:p>
        </w:tc>
        <w:tc>
          <w:tcPr>
            <w:tcW w:w="36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jc w:val="center"/>
              <w:rPr>
                <w:rFonts w:ascii="Times New Roman" w:hAnsi="Times New Roman" w:cs="Times New Roman"/>
                <w:b/>
                <w:sz w:val="24"/>
                <w:szCs w:val="24"/>
              </w:rPr>
            </w:pPr>
            <w:r w:rsidRPr="0040281E">
              <w:rPr>
                <w:rFonts w:ascii="Times New Roman" w:eastAsia="Calibri" w:hAnsi="Times New Roman" w:cs="Times New Roman"/>
                <w:b/>
                <w:sz w:val="24"/>
                <w:szCs w:val="24"/>
                <w:lang w:eastAsia="en-US"/>
              </w:rPr>
              <w:t>отдельных ОПО «участков транспортирования опасных веществ»,</w:t>
            </w:r>
          </w:p>
        </w:tc>
        <w:tc>
          <w:tcPr>
            <w:tcW w:w="34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jc w:val="center"/>
              <w:rPr>
                <w:rFonts w:ascii="Times New Roman" w:hAnsi="Times New Roman" w:cs="Times New Roman"/>
                <w:b/>
                <w:sz w:val="24"/>
                <w:szCs w:val="24"/>
              </w:rPr>
            </w:pPr>
            <w:r w:rsidRPr="0040281E">
              <w:rPr>
                <w:rFonts w:ascii="Times New Roman" w:eastAsia="Calibri" w:hAnsi="Times New Roman" w:cs="Times New Roman"/>
                <w:b/>
                <w:sz w:val="24"/>
                <w:szCs w:val="24"/>
              </w:rPr>
              <w:t>«участков транспортирования опасных веществ», входящих в состав других ОПО</w:t>
            </w:r>
          </w:p>
        </w:tc>
      </w:tr>
      <w:tr w:rsidR="00C65CA9" w:rsidRPr="0040281E" w:rsidTr="00C65CA9">
        <w:trPr>
          <w:trHeight w:val="480"/>
        </w:trPr>
        <w:tc>
          <w:tcPr>
            <w:tcW w:w="2689" w:type="dxa"/>
            <w:tcBorders>
              <w:top w:val="single" w:sz="4" w:space="0" w:color="auto"/>
              <w:left w:val="single" w:sz="4" w:space="0" w:color="auto"/>
              <w:bottom w:val="single" w:sz="4" w:space="0" w:color="auto"/>
              <w:right w:val="nil"/>
            </w:tcBorders>
            <w:hideMark/>
          </w:tcPr>
          <w:p w:rsidR="00C65CA9" w:rsidRPr="0040281E" w:rsidRDefault="00C65CA9" w:rsidP="00C65CA9">
            <w:pPr>
              <w:widowControl/>
              <w:tabs>
                <w:tab w:val="left" w:pos="1125"/>
              </w:tabs>
              <w:suppressAutoHyphens/>
              <w:spacing w:line="360" w:lineRule="exact"/>
              <w:jc w:val="both"/>
              <w:rPr>
                <w:rFonts w:ascii="Times New Roman" w:hAnsi="Times New Roman" w:cs="Times New Roman"/>
                <w:sz w:val="24"/>
                <w:szCs w:val="24"/>
              </w:rPr>
            </w:pPr>
            <w:r w:rsidRPr="0040281E">
              <w:rPr>
                <w:rFonts w:ascii="Times New Roman" w:hAnsi="Times New Roman" w:cs="Times New Roman"/>
                <w:sz w:val="24"/>
                <w:szCs w:val="24"/>
              </w:rPr>
              <w:t xml:space="preserve">I класса опасности </w:t>
            </w:r>
          </w:p>
        </w:tc>
        <w:tc>
          <w:tcPr>
            <w:tcW w:w="36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spacing w:line="360" w:lineRule="exact"/>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34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spacing w:line="360" w:lineRule="exact"/>
              <w:jc w:val="center"/>
              <w:rPr>
                <w:rFonts w:ascii="Times New Roman" w:hAnsi="Times New Roman" w:cs="Times New Roman"/>
                <w:sz w:val="24"/>
                <w:szCs w:val="24"/>
              </w:rPr>
            </w:pPr>
            <w:r w:rsidRPr="0040281E">
              <w:rPr>
                <w:rFonts w:ascii="Times New Roman" w:eastAsia="Calibri" w:hAnsi="Times New Roman" w:cs="Times New Roman"/>
                <w:sz w:val="24"/>
                <w:szCs w:val="24"/>
                <w:lang w:eastAsia="en-US"/>
              </w:rPr>
              <w:t>1</w:t>
            </w:r>
          </w:p>
        </w:tc>
      </w:tr>
      <w:tr w:rsidR="00C65CA9" w:rsidRPr="0040281E" w:rsidTr="00C65CA9">
        <w:trPr>
          <w:trHeight w:val="450"/>
        </w:trPr>
        <w:tc>
          <w:tcPr>
            <w:tcW w:w="2689" w:type="dxa"/>
            <w:tcBorders>
              <w:top w:val="single" w:sz="4" w:space="0" w:color="auto"/>
              <w:left w:val="single" w:sz="4" w:space="0" w:color="auto"/>
              <w:bottom w:val="single" w:sz="4" w:space="0" w:color="auto"/>
              <w:right w:val="nil"/>
            </w:tcBorders>
            <w:hideMark/>
          </w:tcPr>
          <w:p w:rsidR="00C65CA9" w:rsidRPr="0040281E" w:rsidRDefault="00C65CA9" w:rsidP="00C65CA9">
            <w:pPr>
              <w:widowControl/>
              <w:tabs>
                <w:tab w:val="left" w:pos="1125"/>
              </w:tabs>
              <w:suppressAutoHyphens/>
              <w:spacing w:line="360" w:lineRule="exact"/>
              <w:jc w:val="both"/>
              <w:rPr>
                <w:rFonts w:ascii="Times New Roman" w:hAnsi="Times New Roman" w:cs="Times New Roman"/>
                <w:sz w:val="24"/>
                <w:szCs w:val="24"/>
              </w:rPr>
            </w:pPr>
            <w:r w:rsidRPr="0040281E">
              <w:rPr>
                <w:rFonts w:ascii="Times New Roman" w:hAnsi="Times New Roman" w:cs="Times New Roman"/>
                <w:sz w:val="24"/>
                <w:szCs w:val="24"/>
              </w:rPr>
              <w:t>II класса опасности</w:t>
            </w:r>
          </w:p>
        </w:tc>
        <w:tc>
          <w:tcPr>
            <w:tcW w:w="36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spacing w:line="360" w:lineRule="exact"/>
              <w:jc w:val="center"/>
              <w:rPr>
                <w:rFonts w:ascii="Times New Roman" w:hAnsi="Times New Roman" w:cs="Times New Roman"/>
                <w:sz w:val="24"/>
                <w:szCs w:val="24"/>
              </w:rPr>
            </w:pPr>
            <w:r w:rsidRPr="0040281E">
              <w:rPr>
                <w:rFonts w:ascii="Times New Roman" w:hAnsi="Times New Roman" w:cs="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spacing w:line="360" w:lineRule="exact"/>
              <w:jc w:val="center"/>
              <w:rPr>
                <w:rFonts w:ascii="Times New Roman" w:hAnsi="Times New Roman" w:cs="Times New Roman"/>
                <w:sz w:val="24"/>
                <w:szCs w:val="24"/>
              </w:rPr>
            </w:pPr>
            <w:r w:rsidRPr="0040281E">
              <w:rPr>
                <w:rFonts w:ascii="Times New Roman" w:hAnsi="Times New Roman" w:cs="Times New Roman"/>
                <w:sz w:val="24"/>
                <w:szCs w:val="24"/>
              </w:rPr>
              <w:t>23</w:t>
            </w:r>
          </w:p>
        </w:tc>
      </w:tr>
      <w:tr w:rsidR="00C65CA9" w:rsidRPr="0040281E" w:rsidTr="00C65CA9">
        <w:trPr>
          <w:trHeight w:val="525"/>
        </w:trPr>
        <w:tc>
          <w:tcPr>
            <w:tcW w:w="2689" w:type="dxa"/>
            <w:tcBorders>
              <w:top w:val="single" w:sz="4" w:space="0" w:color="auto"/>
              <w:left w:val="single" w:sz="4" w:space="0" w:color="auto"/>
              <w:bottom w:val="single" w:sz="4" w:space="0" w:color="auto"/>
              <w:right w:val="nil"/>
            </w:tcBorders>
            <w:hideMark/>
          </w:tcPr>
          <w:p w:rsidR="00C65CA9" w:rsidRPr="0040281E" w:rsidRDefault="00C65CA9" w:rsidP="00C65CA9">
            <w:pPr>
              <w:widowControl/>
              <w:tabs>
                <w:tab w:val="left" w:pos="1125"/>
              </w:tabs>
              <w:suppressAutoHyphens/>
              <w:spacing w:line="360" w:lineRule="exact"/>
              <w:jc w:val="both"/>
              <w:rPr>
                <w:rFonts w:ascii="Times New Roman" w:hAnsi="Times New Roman" w:cs="Times New Roman"/>
                <w:sz w:val="24"/>
                <w:szCs w:val="24"/>
              </w:rPr>
            </w:pPr>
            <w:r w:rsidRPr="0040281E">
              <w:rPr>
                <w:rFonts w:ascii="Times New Roman" w:hAnsi="Times New Roman" w:cs="Times New Roman"/>
                <w:sz w:val="24"/>
                <w:szCs w:val="24"/>
              </w:rPr>
              <w:t>I</w:t>
            </w:r>
            <w:r w:rsidRPr="0040281E">
              <w:rPr>
                <w:rFonts w:ascii="Times New Roman" w:hAnsi="Times New Roman" w:cs="Times New Roman"/>
                <w:sz w:val="24"/>
                <w:szCs w:val="24"/>
                <w:lang w:val="en-US"/>
              </w:rPr>
              <w:t>II</w:t>
            </w:r>
            <w:r w:rsidRPr="0040281E">
              <w:rPr>
                <w:rFonts w:ascii="Times New Roman" w:hAnsi="Times New Roman" w:cs="Times New Roman"/>
                <w:sz w:val="24"/>
                <w:szCs w:val="24"/>
              </w:rPr>
              <w:t xml:space="preserve"> класса опасности</w:t>
            </w:r>
          </w:p>
        </w:tc>
        <w:tc>
          <w:tcPr>
            <w:tcW w:w="36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spacing w:line="360" w:lineRule="exact"/>
              <w:jc w:val="center"/>
              <w:rPr>
                <w:rFonts w:ascii="Times New Roman" w:hAnsi="Times New Roman" w:cs="Times New Roman"/>
                <w:sz w:val="24"/>
                <w:szCs w:val="24"/>
              </w:rPr>
            </w:pPr>
            <w:r w:rsidRPr="0040281E">
              <w:rPr>
                <w:rFonts w:ascii="Times New Roman" w:hAnsi="Times New Roman" w:cs="Times New Roman"/>
                <w:sz w:val="24"/>
                <w:szCs w:val="24"/>
              </w:rPr>
              <w:t>64</w:t>
            </w:r>
          </w:p>
        </w:tc>
        <w:tc>
          <w:tcPr>
            <w:tcW w:w="34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spacing w:line="360" w:lineRule="exact"/>
              <w:jc w:val="center"/>
              <w:rPr>
                <w:rFonts w:ascii="Times New Roman" w:hAnsi="Times New Roman" w:cs="Times New Roman"/>
                <w:sz w:val="24"/>
                <w:szCs w:val="24"/>
              </w:rPr>
            </w:pPr>
            <w:r w:rsidRPr="0040281E">
              <w:rPr>
                <w:rFonts w:ascii="Times New Roman" w:hAnsi="Times New Roman" w:cs="Times New Roman"/>
                <w:sz w:val="24"/>
                <w:szCs w:val="24"/>
              </w:rPr>
              <w:t>162</w:t>
            </w:r>
          </w:p>
        </w:tc>
      </w:tr>
      <w:tr w:rsidR="00C65CA9" w:rsidRPr="0040281E" w:rsidTr="00C65CA9">
        <w:trPr>
          <w:trHeight w:val="100"/>
        </w:trPr>
        <w:tc>
          <w:tcPr>
            <w:tcW w:w="2689" w:type="dxa"/>
            <w:tcBorders>
              <w:top w:val="single" w:sz="4" w:space="0" w:color="auto"/>
              <w:left w:val="single" w:sz="4" w:space="0" w:color="auto"/>
              <w:bottom w:val="single" w:sz="4" w:space="0" w:color="auto"/>
              <w:right w:val="nil"/>
            </w:tcBorders>
            <w:hideMark/>
          </w:tcPr>
          <w:p w:rsidR="00C65CA9" w:rsidRPr="0040281E" w:rsidRDefault="00C65CA9" w:rsidP="00C65CA9">
            <w:pPr>
              <w:widowControl/>
              <w:tabs>
                <w:tab w:val="left" w:pos="1125"/>
              </w:tabs>
              <w:suppressAutoHyphens/>
              <w:spacing w:line="360" w:lineRule="exact"/>
              <w:jc w:val="both"/>
              <w:rPr>
                <w:rFonts w:ascii="Times New Roman" w:hAnsi="Times New Roman" w:cs="Times New Roman"/>
                <w:sz w:val="24"/>
                <w:szCs w:val="24"/>
              </w:rPr>
            </w:pPr>
            <w:r w:rsidRPr="0040281E">
              <w:rPr>
                <w:rFonts w:ascii="Times New Roman" w:hAnsi="Times New Roman" w:cs="Times New Roman"/>
                <w:sz w:val="24"/>
                <w:szCs w:val="24"/>
              </w:rPr>
              <w:t>I</w:t>
            </w:r>
            <w:r w:rsidRPr="0040281E">
              <w:rPr>
                <w:rFonts w:ascii="Times New Roman" w:hAnsi="Times New Roman" w:cs="Times New Roman"/>
                <w:sz w:val="24"/>
                <w:szCs w:val="24"/>
                <w:lang w:val="en-US"/>
              </w:rPr>
              <w:t>V</w:t>
            </w:r>
            <w:r w:rsidRPr="0040281E">
              <w:rPr>
                <w:rFonts w:ascii="Times New Roman" w:hAnsi="Times New Roman" w:cs="Times New Roman"/>
                <w:sz w:val="24"/>
                <w:szCs w:val="24"/>
              </w:rPr>
              <w:t xml:space="preserve"> класса опасности</w:t>
            </w:r>
          </w:p>
        </w:tc>
        <w:tc>
          <w:tcPr>
            <w:tcW w:w="36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spacing w:line="360" w:lineRule="exact"/>
              <w:jc w:val="center"/>
              <w:rPr>
                <w:rFonts w:ascii="Times New Roman" w:hAnsi="Times New Roman" w:cs="Times New Roman"/>
                <w:sz w:val="24"/>
                <w:szCs w:val="24"/>
              </w:rPr>
            </w:pPr>
            <w:r w:rsidRPr="0040281E">
              <w:rPr>
                <w:rFonts w:ascii="Times New Roman" w:hAnsi="Times New Roman" w:cs="Times New Roman"/>
                <w:sz w:val="24"/>
                <w:szCs w:val="24"/>
              </w:rPr>
              <w:t>10</w:t>
            </w:r>
          </w:p>
        </w:tc>
        <w:tc>
          <w:tcPr>
            <w:tcW w:w="34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spacing w:line="360" w:lineRule="exact"/>
              <w:jc w:val="center"/>
              <w:rPr>
                <w:rFonts w:ascii="Times New Roman" w:hAnsi="Times New Roman" w:cs="Times New Roman"/>
                <w:sz w:val="24"/>
                <w:szCs w:val="24"/>
              </w:rPr>
            </w:pPr>
            <w:r w:rsidRPr="0040281E">
              <w:rPr>
                <w:rFonts w:ascii="Times New Roman" w:hAnsi="Times New Roman" w:cs="Times New Roman"/>
                <w:sz w:val="24"/>
                <w:szCs w:val="24"/>
              </w:rPr>
              <w:t>20</w:t>
            </w:r>
          </w:p>
        </w:tc>
      </w:tr>
      <w:tr w:rsidR="00C65CA9" w:rsidRPr="0040281E" w:rsidTr="00C65CA9">
        <w:trPr>
          <w:trHeight w:val="100"/>
        </w:trPr>
        <w:tc>
          <w:tcPr>
            <w:tcW w:w="2689" w:type="dxa"/>
            <w:tcBorders>
              <w:top w:val="single" w:sz="4" w:space="0" w:color="auto"/>
              <w:left w:val="single" w:sz="4" w:space="0" w:color="auto"/>
              <w:bottom w:val="single" w:sz="4" w:space="0" w:color="auto"/>
              <w:right w:val="nil"/>
            </w:tcBorders>
            <w:hideMark/>
          </w:tcPr>
          <w:p w:rsidR="00C65CA9" w:rsidRPr="0040281E" w:rsidRDefault="00C65CA9" w:rsidP="00C65CA9">
            <w:pPr>
              <w:widowControl/>
              <w:tabs>
                <w:tab w:val="left" w:pos="1125"/>
              </w:tabs>
              <w:suppressAutoHyphens/>
              <w:spacing w:line="360" w:lineRule="exact"/>
              <w:jc w:val="both"/>
              <w:rPr>
                <w:rFonts w:ascii="Times New Roman" w:hAnsi="Times New Roman" w:cs="Times New Roman"/>
                <w:sz w:val="24"/>
                <w:szCs w:val="24"/>
              </w:rPr>
            </w:pPr>
            <w:r w:rsidRPr="0040281E">
              <w:rPr>
                <w:rFonts w:ascii="Times New Roman" w:hAnsi="Times New Roman" w:cs="Times New Roman"/>
                <w:sz w:val="24"/>
                <w:szCs w:val="24"/>
              </w:rPr>
              <w:t>Всего</w:t>
            </w:r>
          </w:p>
        </w:tc>
        <w:tc>
          <w:tcPr>
            <w:tcW w:w="36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spacing w:line="360" w:lineRule="exact"/>
              <w:jc w:val="center"/>
              <w:rPr>
                <w:rFonts w:ascii="Times New Roman" w:hAnsi="Times New Roman" w:cs="Times New Roman"/>
                <w:sz w:val="24"/>
                <w:szCs w:val="24"/>
              </w:rPr>
            </w:pPr>
            <w:r w:rsidRPr="0040281E">
              <w:rPr>
                <w:rFonts w:ascii="Times New Roman" w:hAnsi="Times New Roman" w:cs="Times New Roman"/>
                <w:sz w:val="24"/>
                <w:szCs w:val="24"/>
              </w:rPr>
              <w:t>78</w:t>
            </w:r>
          </w:p>
        </w:tc>
        <w:tc>
          <w:tcPr>
            <w:tcW w:w="34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tabs>
                <w:tab w:val="left" w:pos="1125"/>
              </w:tabs>
              <w:suppressAutoHyphens/>
              <w:spacing w:line="360" w:lineRule="exact"/>
              <w:jc w:val="center"/>
              <w:rPr>
                <w:rFonts w:ascii="Times New Roman" w:hAnsi="Times New Roman" w:cs="Times New Roman"/>
                <w:sz w:val="24"/>
                <w:szCs w:val="24"/>
              </w:rPr>
            </w:pPr>
            <w:r w:rsidRPr="0040281E">
              <w:rPr>
                <w:rFonts w:ascii="Times New Roman" w:eastAsia="Calibri" w:hAnsi="Times New Roman" w:cs="Times New Roman"/>
                <w:sz w:val="24"/>
                <w:szCs w:val="24"/>
                <w:lang w:eastAsia="en-US"/>
              </w:rPr>
              <w:t>206</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276" w:lineRule="auto"/>
        <w:ind w:firstLine="709"/>
        <w:contextualSpacing/>
        <w:rPr>
          <w:rFonts w:ascii="Times New Roman" w:hAnsi="Times New Roman" w:cs="Times New Roman"/>
          <w:sz w:val="24"/>
          <w:szCs w:val="24"/>
        </w:rPr>
      </w:pPr>
      <w:r w:rsidRPr="0040281E">
        <w:rPr>
          <w:rFonts w:ascii="Times New Roman" w:hAnsi="Times New Roman" w:cs="Times New Roman"/>
          <w:sz w:val="24"/>
          <w:szCs w:val="24"/>
        </w:rPr>
        <w:t>– ОАО «Российские железные дороги»,</w:t>
      </w:r>
    </w:p>
    <w:p w:rsidR="00C65CA9" w:rsidRPr="0040281E" w:rsidRDefault="00C65CA9" w:rsidP="00C65CA9">
      <w:pPr>
        <w:widowControl/>
        <w:suppressAutoHyphens/>
        <w:spacing w:line="276" w:lineRule="auto"/>
        <w:ind w:firstLine="709"/>
        <w:contextualSpacing/>
        <w:rPr>
          <w:rFonts w:ascii="Times New Roman" w:hAnsi="Times New Roman" w:cs="Times New Roman"/>
          <w:sz w:val="24"/>
          <w:szCs w:val="24"/>
        </w:rPr>
      </w:pPr>
      <w:r w:rsidRPr="0040281E">
        <w:rPr>
          <w:rFonts w:ascii="Times New Roman" w:hAnsi="Times New Roman" w:cs="Times New Roman"/>
          <w:sz w:val="24"/>
          <w:szCs w:val="24"/>
        </w:rPr>
        <w:t>– ПАО «Челябинский металлургический комбинат»,</w:t>
      </w:r>
    </w:p>
    <w:p w:rsidR="00C65CA9" w:rsidRPr="0040281E" w:rsidRDefault="00C65CA9" w:rsidP="00C65CA9">
      <w:pPr>
        <w:widowControl/>
        <w:suppressAutoHyphens/>
        <w:spacing w:line="276" w:lineRule="auto"/>
        <w:ind w:firstLine="709"/>
        <w:contextualSpacing/>
        <w:rPr>
          <w:rFonts w:ascii="Times New Roman" w:hAnsi="Times New Roman" w:cs="Times New Roman"/>
          <w:sz w:val="24"/>
          <w:szCs w:val="24"/>
        </w:rPr>
      </w:pPr>
      <w:r w:rsidRPr="0040281E">
        <w:rPr>
          <w:rFonts w:ascii="Times New Roman" w:hAnsi="Times New Roman" w:cs="Times New Roman"/>
          <w:sz w:val="24"/>
          <w:szCs w:val="24"/>
        </w:rPr>
        <w:t>– ПАО «Магнитогорский металлургический комбинат»,</w:t>
      </w:r>
    </w:p>
    <w:p w:rsidR="00C65CA9" w:rsidRPr="0040281E" w:rsidRDefault="00C65CA9" w:rsidP="00C65CA9">
      <w:pPr>
        <w:widowControl/>
        <w:suppressAutoHyphens/>
        <w:spacing w:line="276" w:lineRule="auto"/>
        <w:ind w:firstLine="709"/>
        <w:contextualSpacing/>
        <w:rPr>
          <w:rFonts w:ascii="Times New Roman" w:hAnsi="Times New Roman" w:cs="Times New Roman"/>
          <w:sz w:val="24"/>
          <w:szCs w:val="24"/>
        </w:rPr>
      </w:pPr>
      <w:r w:rsidRPr="0040281E">
        <w:rPr>
          <w:rFonts w:ascii="Times New Roman" w:hAnsi="Times New Roman" w:cs="Times New Roman"/>
          <w:sz w:val="24"/>
          <w:szCs w:val="24"/>
        </w:rPr>
        <w:t>– ПАО «</w:t>
      </w:r>
      <w:proofErr w:type="spellStart"/>
      <w:r w:rsidRPr="0040281E">
        <w:rPr>
          <w:rFonts w:ascii="Times New Roman" w:hAnsi="Times New Roman" w:cs="Times New Roman"/>
          <w:sz w:val="24"/>
          <w:szCs w:val="24"/>
        </w:rPr>
        <w:t>Карабашмедь</w:t>
      </w:r>
      <w:proofErr w:type="spellEnd"/>
      <w:r w:rsidRPr="0040281E">
        <w:rPr>
          <w:rFonts w:ascii="Times New Roman" w:hAnsi="Times New Roman" w:cs="Times New Roman"/>
          <w:sz w:val="24"/>
          <w:szCs w:val="24"/>
        </w:rPr>
        <w:t>»,</w:t>
      </w:r>
    </w:p>
    <w:p w:rsidR="00C65CA9" w:rsidRPr="0040281E" w:rsidRDefault="00C65CA9" w:rsidP="00C65CA9">
      <w:pPr>
        <w:widowControl/>
        <w:suppressAutoHyphens/>
        <w:spacing w:line="276" w:lineRule="auto"/>
        <w:ind w:firstLine="709"/>
        <w:contextualSpacing/>
        <w:rPr>
          <w:rFonts w:ascii="Times New Roman" w:hAnsi="Times New Roman" w:cs="Times New Roman"/>
          <w:sz w:val="24"/>
          <w:szCs w:val="24"/>
        </w:rPr>
      </w:pPr>
      <w:r w:rsidRPr="0040281E">
        <w:rPr>
          <w:rFonts w:ascii="Times New Roman" w:hAnsi="Times New Roman" w:cs="Times New Roman"/>
          <w:sz w:val="24"/>
          <w:szCs w:val="24"/>
        </w:rPr>
        <w:t>– ПАО «Челябинский цинковый завод»,</w:t>
      </w:r>
    </w:p>
    <w:p w:rsidR="00C65CA9" w:rsidRPr="0040281E" w:rsidRDefault="00C65CA9" w:rsidP="00C65CA9">
      <w:pPr>
        <w:widowControl/>
        <w:suppressAutoHyphens/>
        <w:spacing w:line="276" w:lineRule="auto"/>
        <w:ind w:firstLine="709"/>
        <w:contextualSpacing/>
        <w:rPr>
          <w:rFonts w:ascii="Times New Roman" w:hAnsi="Times New Roman" w:cs="Times New Roman"/>
          <w:sz w:val="24"/>
          <w:szCs w:val="24"/>
        </w:rPr>
      </w:pPr>
      <w:r w:rsidRPr="0040281E">
        <w:rPr>
          <w:rFonts w:ascii="Times New Roman" w:hAnsi="Times New Roman" w:cs="Times New Roman"/>
          <w:sz w:val="24"/>
          <w:szCs w:val="24"/>
        </w:rPr>
        <w:t>– МУП «Производственное объединение водоснабжения и водоотведения»,</w:t>
      </w:r>
    </w:p>
    <w:p w:rsidR="00C65CA9" w:rsidRPr="0040281E" w:rsidRDefault="00C65CA9" w:rsidP="00C65CA9">
      <w:pPr>
        <w:widowControl/>
        <w:suppressAutoHyphens/>
        <w:spacing w:line="276" w:lineRule="auto"/>
        <w:ind w:firstLine="709"/>
        <w:contextualSpacing/>
        <w:rPr>
          <w:rFonts w:ascii="Times New Roman" w:hAnsi="Times New Roman" w:cs="Times New Roman"/>
          <w:sz w:val="24"/>
          <w:szCs w:val="24"/>
        </w:rPr>
      </w:pPr>
      <w:r w:rsidRPr="0040281E">
        <w:rPr>
          <w:rFonts w:ascii="Times New Roman" w:hAnsi="Times New Roman" w:cs="Times New Roman"/>
          <w:sz w:val="24"/>
          <w:szCs w:val="24"/>
        </w:rPr>
        <w:t>– ООО «</w:t>
      </w:r>
      <w:proofErr w:type="spellStart"/>
      <w:r w:rsidRPr="0040281E">
        <w:rPr>
          <w:rFonts w:ascii="Times New Roman" w:hAnsi="Times New Roman" w:cs="Times New Roman"/>
          <w:sz w:val="24"/>
          <w:szCs w:val="24"/>
        </w:rPr>
        <w:t>Донкарб</w:t>
      </w:r>
      <w:proofErr w:type="spellEnd"/>
      <w:r w:rsidRPr="0040281E">
        <w:rPr>
          <w:rFonts w:ascii="Times New Roman" w:hAnsi="Times New Roman" w:cs="Times New Roman"/>
          <w:sz w:val="24"/>
          <w:szCs w:val="24"/>
        </w:rPr>
        <w:t xml:space="preserve"> Графит»,</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hAnsi="Times New Roman" w:cs="Times New Roman"/>
          <w:sz w:val="24"/>
          <w:szCs w:val="24"/>
        </w:rPr>
        <w:t>– АО «Кыштымский медеэлектролитный завод».</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плановые контрольные (надзорные) мероприятия не проводились.</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Проведена внеплановая проверка ранее выданного предписания в отношении опасного производственного объекта «Площадка извлечения золота «Перерабатывающий комплекс на месторождении «</w:t>
      </w:r>
      <w:proofErr w:type="spellStart"/>
      <w:r w:rsidRPr="0040281E">
        <w:rPr>
          <w:rFonts w:ascii="Times New Roman" w:eastAsia="Calibri" w:hAnsi="Times New Roman" w:cs="Times New Roman"/>
          <w:sz w:val="24"/>
          <w:szCs w:val="24"/>
          <w:lang w:eastAsia="en-US"/>
        </w:rPr>
        <w:t>Светлинское</w:t>
      </w:r>
      <w:proofErr w:type="spellEnd"/>
      <w:r w:rsidRPr="0040281E">
        <w:rPr>
          <w:rFonts w:ascii="Times New Roman" w:eastAsia="Calibri" w:hAnsi="Times New Roman" w:cs="Times New Roman"/>
          <w:sz w:val="24"/>
          <w:szCs w:val="24"/>
          <w:lang w:eastAsia="en-US"/>
        </w:rPr>
        <w:t>» (рег.</w:t>
      </w:r>
      <w:proofErr w:type="gramEnd"/>
      <w:r w:rsidRPr="0040281E">
        <w:rPr>
          <w:rFonts w:ascii="Times New Roman" w:eastAsia="Calibri" w:hAnsi="Times New Roman" w:cs="Times New Roman"/>
          <w:sz w:val="24"/>
          <w:szCs w:val="24"/>
          <w:lang w:eastAsia="en-US"/>
        </w:rPr>
        <w:t xml:space="preserve"> № </w:t>
      </w:r>
      <w:proofErr w:type="gramStart"/>
      <w:r w:rsidRPr="0040281E">
        <w:rPr>
          <w:rFonts w:ascii="Times New Roman" w:eastAsia="Calibri" w:hAnsi="Times New Roman" w:cs="Times New Roman"/>
          <w:sz w:val="24"/>
          <w:szCs w:val="24"/>
          <w:lang w:eastAsia="en-US"/>
        </w:rPr>
        <w:t>А56-70996-0028, II класс опасности), эксплуатируемого Публичным акционерным обществом «</w:t>
      </w:r>
      <w:proofErr w:type="spellStart"/>
      <w:r w:rsidRPr="0040281E">
        <w:rPr>
          <w:rFonts w:ascii="Times New Roman" w:eastAsia="Calibri" w:hAnsi="Times New Roman" w:cs="Times New Roman"/>
          <w:sz w:val="24"/>
          <w:szCs w:val="24"/>
          <w:lang w:eastAsia="en-US"/>
        </w:rPr>
        <w:t>Южуралзолото</w:t>
      </w:r>
      <w:proofErr w:type="spellEnd"/>
      <w:r w:rsidRPr="0040281E">
        <w:rPr>
          <w:rFonts w:ascii="Times New Roman" w:eastAsia="Calibri" w:hAnsi="Times New Roman" w:cs="Times New Roman"/>
          <w:sz w:val="24"/>
          <w:szCs w:val="24"/>
          <w:lang w:eastAsia="en-US"/>
        </w:rPr>
        <w:t xml:space="preserve"> группа </w:t>
      </w:r>
      <w:r w:rsidRPr="0040281E">
        <w:rPr>
          <w:rFonts w:ascii="Times New Roman" w:eastAsia="Calibri" w:hAnsi="Times New Roman" w:cs="Times New Roman"/>
          <w:sz w:val="24"/>
          <w:szCs w:val="24"/>
          <w:lang w:eastAsia="en-US"/>
        </w:rPr>
        <w:lastRenderedPageBreak/>
        <w:t>компаний» (ИНН 7424024375, ОГРН 1077424000686).</w:t>
      </w:r>
      <w:proofErr w:type="gramEnd"/>
      <w:r w:rsidRPr="0040281E">
        <w:rPr>
          <w:rFonts w:ascii="Times New Roman" w:eastAsia="Calibri" w:hAnsi="Times New Roman" w:cs="Times New Roman"/>
          <w:sz w:val="24"/>
          <w:szCs w:val="24"/>
          <w:lang w:eastAsia="en-US"/>
        </w:rPr>
        <w:t xml:space="preserve"> Головной отдел, участвующий в проверке – Межрегиональный отдел горного надзора.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ходе проверки установлено невыполнение 3 пунктов ранее выданного предписания от 19.02.2024 № Р-330-9-рш.</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Оформлены Предписание № П-66250111000017276845-Х от 14.03.2025, Акт проверки № 66250111000017276845 от 14.03.2025, Протокол осмотра № ПО-66250111000017276845-Х от 14.03.2025, а также требование о предоставлении документов от 10.03.2025. В отношении должностного лица возбуждено административное дело по ч.11 ст.19.5 КоАП РФ. Наложен административный штраф на сумму 30 тыс. руб.</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21.05.2025 на основании представленных ПАО «ЮГК» материалов проведено наблюдение за соблюдением обязательных требований (мониторинг безопасности), по результатам которого установлено, что предписание Уральского управления Ростехнадзора от 14.03.2025 № П-66250111000017276845-Х исполнено полностью. Составлены Акт по результатам наблюдения за соблюдением обязательных требований (мониторинг безопасности) от 21.05.2025 № П-66250111000017276845-Х. Протокол оценки исполнения предписания Уральского управления Ростехнадзора от 14.03.2025 № П-66250111000017276845-Х.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По выявленному индикатору риска ПБ 4 было согласовано с прокуратурой Челябинской области и проведено внеплановое КНМ в отношении ООО «</w:t>
      </w:r>
      <w:proofErr w:type="spellStart"/>
      <w:r w:rsidRPr="0040281E">
        <w:rPr>
          <w:rFonts w:ascii="Times New Roman" w:eastAsia="Calibri" w:hAnsi="Times New Roman" w:cs="Times New Roman"/>
          <w:sz w:val="24"/>
          <w:szCs w:val="24"/>
          <w:lang w:eastAsia="en-US"/>
        </w:rPr>
        <w:t>Южуралкондитер</w:t>
      </w:r>
      <w:proofErr w:type="spellEnd"/>
      <w:r w:rsidRPr="0040281E">
        <w:rPr>
          <w:rFonts w:ascii="Times New Roman" w:eastAsia="Calibri" w:hAnsi="Times New Roman" w:cs="Times New Roman"/>
          <w:sz w:val="24"/>
          <w:szCs w:val="24"/>
          <w:lang w:eastAsia="en-US"/>
        </w:rPr>
        <w:t>» на ОПО «Участок аммиачно-холодильной установки № 2» (рег.</w:t>
      </w:r>
      <w:proofErr w:type="gramEnd"/>
      <w:r w:rsidRPr="0040281E">
        <w:rPr>
          <w:rFonts w:ascii="Times New Roman" w:eastAsia="Calibri" w:hAnsi="Times New Roman" w:cs="Times New Roman"/>
          <w:sz w:val="24"/>
          <w:szCs w:val="24"/>
          <w:lang w:eastAsia="en-US"/>
        </w:rPr>
        <w:t xml:space="preserve"> № </w:t>
      </w:r>
      <w:proofErr w:type="gramStart"/>
      <w:r w:rsidRPr="0040281E">
        <w:rPr>
          <w:rFonts w:ascii="Times New Roman" w:eastAsia="Calibri" w:hAnsi="Times New Roman" w:cs="Times New Roman"/>
          <w:sz w:val="24"/>
          <w:szCs w:val="24"/>
          <w:lang w:eastAsia="en-US"/>
        </w:rPr>
        <w:t>А56-00229-0007).</w:t>
      </w:r>
      <w:proofErr w:type="gramEnd"/>
      <w:r w:rsidRPr="0040281E">
        <w:rPr>
          <w:rFonts w:ascii="Times New Roman" w:eastAsia="Calibri" w:hAnsi="Times New Roman" w:cs="Times New Roman"/>
          <w:sz w:val="24"/>
          <w:szCs w:val="24"/>
          <w:lang w:eastAsia="en-US"/>
        </w:rPr>
        <w:t xml:space="preserve"> По результатам КНМ нарушений не выявлено.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Факты незаконного оборота промышленной продукции не выявлены (письмо Ростехнадзора от 27.02.2019 № 00-02-05/343). Фото- и видеоматериалы в подсистеме «Аварийность и травматизм» ЦП АИС Ростехнадзора не размещались в связи с отсутствием событий авариного характера на поднадзорных опасных производственных объектах (письмо Ростехнадзора от 07.11.2022 № 00-08-05/943).</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состояние поднадзорных объектов – удовлетворительное.</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Износ оборудования  ≈73%.</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Доля оборудования с истекшим сроком эксплуатации ≈65%.</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Программы реконструкции (модернизации и/или капитального ремонта, степень их исполнения) – информация не поступала.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на поднадзорных объектах химической промышленности и транспортирования опасных веществ аварий не зарегистрировано.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Выявленные проблемы – отсутствуют</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 xml:space="preserve">Надзор за </w:t>
      </w:r>
      <w:r w:rsidRPr="0040281E">
        <w:rPr>
          <w:rFonts w:ascii="Times New Roman" w:eastAsia="Calibri" w:hAnsi="Times New Roman" w:cs="Times New Roman"/>
          <w:sz w:val="24"/>
          <w:szCs w:val="24"/>
          <w:lang w:eastAsia="en-US"/>
        </w:rPr>
        <w:t xml:space="preserve">взрывопожароопасными объектами хранения  </w:t>
      </w:r>
      <w:r w:rsidRPr="0040281E">
        <w:rPr>
          <w:rFonts w:ascii="Times New Roman" w:eastAsia="Calibri" w:hAnsi="Times New Roman" w:cs="Times New Roman"/>
          <w:sz w:val="24"/>
          <w:szCs w:val="24"/>
          <w:lang w:eastAsia="en-US"/>
        </w:rPr>
        <w:br/>
        <w:t>и переработки растительного сырья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31, эксплуатирующих 87 ОПО, в том числе:</w:t>
      </w:r>
    </w:p>
    <w:tbl>
      <w:tblPr>
        <w:tblStyle w:val="20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uppressAutoHyphens/>
        <w:spacing w:line="276" w:lineRule="auto"/>
        <w:ind w:firstLine="709"/>
        <w:contextualSpacing/>
        <w:rPr>
          <w:rFonts w:ascii="Times New Roman" w:hAnsi="Times New Roman" w:cs="Times New Roman"/>
          <w:sz w:val="24"/>
          <w:szCs w:val="24"/>
        </w:rPr>
      </w:pPr>
      <w:r w:rsidRPr="0040281E">
        <w:rPr>
          <w:rFonts w:ascii="Times New Roman" w:hAnsi="Times New Roman" w:cs="Times New Roman"/>
          <w:sz w:val="24"/>
          <w:szCs w:val="24"/>
        </w:rPr>
        <w:t>– ООО «Объединение «</w:t>
      </w:r>
      <w:proofErr w:type="spellStart"/>
      <w:r w:rsidRPr="0040281E">
        <w:rPr>
          <w:rFonts w:ascii="Times New Roman" w:hAnsi="Times New Roman" w:cs="Times New Roman"/>
          <w:sz w:val="24"/>
          <w:szCs w:val="24"/>
        </w:rPr>
        <w:t>Союзпищепром</w:t>
      </w:r>
      <w:proofErr w:type="spellEnd"/>
      <w:r w:rsidRPr="0040281E">
        <w:rPr>
          <w:rFonts w:ascii="Times New Roman" w:hAnsi="Times New Roman" w:cs="Times New Roman"/>
          <w:sz w:val="24"/>
          <w:szCs w:val="24"/>
        </w:rPr>
        <w:t>»,</w:t>
      </w:r>
    </w:p>
    <w:p w:rsidR="00C65CA9" w:rsidRPr="0040281E" w:rsidRDefault="00C65CA9" w:rsidP="00C65CA9">
      <w:pPr>
        <w:widowControl/>
        <w:suppressAutoHyphens/>
        <w:spacing w:line="276" w:lineRule="auto"/>
        <w:ind w:firstLine="709"/>
        <w:contextualSpacing/>
        <w:rPr>
          <w:rFonts w:ascii="Times New Roman" w:hAnsi="Times New Roman" w:cs="Times New Roman"/>
          <w:sz w:val="24"/>
          <w:szCs w:val="24"/>
        </w:rPr>
      </w:pPr>
      <w:r w:rsidRPr="0040281E">
        <w:rPr>
          <w:rFonts w:ascii="Times New Roman" w:hAnsi="Times New Roman" w:cs="Times New Roman"/>
          <w:sz w:val="24"/>
          <w:szCs w:val="24"/>
        </w:rPr>
        <w:t>– АО «МАКФА»,</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hAnsi="Times New Roman" w:cs="Times New Roman"/>
          <w:sz w:val="24"/>
          <w:szCs w:val="24"/>
        </w:rPr>
        <w:t>– ООО «Ресурс».</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Плановые контрольные (надзорные) мероприятия не проводились на основании постановления Правительства РФ от 10.03.2022 № 336 (с изменениями на 10.03.2023). </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соответствии с положениями Федерального закона от 31.07.2020 № 248-ФЗ «О государственном контроле (надзоре) и муниципальном контроле в Российской Федерации», Постановления Правительства РФ от 30.06.2021 № 1082 «О федеральном государственном надзоре в области промышленной безопасности» в отчетном периоде проводились мероприятия, направленные на профилактику нарушений обязательных требований.</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18.02.2025 под председательством заместителя руководителя Уральского управления Ростехнадзора Шувалова Ю.А. с участием сотрудников Отдела было проведено совещание в формате видео-</w:t>
      </w:r>
      <w:proofErr w:type="spellStart"/>
      <w:r w:rsidRPr="0040281E">
        <w:rPr>
          <w:rFonts w:ascii="Times New Roman" w:eastAsia="Calibri" w:hAnsi="Times New Roman" w:cs="Times New Roman"/>
          <w:sz w:val="24"/>
          <w:szCs w:val="24"/>
          <w:lang w:eastAsia="en-US"/>
        </w:rPr>
        <w:t>конференц</w:t>
      </w:r>
      <w:proofErr w:type="spellEnd"/>
      <w:r w:rsidRPr="0040281E">
        <w:rPr>
          <w:rFonts w:ascii="Times New Roman" w:eastAsia="Calibri" w:hAnsi="Times New Roman" w:cs="Times New Roman"/>
          <w:sz w:val="24"/>
          <w:szCs w:val="24"/>
          <w:lang w:eastAsia="en-US"/>
        </w:rPr>
        <w:t xml:space="preserve"> связи с представителями поднадзорных организаций на тему «Об аварийности и травматизме на взрывопожароопасных объектах хранения и переработки растительного сырья. Эксплуатационная устойчивость взрывопожароопасных объектов хранения и переработки растительного сырья». В совещании также приняли участие представители Министерства сельского хозяйства Челябинской области;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24.12.2025 было проведено совещание в формате видео-</w:t>
      </w:r>
      <w:proofErr w:type="spellStart"/>
      <w:r w:rsidRPr="0040281E">
        <w:rPr>
          <w:rFonts w:ascii="Times New Roman" w:eastAsia="Calibri" w:hAnsi="Times New Roman" w:cs="Times New Roman"/>
          <w:sz w:val="24"/>
          <w:szCs w:val="24"/>
          <w:lang w:eastAsia="en-US"/>
        </w:rPr>
        <w:t>конференц</w:t>
      </w:r>
      <w:proofErr w:type="spellEnd"/>
      <w:r w:rsidRPr="0040281E">
        <w:rPr>
          <w:rFonts w:ascii="Times New Roman" w:eastAsia="Calibri" w:hAnsi="Times New Roman" w:cs="Times New Roman"/>
          <w:sz w:val="24"/>
          <w:szCs w:val="24"/>
          <w:lang w:eastAsia="en-US"/>
        </w:rPr>
        <w:t xml:space="preserve"> связи с представителями поднадзорных организаций на тему «Вопросы предупреждения аварийности и смертельного травматизма на взрывопожароопасных объектах хранения и переработки растительного сырья». В ходе совещания рассмотрены вопросы:</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Об эксплуатационной устойчивости взрывопожароопасных объектов хранения и переработки растительного сырья.</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Об обязательных профилактических визитах в отношении опасных производственных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Об идентификации объектов хранения и переработки растительного сырья при их регистрации в государственном реестре.</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 реализации комплекса мер, обеспечивающих стабильность функционирования объектов в период длительных выходных и праздничных дней (с 31.12.2025 по 11.01.2025).</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Выработанные в рамках совещания решения отражены в итоговом протоколе от 24.12.2025 № 25-00-14/17.</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письма ФСЭТАН от 16.01.2025 № 08-00-08/17 в поднадзорные организации направлены информационные письма «О состоянии аварийности и смертельного травматизма на взрывопожароопасных объектах хранения и переработки растительного сырья в 2024 г.» (исх. от 19.02.2025 № 330-562);</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письма ФСЭТАН от 04.03.2025 № 08-00-08/100 в поднадзорные организации направлены информационные письма «О дополнительных мерах предупреждения аварийности и смертельного травматизма на взрывопожароопасных объектах хранения и переработки растительного сырья (исх. от 18.03.2025 № 330-987);</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письма ФСЭТАН от 18.04.2025 № 00-08-05/442 в поднадзорные организации направлены информационные письма «О дополнительных мерах предупреждения аварийности и смертельного травматизма на взрывопожароопасных объектах хранения и переработки растительного сырья» (исх. от 23.04.2025 № 330-1712);</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письма ФСЭТАН от 17.04.2025 № 00-08-05/433 в поднадзорные организации направлены информационные письма «О состоянии аварийности и смертельного травматизма на взрывопожароопасных объектах хранения и переработки растительного сырья» (исх. от 05.05.2025 № 330-1857);</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письма ФСЭТАН от 17.04.2025 № 00-08-05/433 заместителю Губернатора – Министру сельского хозяйства Челябинской области направлено информационное письмо «О состоянии аварийности и смертельного травматизма на взрывопожароопасных объектах хранения и переработки растительного сырья» (исх. от 05.05.2025 № 330-1868);</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письма ФСЭТАН от 14.07.2025 № 00-08-05/675 в поднадзорные организации направлены информационные письма «О состоянии аварийности и смертельного травматизма на взрывопожароопасных объектах хранения и переработки растительного сырья в I полугодии 2025г.» (исх. от 11.08.2025 № 330-3003);</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письма ФСЭТАН от 14.07.2025 № 00-08-05/675 заместителю Губернатора – Министру сельского хозяйства Челябинской области направлено информационное письмо «О состоянии аварийности и смертельного травматизма на взрывопожароопасных объектах хранения и переработки растительного сырья в I полугодии 2025г.» (исх. от 11.08.2025 № 330-3004);</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письма ФСЭТАН от 29.07.2025 № 00-07-06/661 в поднадзорные организации направлены информационные письма «Об обеспечении готовности предприятий зернового комплекса к приему и хранению нового урожая зерновых культур» (исх. от 14.08.2025 № 330-3051);</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письма ФСЭТАН от 29.07.2025 № 00-07-06/661 заместителю Губернатора – Министру сельского хозяйства Челябинской области направлено информационное письмо «Об обеспечении готовности предприятий зернового комплекса к приему и хранению нового урожая зерновых культур» (исх. от 19.08.2025 № 330-3113);</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Во исполнение письма ФСЭТАН от 29.07.2025 № 00-07-06/660 в поднадзорные организации направлены информационные письма «О предупреждении рисков </w:t>
      </w:r>
      <w:proofErr w:type="spellStart"/>
      <w:r w:rsidRPr="0040281E">
        <w:rPr>
          <w:rFonts w:ascii="Times New Roman" w:eastAsia="Calibri" w:hAnsi="Times New Roman" w:cs="Times New Roman"/>
          <w:sz w:val="24"/>
          <w:szCs w:val="24"/>
          <w:lang w:eastAsia="en-US"/>
        </w:rPr>
        <w:t>травмирования</w:t>
      </w:r>
      <w:proofErr w:type="spellEnd"/>
      <w:r w:rsidRPr="0040281E">
        <w:rPr>
          <w:rFonts w:ascii="Times New Roman" w:eastAsia="Calibri" w:hAnsi="Times New Roman" w:cs="Times New Roman"/>
          <w:sz w:val="24"/>
          <w:szCs w:val="24"/>
          <w:lang w:eastAsia="en-US"/>
        </w:rPr>
        <w:t xml:space="preserve"> персонала при проведении работ на взрывопожароопасных объектах хранения и переработки растительного сырья» (исх. от 26.08.2025 № 330-3267);</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Во исполнение письма ФСЭТАН от 29.07.2025 № 00-07-06/660 направлено информационное письмо руководителю Государственной инспекции труда в Челябинской </w:t>
      </w:r>
      <w:r w:rsidRPr="0040281E">
        <w:rPr>
          <w:rFonts w:ascii="Times New Roman" w:eastAsia="Calibri" w:hAnsi="Times New Roman" w:cs="Times New Roman"/>
          <w:sz w:val="24"/>
          <w:szCs w:val="24"/>
          <w:lang w:eastAsia="en-US"/>
        </w:rPr>
        <w:lastRenderedPageBreak/>
        <w:t>области – главному государственному инспектору труда в Челябинской области «Об организации взаимодействия» (исх. от 27.08.2025 № 330-3285);</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Поручения руководителя Ростехнадзора от 12.08.2025 № Пч-7 в поднадзорные организации направлены информационные письма «О необходимости усиления мер безопасности в период проведения выборов» (исх. № 330-3191 от 20.08.2025);</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Во исполнение писем ФСЭТАН от 10.10.2025 № 00-02-05/1224, от 05.11.2025 № 00-02-05/1330 в поднадзорные организации направлены информационные письма «О проведении опроса хозяйствующих субъектов в форме анкетирования на официальном сайте Ростехнадзора с целью расчета уровня административной нагрузки на организации, осуществляющие деятельность в области промышленной безопасности» (исх. от 15.10.2025 № 330-3821, от 12.11.2025 № 332-6903);</w:t>
      </w:r>
      <w:proofErr w:type="gramEnd"/>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письма ФСЭТАН от 19.12.2025 № 00-08-05/1277 в поднадзорные организации направлены информационные письма «О дополнительных мерах предупреждения аварийности и смертельного травматизма организаций химического комплекса, транспортирования опасных веществ и взрывопожароопасных производственных объектов хранения и переработки растительного сырья» (исх. от 22.12.2025 № 330-4723).</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инициативе Уральского управления Ростехнадзора в поднадзорные организации были направлены информационные письма:</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предоставлении сведений об организации производственного контроля» (исх. От 18.02.2025 № 330-548);</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случаях мошеннических и противоправных действий, совершаемых от имени Ростехнадзора» (исх. № 332-3743 от 04.06.2025);</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 актуализации правовых актов» (исх. № 330-2341 от 16.06.2025);</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 идентификации, консервации ОПО» (исх. № 330-2379 от 18.06.2025);</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 идентификации ОПО «Цех по производству комбикормов» ООО «</w:t>
      </w:r>
      <w:proofErr w:type="spellStart"/>
      <w:r w:rsidRPr="0040281E">
        <w:rPr>
          <w:rFonts w:ascii="Times New Roman" w:eastAsia="Calibri" w:hAnsi="Times New Roman" w:cs="Times New Roman"/>
          <w:sz w:val="24"/>
          <w:szCs w:val="24"/>
          <w:lang w:eastAsia="en-US"/>
        </w:rPr>
        <w:t>Чебаркульская</w:t>
      </w:r>
      <w:proofErr w:type="spellEnd"/>
      <w:r w:rsidRPr="0040281E">
        <w:rPr>
          <w:rFonts w:ascii="Times New Roman" w:eastAsia="Calibri" w:hAnsi="Times New Roman" w:cs="Times New Roman"/>
          <w:sz w:val="24"/>
          <w:szCs w:val="24"/>
          <w:lang w:eastAsia="en-US"/>
        </w:rPr>
        <w:t xml:space="preserve"> птица» (исх. № 330-2387 от 19.06.2025);</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 экспертизе промышленной безопасности» (исх. № 330-2444 от 20.06.2025);</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мониторинге действующего законодательства» (об утверждении руководства по безопасности «Методические рекомендации о порядке проведения акустико-эмиссионного контроля») (исх. № 330-4618 от 15.12.2025).</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Всего подготовлено и направлено в поднадзорные организации 21 информационное письмо. Из них 7 – по инициативе Уральского управления Ростехнадзора.</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В соответствии с графиком реализации профилактических мероприятий Уральским управлением Ростехнадзора на 2025 год при осуществлении федерального государственного надзора в области промышленной безопасности, утвержденным Приказом от 20.12.2024 № ПР-332-958-о, а также Приказа от 11.02.2025 № ПР-332-99-о «Об осуществлении консультирования контролируемых лиц должностными лицами Уральского управления Федеральной службы по экологическому, технологическому и атомному надзору на объектах химической, нефтехимической промышленности, предприятиях хранения и переработки растительного</w:t>
      </w:r>
      <w:proofErr w:type="gramEnd"/>
      <w:r w:rsidRPr="0040281E">
        <w:rPr>
          <w:rFonts w:ascii="Times New Roman" w:eastAsia="Calibri" w:hAnsi="Times New Roman" w:cs="Times New Roman"/>
          <w:sz w:val="24"/>
          <w:szCs w:val="24"/>
          <w:lang w:eastAsia="en-US"/>
        </w:rPr>
        <w:t xml:space="preserve"> сырья, оборонно-промышленного комплекса и транспортирования опасных веществ» проведены консультации представителей контролируемых лиц с использованием телефонной связи (всего 5 консультирований).</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Консультирования проводились по вопросам:</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Порядок переоформления лицензии на осуществление деятельности по эксплуатации взрывопожароопасных и химически опасных производственных объектов I, II и III классов опасности при добавлении нового адреса осуществления деятельности.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Требования промышленной безопасности к консервации опасных производственных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 ответственности за сокрытие или искажение отчетной информации.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Идентификация ОПО РС, заполнение сведений, характеризующих ОПО.</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Также в отчетном периоде объявлено 4 предостережения о недопустимости нарушения обязательных требований.</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Согласно приложению к приказу Уральского управления Ростехнадзора от 31.07.2025 № ПР-332-370-о в III, IV кварталах 2025 года проведен анализ информации о контролируемом лице ООО «Ресурс» (ИНН 7440007056) и эксплуатируемых им поднадзорных объектах: Цех № 1 Производственно-логистического комплекс</w:t>
      </w:r>
      <w:proofErr w:type="gramStart"/>
      <w:r w:rsidRPr="0040281E">
        <w:rPr>
          <w:rFonts w:ascii="Times New Roman" w:eastAsia="Calibri" w:hAnsi="Times New Roman" w:cs="Times New Roman"/>
          <w:sz w:val="24"/>
          <w:szCs w:val="24"/>
          <w:lang w:eastAsia="en-US"/>
        </w:rPr>
        <w:t>а ООО</w:t>
      </w:r>
      <w:proofErr w:type="gramEnd"/>
      <w:r w:rsidRPr="0040281E">
        <w:rPr>
          <w:rFonts w:ascii="Times New Roman" w:eastAsia="Calibri" w:hAnsi="Times New Roman" w:cs="Times New Roman"/>
          <w:sz w:val="24"/>
          <w:szCs w:val="24"/>
          <w:lang w:eastAsia="en-US"/>
        </w:rPr>
        <w:t xml:space="preserve"> «Ресурс», рег. № А56-01824-0012, III класс опасности; Элеваторный участок «Производственно-логистический комплекс ООО «Ресурс», рег. № А56-01824-0011, III класс опасности, Цех по производству крупы рег. № А56-01824-0002, III класс опасности. Нарушения требований промышленной безопасности не выявлены.</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выявленному индикатору риска ПБ5 проведено 4 </w:t>
      </w:r>
      <w:proofErr w:type="gramStart"/>
      <w:r w:rsidRPr="0040281E">
        <w:rPr>
          <w:rFonts w:ascii="Times New Roman" w:eastAsia="Calibri" w:hAnsi="Times New Roman" w:cs="Times New Roman"/>
          <w:sz w:val="24"/>
          <w:szCs w:val="24"/>
          <w:lang w:eastAsia="en-US"/>
        </w:rPr>
        <w:t>контрольных</w:t>
      </w:r>
      <w:proofErr w:type="gramEnd"/>
      <w:r w:rsidRPr="0040281E">
        <w:rPr>
          <w:rFonts w:ascii="Times New Roman" w:eastAsia="Calibri" w:hAnsi="Times New Roman" w:cs="Times New Roman"/>
          <w:sz w:val="24"/>
          <w:szCs w:val="24"/>
          <w:lang w:eastAsia="en-US"/>
        </w:rPr>
        <w:t xml:space="preserve"> (надзорных) мероприятия без взаимодействия с контролируемым лицом (выездные обследования). По результатам КНМ из базы данных территориального раздела государственного реестра ОПО Уральского управления Ростехнадзора исключено 5 ОПО (1 - III класса опасности, 4 – IV класса опасности).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Факты незаконного оборота промышленной продукции не выявлены (письмо Ростехнадзора от 27.02.2019 № 00-02-05/343). Фото- и видеоматериалы в подсистеме «Аварийность и травматизм» ЦП АИС Ростехнадзора не размещались в связи с отсутствием событий авариного характера на поднадзорных опасных производственных объектах (письмо Ростехнадзора от 07.11.2022 № 00-08-05/943).</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состояние поднадзорных объектов – удовлетворительное.</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Износ оборудования (≈45%).</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Доля оборудования с истекшими сроками эксплуатации (≈45%).</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Программы реконструкции (модернизации и/или капитального ремонта, степень их исполнения): информация не поступала.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на объектах хранения и переработки растительного сырья, поднадзорных отделу, аварий не зарегистрировано.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Выявленные проблемы – отсутствуют.</w:t>
      </w:r>
    </w:p>
    <w:p w:rsidR="00C65CA9" w:rsidRPr="0040281E" w:rsidRDefault="00C65CA9" w:rsidP="00C65CA9">
      <w:pPr>
        <w:widowControl/>
        <w:spacing w:line="276" w:lineRule="auto"/>
        <w:ind w:firstLine="709"/>
        <w:contextualSpacing/>
        <w:jc w:val="both"/>
        <w:rPr>
          <w:rFonts w:ascii="Times New Roman" w:hAnsi="Times New Roman" w:cs="Times New Roman"/>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объектами металлургической промышленности</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60, эксплуатирующих 152 ОПО, в том числе:</w:t>
      </w:r>
    </w:p>
    <w:tbl>
      <w:tblPr>
        <w:tblStyle w:val="200"/>
        <w:tblW w:w="962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100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типам объектов</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литейно-плавильное производство – 6</w:t>
      </w:r>
      <w:r w:rsidRPr="0040281E">
        <w:rPr>
          <w:rFonts w:ascii="Times New Roman" w:eastAsia="Calibri" w:hAnsi="Times New Roman" w:cs="Times New Roman"/>
          <w:sz w:val="24"/>
          <w:szCs w:val="24"/>
          <w:lang w:val="en-US" w:eastAsia="en-US"/>
        </w:rPr>
        <w:t>8</w:t>
      </w:r>
      <w:r w:rsidRPr="0040281E">
        <w:rPr>
          <w:rFonts w:ascii="Times New Roman" w:eastAsia="Calibri" w:hAnsi="Times New Roman" w:cs="Times New Roman"/>
          <w:sz w:val="24"/>
          <w:szCs w:val="24"/>
          <w:lang w:eastAsia="en-US"/>
        </w:rPr>
        <w:t>;</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прокатное – 17;</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ПРВ и газовое хозяйство – 4</w:t>
      </w:r>
      <w:r w:rsidRPr="0040281E">
        <w:rPr>
          <w:rFonts w:ascii="Times New Roman" w:eastAsia="Calibri" w:hAnsi="Times New Roman" w:cs="Times New Roman"/>
          <w:sz w:val="24"/>
          <w:szCs w:val="24"/>
          <w:lang w:val="en-US" w:eastAsia="en-US"/>
        </w:rPr>
        <w:t>4</w:t>
      </w:r>
      <w:r w:rsidRPr="0040281E">
        <w:rPr>
          <w:rFonts w:ascii="Times New Roman" w:eastAsia="Calibri" w:hAnsi="Times New Roman" w:cs="Times New Roman"/>
          <w:sz w:val="24"/>
          <w:szCs w:val="24"/>
          <w:lang w:eastAsia="en-US"/>
        </w:rPr>
        <w:t>;</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аглококсодоменное</w:t>
      </w:r>
      <w:proofErr w:type="spellEnd"/>
      <w:r w:rsidRPr="0040281E">
        <w:rPr>
          <w:rFonts w:ascii="Times New Roman" w:eastAsia="Calibri" w:hAnsi="Times New Roman" w:cs="Times New Roman"/>
          <w:sz w:val="24"/>
          <w:szCs w:val="24"/>
          <w:lang w:eastAsia="en-US"/>
        </w:rPr>
        <w:t xml:space="preserve"> производство – 12;</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ферросплавное производство – 10;</w:t>
      </w:r>
    </w:p>
    <w:p w:rsidR="00C65CA9" w:rsidRPr="0040281E" w:rsidRDefault="00C65CA9" w:rsidP="00C65CA9">
      <w:pPr>
        <w:widowControl/>
        <w:numPr>
          <w:ilvl w:val="0"/>
          <w:numId w:val="4"/>
        </w:numPr>
        <w:suppressAutoHyphens/>
        <w:spacing w:line="360" w:lineRule="exact"/>
        <w:ind w:left="142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электролизное производство – 1.</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pacing w:line="360"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ПАО «Челябинский металлургический комбинат»;</w:t>
      </w:r>
    </w:p>
    <w:p w:rsidR="00C65CA9" w:rsidRPr="0040281E" w:rsidRDefault="00C65CA9" w:rsidP="00C65CA9">
      <w:pPr>
        <w:widowControl/>
        <w:spacing w:line="360"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ПАО «Челябинский трубопрокатный завод»;</w:t>
      </w:r>
    </w:p>
    <w:p w:rsidR="00C65CA9" w:rsidRPr="0040281E" w:rsidRDefault="00C65CA9" w:rsidP="00C65CA9">
      <w:pPr>
        <w:widowControl/>
        <w:spacing w:line="360"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ООО «Златоустовский металлургический завод»;</w:t>
      </w:r>
    </w:p>
    <w:p w:rsidR="00C65CA9" w:rsidRPr="0040281E" w:rsidRDefault="00C65CA9" w:rsidP="00C65CA9">
      <w:pPr>
        <w:widowControl/>
        <w:spacing w:line="360"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ЗАО «Кыштымский медеэлектролитный завод»;</w:t>
      </w:r>
    </w:p>
    <w:p w:rsidR="00C65CA9" w:rsidRPr="0040281E" w:rsidRDefault="00C65CA9" w:rsidP="00C65CA9">
      <w:pPr>
        <w:widowControl/>
        <w:spacing w:line="360"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«Челябинский электрометаллургический комбинат»;</w:t>
      </w:r>
    </w:p>
    <w:p w:rsidR="00C65CA9" w:rsidRPr="0040281E" w:rsidRDefault="00C65CA9" w:rsidP="00C65CA9">
      <w:pPr>
        <w:widowControl/>
        <w:spacing w:line="360"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w:t>
      </w:r>
      <w:proofErr w:type="spellStart"/>
      <w:r w:rsidRPr="0040281E">
        <w:rPr>
          <w:rFonts w:ascii="Times New Roman" w:eastAsia="Calibri" w:hAnsi="Times New Roman" w:cs="Times New Roman"/>
          <w:i/>
          <w:sz w:val="24"/>
          <w:szCs w:val="24"/>
          <w:lang w:eastAsia="en-US"/>
        </w:rPr>
        <w:t>Карабашмедь</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spacing w:line="360"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ПАО «Челябинский цинковый завод»;</w:t>
      </w:r>
    </w:p>
    <w:p w:rsidR="00C65CA9" w:rsidRPr="0040281E" w:rsidRDefault="00C65CA9" w:rsidP="00C65CA9">
      <w:pPr>
        <w:widowControl/>
        <w:spacing w:line="360"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ПАО «Ашинский металлургический завод»;</w:t>
      </w:r>
    </w:p>
    <w:p w:rsidR="00C65CA9" w:rsidRPr="0040281E" w:rsidRDefault="00C65CA9" w:rsidP="00C65CA9">
      <w:pPr>
        <w:widowControl/>
        <w:spacing w:line="360"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АО «</w:t>
      </w:r>
      <w:proofErr w:type="spellStart"/>
      <w:r w:rsidRPr="0040281E">
        <w:rPr>
          <w:rFonts w:ascii="Times New Roman" w:eastAsia="Calibri" w:hAnsi="Times New Roman" w:cs="Times New Roman"/>
          <w:i/>
          <w:sz w:val="24"/>
          <w:szCs w:val="24"/>
          <w:lang w:eastAsia="en-US"/>
        </w:rPr>
        <w:t>Саткинский</w:t>
      </w:r>
      <w:proofErr w:type="spellEnd"/>
      <w:r w:rsidRPr="0040281E">
        <w:rPr>
          <w:rFonts w:ascii="Times New Roman" w:eastAsia="Calibri" w:hAnsi="Times New Roman" w:cs="Times New Roman"/>
          <w:i/>
          <w:sz w:val="24"/>
          <w:szCs w:val="24"/>
          <w:lang w:eastAsia="en-US"/>
        </w:rPr>
        <w:t xml:space="preserve"> чугуноплавильный завод»;</w:t>
      </w:r>
    </w:p>
    <w:p w:rsidR="00C65CA9" w:rsidRPr="0040281E" w:rsidRDefault="00C65CA9" w:rsidP="00C65CA9">
      <w:pPr>
        <w:widowControl/>
        <w:spacing w:line="360"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ООО «Механоремонтный комплекс»;</w:t>
      </w:r>
    </w:p>
    <w:p w:rsidR="00C65CA9" w:rsidRPr="0040281E" w:rsidRDefault="00C65CA9" w:rsidP="00C65CA9">
      <w:pPr>
        <w:widowControl/>
        <w:spacing w:line="360"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ООО «Завод ЭСКОН».</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инспекторами-металлургами Челябинской области было проведено 34 проверки, из которых 3 плановые проверки, 4 внеплановые проверки, 36 контрольных (надзорных) действий в соответствии с утверждённым графиком, проведённых в рамках режима постоянного государственного надзора. За аналогичный период 2024 года инспекторами-металлургами Челябинской области было проведено 81 проверка, из которых 45 плановых проверок, 36 контрольных (надзорных) действий в соответствии с утверждённым графиком, проведённых в рамках режима постоянного государственного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При проверках было выявлено 126 нарушений против 878 нарушений за 2024 год. За 12 месяцев 2025 года по факту нарушения требований промышленной безопасности </w:t>
      </w:r>
      <w:r w:rsidRPr="0040281E">
        <w:rPr>
          <w:rFonts w:ascii="Times New Roman" w:eastAsia="Calibri" w:hAnsi="Times New Roman" w:cs="Times New Roman"/>
          <w:sz w:val="24"/>
          <w:szCs w:val="24"/>
          <w:lang w:eastAsia="en-US"/>
        </w:rPr>
        <w:lastRenderedPageBreak/>
        <w:t>инспекторским составом было вынесено 33 постановлений по делам об административных правонарушениях, общая сумма наложенных штрафов в итоге составила 570 тысяч рублей. За 12 месяцев 2024 года по факту нарушения требований промышленной безопасности инспекторским составом было вынесено 84 постановлений по делам об административных правонарушениях.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Выявленные нарушения, существенно влияющие на уровень промышленной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Допускается эксплуатация зданий на ОПО без выполнения мероприятий указанных в ЭПБ, обеспечивающих безопасную эксплуатацию здания.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состояние промышленной безопасности на подконтрольных объектах металлургии в целом удовлетворительное. На металлургических предприятиях Челябинской области в целом проводятся работы по диагностированию (обследованию) опасных производственных объектов отработавших нормативный срок службы, специализированными организациями, имеющими лицензию по данному виду деятельности, на возможность  дальнейшей эксплуатации опасных производственных объектов.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Экспертизы промышленной безопасности проектной документации, зданий и сооружений, технических устройств, проводятся удовлетворительно по внутризаводским графикам. На территории  Челябинской  области в настоящий момент эксплуатируется 152 опасных производственных объектов, из которых все зарегистрированы в государственном реестре, имеют  лицензию на эксплуатацию взрывопожароопасных и химически  производственных объектов и действующий договор страхования ответственности на случай причинения вреда третьим лицам.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u w:val="single"/>
          <w:lang w:eastAsia="en-US"/>
        </w:rPr>
      </w:pPr>
      <w:r w:rsidRPr="0040281E">
        <w:rPr>
          <w:rFonts w:ascii="Times New Roman" w:eastAsia="Calibri" w:hAnsi="Times New Roman" w:cs="Times New Roman"/>
          <w:sz w:val="24"/>
          <w:szCs w:val="24"/>
          <w:lang w:eastAsia="en-US"/>
        </w:rPr>
        <w:t>В большинстве случаях капитальные ремонты технических устройств металлургического оборудования проводятся согласно утверждённым графикам организаций.</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Контрольная (надзорная) и профилактическая деятельность</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На ОПО</w:t>
      </w:r>
    </w:p>
    <w:tbl>
      <w:tblPr>
        <w:tblStyle w:val="115"/>
        <w:tblW w:w="9918"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1"/>
        <w:gridCol w:w="4604"/>
        <w:gridCol w:w="1159"/>
        <w:gridCol w:w="1168"/>
        <w:gridCol w:w="1168"/>
        <w:gridCol w:w="1188"/>
      </w:tblGrid>
      <w:tr w:rsidR="00C65CA9" w:rsidRPr="0040281E" w:rsidTr="00C65CA9">
        <w:trPr>
          <w:trHeight w:val="738"/>
          <w:tblHeader/>
          <w:tblCellSpacing w:w="20" w:type="dxa"/>
        </w:trPr>
        <w:tc>
          <w:tcPr>
            <w:tcW w:w="571" w:type="dxa"/>
            <w:vAlign w:val="center"/>
          </w:tcPr>
          <w:p w:rsidR="00C65CA9" w:rsidRPr="0040281E" w:rsidRDefault="00C65CA9" w:rsidP="00C65CA9">
            <w:pPr>
              <w:widowControl/>
              <w:spacing w:line="276" w:lineRule="auto"/>
              <w:ind w:left="-15"/>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56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контрольных (надзорных) мероприятий, всего, из них:</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69</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139</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139</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94</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65</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112</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112</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27</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27</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77</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контрольных действий, проведённых в рамках постоянного государственного надзора, из них:</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421</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444</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444</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417</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осмотр</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368</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332</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332</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337</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опрос</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получение письменных объяснений</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2.4</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истребование документов</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63</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71</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71</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78</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эксперимент</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2592</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3741</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3741</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1864</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административных наказаний, из них:</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333</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517</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517</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445</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73</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300</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300</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231</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255</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216</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216</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1119" w:type="dxa"/>
            <w:vAlign w:val="center"/>
          </w:tcPr>
          <w:p w:rsidR="00C65CA9" w:rsidRPr="0040281E" w:rsidRDefault="00C65CA9" w:rsidP="00C65CA9">
            <w:pPr>
              <w:widowControl/>
              <w:spacing w:line="276" w:lineRule="auto"/>
              <w:ind w:firstLine="33"/>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18432</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9464</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9464</w:t>
            </w:r>
          </w:p>
        </w:tc>
        <w:tc>
          <w:tcPr>
            <w:tcW w:w="1128"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14908</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190</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295</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295</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275</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профилактических визитов</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361</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361</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1119"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545</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262</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262</w:t>
            </w:r>
          </w:p>
        </w:tc>
        <w:tc>
          <w:tcPr>
            <w:tcW w:w="1128"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73</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к дате представления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/п 1 – из строки 1 УТ-ПБ, п/п 2, 2.1 – из строки 1.3, 1.3.1 УТ-ПБ, п/п 3-5 – общее количество, в том числе вне проверок.</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На объектах горного надзора (не ОПО)</w:t>
      </w:r>
    </w:p>
    <w:tbl>
      <w:tblPr>
        <w:tblStyle w:val="115"/>
        <w:tblW w:w="9918"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1"/>
        <w:gridCol w:w="4604"/>
        <w:gridCol w:w="1159"/>
        <w:gridCol w:w="1168"/>
        <w:gridCol w:w="1168"/>
        <w:gridCol w:w="1188"/>
      </w:tblGrid>
      <w:tr w:rsidR="00C65CA9" w:rsidRPr="0040281E" w:rsidTr="00C65CA9">
        <w:trPr>
          <w:trHeight w:val="738"/>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56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административных наказаний, из них:</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Количество проведенных </w:t>
            </w:r>
            <w:r w:rsidRPr="0040281E">
              <w:rPr>
                <w:rFonts w:ascii="Times New Roman" w:eastAsia="Calibri" w:hAnsi="Times New Roman" w:cs="Times New Roman"/>
                <w:sz w:val="24"/>
                <w:szCs w:val="24"/>
                <w:lang w:eastAsia="en-US"/>
              </w:rPr>
              <w:lastRenderedPageBreak/>
              <w:t>консультирований</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к дате представления справки, а также за соответствующий период предыдущего года.</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1) Приказом Ростехнадзора от 23.11.2021 № 397 утверждён Перечень индикаторов риска, среди которых имеется индикатор № 6: отсутствие сведений о заключении экспертизы промышленной безопасности, содержащем срок дальнейшей безопасной эксплуатации технического устройства, применяемого на опасном производственном объекте III или IV класса опасности, или сведений о выводе из эксплуатации такого технического устройства по истечении года после установленного срока его эксплуатации (при условии, что в</w:t>
      </w:r>
      <w:proofErr w:type="gramEnd"/>
      <w:r w:rsidRPr="0040281E">
        <w:rPr>
          <w:rFonts w:ascii="Times New Roman" w:eastAsia="Calibri" w:hAnsi="Times New Roman" w:cs="Times New Roman"/>
          <w:sz w:val="24"/>
          <w:szCs w:val="24"/>
          <w:lang w:eastAsia="en-US"/>
        </w:rPr>
        <w:t xml:space="preserve"> течение указанного года в отношении таких объектов не проводились контрольные (надзорные) мероприятия).</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Вопрос: правильно ли трактовать данный индикатор таким образом, что после окончании срока дальнейшей эксплуатации технического устройства, назначенного паспортом или заключением экспертизы промышленной безопасности, в течение года такое техническое устройство должно быть выведено из эксплуатации, о чем должно быть известно </w:t>
      </w:r>
      <w:proofErr w:type="spellStart"/>
      <w:r w:rsidRPr="0040281E">
        <w:rPr>
          <w:rFonts w:ascii="Times New Roman" w:eastAsia="Calibri" w:hAnsi="Times New Roman" w:cs="Times New Roman"/>
          <w:sz w:val="24"/>
          <w:szCs w:val="24"/>
          <w:lang w:eastAsia="en-US"/>
        </w:rPr>
        <w:t>Ростехнадзору</w:t>
      </w:r>
      <w:proofErr w:type="spellEnd"/>
      <w:r w:rsidRPr="0040281E">
        <w:rPr>
          <w:rFonts w:ascii="Times New Roman" w:eastAsia="Calibri" w:hAnsi="Times New Roman" w:cs="Times New Roman"/>
          <w:sz w:val="24"/>
          <w:szCs w:val="24"/>
          <w:lang w:eastAsia="en-US"/>
        </w:rPr>
        <w:t>, в противном случае через год возникает индикатор риска и основание для внеплановой выездной проверки?</w:t>
      </w:r>
      <w:proofErr w:type="gramEnd"/>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2) Пунктом 11_12 постановления Правительства Российской Федерации от 10.03.2022 № 336 установлено, что Решение о проведении профилактического мероприятия, контрольного (надзорного) мероприятия, информация о котором вносится в единый реестр контрольных (надзорных) мероприятий в соответствии со статьей 19 Федерального закона «О государственном контроле (надзоре) и муниципальном контроле в Российской Федерации», принимается путем внесения соответствующей информации в единый реестр контрольных (надзорных) мероприятий и</w:t>
      </w:r>
      <w:proofErr w:type="gramEnd"/>
      <w:r w:rsidRPr="0040281E">
        <w:rPr>
          <w:rFonts w:ascii="Times New Roman" w:eastAsia="Calibri" w:hAnsi="Times New Roman" w:cs="Times New Roman"/>
          <w:sz w:val="24"/>
          <w:szCs w:val="24"/>
          <w:lang w:eastAsia="en-US"/>
        </w:rPr>
        <w:t xml:space="preserve"> ее подписания без необходимости вынесения отдельного решения и внесения его в единый реестр. </w:t>
      </w:r>
      <w:proofErr w:type="gramStart"/>
      <w:r w:rsidRPr="0040281E">
        <w:rPr>
          <w:rFonts w:ascii="Times New Roman" w:eastAsia="Calibri" w:hAnsi="Times New Roman" w:cs="Times New Roman"/>
          <w:sz w:val="24"/>
          <w:szCs w:val="24"/>
          <w:lang w:eastAsia="en-US"/>
        </w:rPr>
        <w:t>При этом в едином реестре контрольных (надзорных) мероприятий предусматривается возможность формирования выписки, содержащей информацию об указанном решении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w:t>
      </w:r>
      <w:proofErr w:type="gramEnd"/>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Вопрос</w:t>
      </w:r>
      <w:proofErr w:type="gramEnd"/>
      <w:r w:rsidRPr="0040281E">
        <w:rPr>
          <w:rFonts w:ascii="Times New Roman" w:eastAsia="Calibri" w:hAnsi="Times New Roman" w:cs="Times New Roman"/>
          <w:sz w:val="24"/>
          <w:szCs w:val="24"/>
          <w:lang w:eastAsia="en-US"/>
        </w:rPr>
        <w:t>: каким образом до контролируемого лица должна доводиться информация о должностных лицах контрольного (надзорного) органа, если ни в выгруженном (распечатанном) паспорте контрольного (надзорного) мероприятия, ни на странице в информационно-телекоммуникационной сети «Интернет» при переходе по QR-коду такая информация не отражается?</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3) Подпунктом «в» пункта 1 Положения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утвержденного постановлением Правительства Российской Федерации от 13.01.2023 № 13, (далее – Положение об аттестации) установлено, что аттестацию, в том числе первичную аттестацию, в случаях, предусмотренных пунктом 3 статьи 14_1 Федерального закона «О промышленной безопасности опасных производственных объектов», проходят работники, на</w:t>
      </w:r>
      <w:proofErr w:type="gramEnd"/>
      <w:r w:rsidRPr="0040281E">
        <w:rPr>
          <w:rFonts w:ascii="Times New Roman" w:eastAsia="Calibri" w:hAnsi="Times New Roman" w:cs="Times New Roman"/>
          <w:sz w:val="24"/>
          <w:szCs w:val="24"/>
          <w:lang w:eastAsia="en-US"/>
        </w:rPr>
        <w:t xml:space="preserve"> которых возложено руководство производственной деятельностью при осуществлении видов деятельности, отнесенных к </w:t>
      </w:r>
      <w:r w:rsidRPr="0040281E">
        <w:rPr>
          <w:rFonts w:ascii="Times New Roman" w:eastAsia="Calibri" w:hAnsi="Times New Roman" w:cs="Times New Roman"/>
          <w:sz w:val="24"/>
          <w:szCs w:val="24"/>
          <w:lang w:eastAsia="en-US"/>
        </w:rPr>
        <w:lastRenderedPageBreak/>
        <w:t>предмету регулирования законодательства в области промышленной безопасности опасных производственных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Вопрос: кто относится к категории таких работников на предприятии (мастер цеха, бригадир, начальник цеха и т.п.)? Имеется ли нормативно-правовой акт, устанавливающий такой перечень работников?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4) Подпунктом «б» пункта 1 Положения об аттестации установлено, что аттестацию, в том числе первичную аттестацию, в случаях, предусмотренных пунктом 3 статьи 14_1 Федерального закона «О промышленной безопасности опасных производственных объектов», проходит работник, на которого возложены функции лица, ответственного за осуществление производственного контроля за соблюдением требований промышленной безопасности на опасных производственных объектах.</w:t>
      </w:r>
      <w:proofErr w:type="gramEnd"/>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Согласно </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/п «а» п. 7 Положения об аттестации указанный выше работник проходит первичную и периодическую аттестацию в территориальной аттестационной комиссии.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Российской Федерации от 18.12.2020 № 2168, (далее – Положение о производственном контроле) помимо функций, обязанностей и требований к лицу, ответственному за осуществление производственного контроля, (пункты 7, 11, 12, 13_1 Положения о производственном контроле) также установлены функциональные обязанности работников, осуществляющих производственный контроль (пункты 14, 15 Положения о производственном</w:t>
      </w:r>
      <w:proofErr w:type="gramEnd"/>
      <w:r w:rsidRPr="0040281E">
        <w:rPr>
          <w:rFonts w:ascii="Times New Roman" w:eastAsia="Calibri" w:hAnsi="Times New Roman" w:cs="Times New Roman"/>
          <w:sz w:val="24"/>
          <w:szCs w:val="24"/>
          <w:lang w:eastAsia="en-US"/>
        </w:rPr>
        <w:t xml:space="preserve"> </w:t>
      </w:r>
      <w:proofErr w:type="gramStart"/>
      <w:r w:rsidRPr="0040281E">
        <w:rPr>
          <w:rFonts w:ascii="Times New Roman" w:eastAsia="Calibri" w:hAnsi="Times New Roman" w:cs="Times New Roman"/>
          <w:sz w:val="24"/>
          <w:szCs w:val="24"/>
          <w:lang w:eastAsia="en-US"/>
        </w:rPr>
        <w:t>контроле</w:t>
      </w:r>
      <w:proofErr w:type="gramEnd"/>
      <w:r w:rsidRPr="0040281E">
        <w:rPr>
          <w:rFonts w:ascii="Times New Roman" w:eastAsia="Calibri" w:hAnsi="Times New Roman" w:cs="Times New Roman"/>
          <w:sz w:val="24"/>
          <w:szCs w:val="24"/>
          <w:lang w:eastAsia="en-US"/>
        </w:rPr>
        <w:t>).</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Вопрос</w:t>
      </w:r>
      <w:proofErr w:type="gramEnd"/>
      <w:r w:rsidRPr="0040281E">
        <w:rPr>
          <w:rFonts w:ascii="Times New Roman" w:eastAsia="Calibri" w:hAnsi="Times New Roman" w:cs="Times New Roman"/>
          <w:sz w:val="24"/>
          <w:szCs w:val="24"/>
          <w:lang w:eastAsia="en-US"/>
        </w:rPr>
        <w:t>: каков порядок аттестации работников, осуществляющих производственный контроль, которые не подпадают ни под одну из категорий, предусмотренных пунктами «а» - «г» п. 2 Положения об аттестации?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5) Приказом Ростехнадзора от 08.12.2020 № 503 утвержден Порядок проведения технического расследования причин аварий, инцидентов и случаев утраты взрывчатых материалов промышленного назначения. При этом на сегодняшний день отсутствует нормативно-правовой акт в области промышленной безопасности, утверждающий порядок </w:t>
      </w:r>
      <w:proofErr w:type="gramStart"/>
      <w:r w:rsidRPr="0040281E">
        <w:rPr>
          <w:rFonts w:ascii="Times New Roman" w:eastAsia="Calibri" w:hAnsi="Times New Roman" w:cs="Times New Roman"/>
          <w:sz w:val="24"/>
          <w:szCs w:val="24"/>
          <w:lang w:eastAsia="en-US"/>
        </w:rPr>
        <w:t>проведения технического расследования причин утраты взрывчатых материалов непромышленного</w:t>
      </w:r>
      <w:proofErr w:type="gramEnd"/>
      <w:r w:rsidRPr="0040281E">
        <w:rPr>
          <w:rFonts w:ascii="Times New Roman" w:eastAsia="Calibri" w:hAnsi="Times New Roman" w:cs="Times New Roman"/>
          <w:sz w:val="24"/>
          <w:szCs w:val="24"/>
          <w:lang w:eastAsia="en-US"/>
        </w:rPr>
        <w:t xml:space="preserve"> назначения, то есть на объектах отрасли боеприпасов и спецхимии.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 Пунктом 538 Федеральных норм и правил в области промышленной безопасности «Основные требования безопасности для объектов производств боеприпасов и спецхимии», утвержденных приказом Ростехнадзора от 28.11.2020 № 458, установлено, что к руководству и ведению испытаний взрывопожароопасных веществ и изделий могут быть допущены лица, получившие в установленном порядке единую книжку взрывника. При этом данным нормативно-правовым актом порядок получения единой книжки взрывника не установлен.</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Порядок выдачи и ведения Единых книжек взрывника установлен пунктами 82-94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 утвержденных приказом Ростехнадзора от 03.12.2020 № 494. При этом согласно п. 2 данные правила не распространяются на объекты предприятий, осуществляющих деятельность в сфере оборонно-промышленного комплекса, к которым также относятся объекты производств боеприпасов и спецхимии.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Таким образом, на сегодняшний день никаким из нормативно-правовых актов в области промышленной безопасности не установлен порядок выдачи и ведения единых книжек взрывника должностных лиц, осуществляющих свою деятельность на опасных производственных объектах </w:t>
      </w:r>
      <w:proofErr w:type="gramStart"/>
      <w:r w:rsidRPr="0040281E">
        <w:rPr>
          <w:rFonts w:ascii="Times New Roman" w:eastAsia="Calibri" w:hAnsi="Times New Roman" w:cs="Times New Roman"/>
          <w:sz w:val="24"/>
          <w:szCs w:val="24"/>
          <w:lang w:eastAsia="en-US"/>
        </w:rPr>
        <w:t>предприятий оборонно-промышленного комплекса отрасли производства боеприпасов</w:t>
      </w:r>
      <w:proofErr w:type="gramEnd"/>
      <w:r w:rsidRPr="0040281E">
        <w:rPr>
          <w:rFonts w:ascii="Times New Roman" w:eastAsia="Calibri" w:hAnsi="Times New Roman" w:cs="Times New Roman"/>
          <w:sz w:val="24"/>
          <w:szCs w:val="24"/>
          <w:lang w:eastAsia="en-US"/>
        </w:rPr>
        <w:t xml:space="preserve"> и спецхимии.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7) Согласно п. 653, п. 654 Федеральных норм и правил в области промышленной безопасности «Основные требования безопасности для объектов производства боеприпасов и спецхимии», утвержденных приказом Ростехнадзора от 26.11.2020 № 458 (далее – ФНП № 458), организация обязана вести учет прихода и расхода взрывчатых веществ и составов на их основе, а также изделий, их содержащих, в Книге учета прихода и расхода взрывчатых материалов и</w:t>
      </w:r>
      <w:proofErr w:type="gramEnd"/>
      <w:r w:rsidRPr="0040281E">
        <w:rPr>
          <w:rFonts w:ascii="Times New Roman" w:eastAsia="Calibri" w:hAnsi="Times New Roman" w:cs="Times New Roman"/>
          <w:sz w:val="24"/>
          <w:szCs w:val="24"/>
          <w:lang w:eastAsia="en-US"/>
        </w:rPr>
        <w:t xml:space="preserve"> Книге учета выдачи и возврата взрывчатых материалов. Книги должны вести заведующие и раздатчики складов. Книга учета прихода и расхода взрывчатых материалов должна быть пронумерована, прошнурована и скреплена печатью или пломбой территориального органа исполнительной власти в области промышленной безопасности.</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При этом порядок принятия к рассмотрению надзорным органом указанной документации, а также требования к ее ведению эксплуатирующей организацией, на сегодняшний день ФНП № 458 не установлены.</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 В соответствии с таблицей 2 приложения 2 к Федеральному закону от 21.07.1997 № 116-ФЗ «О промышленной безопасности опасных производственных объектов» к видам опасных веществ относятся в том числе: «Горючие жидкости, находящиеся на товарно-сырьевых складах и базах», «Горючие жидкости, используемые в технологическом процессе или транспортируемые по магистральному трубопроводу». При этом на сегодняшний день в Федеральных нормах и правилах «Общие правила взрывобезопасности для взрывопожароопасных химических, нефтехимических и нефтеперерабатывающих производств», утвержденных приказом Ростехнадзора от 15.12.2020 № 533, не установлено определение понятий «Технологический процесс» и «Горючие жидкости, используемые в технологическом процессе».</w:t>
      </w:r>
    </w:p>
    <w:p w:rsidR="00C65CA9" w:rsidRPr="0040281E" w:rsidRDefault="00C65CA9" w:rsidP="00C65CA9">
      <w:pPr>
        <w:widowControl/>
        <w:suppressAutoHyphens/>
        <w:spacing w:line="276" w:lineRule="auto"/>
        <w:ind w:firstLine="709"/>
        <w:contextualSpacing/>
        <w:jc w:val="both"/>
        <w:rPr>
          <w:rFonts w:ascii="Times New Roman" w:hAnsi="Times New Roman" w:cs="Times New Roman"/>
          <w:i/>
          <w:sz w:val="24"/>
          <w:szCs w:val="24"/>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Энергетический надзор в сфере электроэнергетики</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b/>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tabs>
          <w:tab w:val="left" w:pos="1134"/>
        </w:tabs>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Федеральная служба по экологическому, технологическому </w:t>
      </w:r>
      <w:r w:rsidRPr="0040281E">
        <w:rPr>
          <w:rFonts w:ascii="Times New Roman" w:hAnsi="Times New Roman" w:cs="Times New Roman"/>
          <w:sz w:val="24"/>
          <w:szCs w:val="24"/>
        </w:rPr>
        <w:br/>
        <w:t xml:space="preserve">и атомному надзору (Уральское управление Ростехнадзора) осуществляет </w:t>
      </w:r>
      <w:r w:rsidRPr="0040281E">
        <w:rPr>
          <w:rFonts w:ascii="Times New Roman" w:hAnsi="Times New Roman" w:cs="Times New Roman"/>
          <w:sz w:val="24"/>
          <w:szCs w:val="24"/>
        </w:rPr>
        <w:br/>
        <w:t>на территории Челябинской области федеральный государственный энергетический надзор в отношении 6680 организаций,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по категориям риска</w:t>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p>
    <w:tbl>
      <w:tblPr>
        <w:tblStyle w:val="200"/>
        <w:tblW w:w="9631"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29"/>
        <w:gridCol w:w="4802"/>
      </w:tblGrid>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высокого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значительного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95</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среднего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63</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умеренного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256</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низкого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6257</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lastRenderedPageBreak/>
        <w:t xml:space="preserve">перечень наиболее крупных организаций </w:t>
      </w:r>
    </w:p>
    <w:p w:rsidR="00C65CA9" w:rsidRPr="0040281E" w:rsidRDefault="00C65CA9" w:rsidP="00C65CA9">
      <w:pPr>
        <w:widowControl/>
        <w:tabs>
          <w:tab w:val="left" w:pos="1163"/>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Наиболее крупными поднадзорными предприятиями (юридическими лицами), расположенными на территории Челябинской области, являются:</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ПАО «</w:t>
      </w:r>
      <w:proofErr w:type="spellStart"/>
      <w:r w:rsidRPr="0040281E">
        <w:rPr>
          <w:rFonts w:ascii="Times New Roman" w:hAnsi="Times New Roman" w:cs="Times New Roman"/>
          <w:i/>
          <w:sz w:val="24"/>
          <w:szCs w:val="24"/>
        </w:rPr>
        <w:t>Россети</w:t>
      </w:r>
      <w:proofErr w:type="spellEnd"/>
      <w:r w:rsidRPr="0040281E">
        <w:rPr>
          <w:rFonts w:ascii="Times New Roman" w:hAnsi="Times New Roman" w:cs="Times New Roman"/>
          <w:i/>
          <w:sz w:val="24"/>
          <w:szCs w:val="24"/>
        </w:rPr>
        <w:t xml:space="preserve">» филиал Южно-Уральское ПМЭС, </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ПАО «</w:t>
      </w:r>
      <w:proofErr w:type="spellStart"/>
      <w:r w:rsidRPr="0040281E">
        <w:rPr>
          <w:rFonts w:ascii="Times New Roman" w:hAnsi="Times New Roman" w:cs="Times New Roman"/>
          <w:i/>
          <w:sz w:val="24"/>
          <w:szCs w:val="24"/>
        </w:rPr>
        <w:t>Россети</w:t>
      </w:r>
      <w:proofErr w:type="spellEnd"/>
      <w:r w:rsidRPr="0040281E">
        <w:rPr>
          <w:rFonts w:ascii="Times New Roman" w:hAnsi="Times New Roman" w:cs="Times New Roman"/>
          <w:i/>
          <w:sz w:val="24"/>
          <w:szCs w:val="24"/>
        </w:rPr>
        <w:t xml:space="preserve"> Урал» филиал Челябэнерго, </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ПАО «Вторая генерирующая компания оптового рынка электроэнергии» филиал Троицкая ГРЭС,  </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ПАО «Форвард </w:t>
      </w:r>
      <w:proofErr w:type="spellStart"/>
      <w:r w:rsidRPr="0040281E">
        <w:rPr>
          <w:rFonts w:ascii="Times New Roman" w:hAnsi="Times New Roman" w:cs="Times New Roman"/>
          <w:i/>
          <w:sz w:val="24"/>
          <w:szCs w:val="24"/>
        </w:rPr>
        <w:t>Энерго</w:t>
      </w:r>
      <w:proofErr w:type="spellEnd"/>
      <w:r w:rsidRPr="0040281E">
        <w:rPr>
          <w:rFonts w:ascii="Times New Roman" w:hAnsi="Times New Roman" w:cs="Times New Roman"/>
          <w:i/>
          <w:sz w:val="24"/>
          <w:szCs w:val="24"/>
        </w:rPr>
        <w:t xml:space="preserve">» (Челябинские ТЭЦ 1, ТЭЦ 2, ТЭЦ 3, ТЭЦ 4),  </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Интер</w:t>
      </w:r>
      <w:proofErr w:type="spellEnd"/>
      <w:r w:rsidRPr="0040281E">
        <w:rPr>
          <w:rFonts w:ascii="Times New Roman" w:hAnsi="Times New Roman" w:cs="Times New Roman"/>
          <w:i/>
          <w:sz w:val="24"/>
          <w:szCs w:val="24"/>
        </w:rPr>
        <w:t xml:space="preserve"> РАО – </w:t>
      </w:r>
      <w:proofErr w:type="spellStart"/>
      <w:r w:rsidRPr="0040281E">
        <w:rPr>
          <w:rFonts w:ascii="Times New Roman" w:hAnsi="Times New Roman" w:cs="Times New Roman"/>
          <w:i/>
          <w:sz w:val="24"/>
          <w:szCs w:val="24"/>
        </w:rPr>
        <w:t>Электрогенерация</w:t>
      </w:r>
      <w:proofErr w:type="spellEnd"/>
      <w:r w:rsidRPr="0040281E">
        <w:rPr>
          <w:rFonts w:ascii="Times New Roman" w:hAnsi="Times New Roman" w:cs="Times New Roman"/>
          <w:i/>
          <w:sz w:val="24"/>
          <w:szCs w:val="24"/>
        </w:rPr>
        <w:t>» филиал «</w:t>
      </w:r>
      <w:proofErr w:type="spellStart"/>
      <w:r w:rsidRPr="0040281E">
        <w:rPr>
          <w:rFonts w:ascii="Times New Roman" w:hAnsi="Times New Roman" w:cs="Times New Roman"/>
          <w:i/>
          <w:sz w:val="24"/>
          <w:szCs w:val="24"/>
        </w:rPr>
        <w:t>Южноуральская</w:t>
      </w:r>
      <w:proofErr w:type="spellEnd"/>
      <w:r w:rsidRPr="0040281E">
        <w:rPr>
          <w:rFonts w:ascii="Times New Roman" w:hAnsi="Times New Roman" w:cs="Times New Roman"/>
          <w:i/>
          <w:sz w:val="24"/>
          <w:szCs w:val="24"/>
        </w:rPr>
        <w:t xml:space="preserve"> ГРЭС», «ЮГРЭС-1» филиал ООО «Каширская ГРЭС», </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АО «Челябинский электрометаллургический комбинат», </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ПАО «Челябинский металлургический комбинат», </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ПАО «Магнитогорский металлургический комбинат», </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«Мечел-</w:t>
      </w:r>
      <w:proofErr w:type="spellStart"/>
      <w:r w:rsidRPr="0040281E">
        <w:rPr>
          <w:rFonts w:ascii="Times New Roman" w:hAnsi="Times New Roman" w:cs="Times New Roman"/>
          <w:i/>
          <w:sz w:val="24"/>
          <w:szCs w:val="24"/>
        </w:rPr>
        <w:t>Энерго</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ФГУП производственное объединение «Маяк», </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«Златоустовский машиностроительный завод».</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число поднадзорных объектов</w:t>
      </w:r>
    </w:p>
    <w:tbl>
      <w:tblPr>
        <w:tblStyle w:val="200"/>
        <w:tblW w:w="9634"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626"/>
        <w:gridCol w:w="2008"/>
      </w:tblGrid>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число поднадзорных объектов</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15221</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Гидроэлектростанции, ед.</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Электрических подстанций, ед.</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22413</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Протяжённость линий электропередачи, </w:t>
            </w:r>
            <w:proofErr w:type="gramStart"/>
            <w:r w:rsidRPr="0040281E">
              <w:rPr>
                <w:rFonts w:ascii="Times New Roman" w:eastAsia="Calibri" w:hAnsi="Times New Roman" w:cs="Times New Roman"/>
                <w:sz w:val="24"/>
                <w:szCs w:val="24"/>
                <w:lang w:eastAsia="en-US"/>
              </w:rPr>
              <w:t>км</w:t>
            </w:r>
            <w:proofErr w:type="gramEnd"/>
            <w:r w:rsidRPr="0040281E">
              <w:rPr>
                <w:rFonts w:ascii="Times New Roman" w:eastAsia="Calibri" w:hAnsi="Times New Roman" w:cs="Times New Roman"/>
                <w:sz w:val="24"/>
                <w:szCs w:val="24"/>
                <w:lang w:eastAsia="en-US"/>
              </w:rPr>
              <w:t>, в том числе:</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62715</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ind w:firstLine="701"/>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напряжением до 1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км</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19680</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ind w:firstLine="701"/>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напряжением выше 1 до 110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км</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40059</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ind w:firstLine="701"/>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напряжением 220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xml:space="preserve"> и выше, км</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2976</w:t>
            </w:r>
          </w:p>
        </w:tc>
      </w:tr>
    </w:tbl>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 на территории Челябинской области </w:t>
      </w:r>
      <w:r w:rsidRPr="0040281E">
        <w:rPr>
          <w:rFonts w:ascii="Times New Roman" w:eastAsia="Calibri" w:hAnsi="Times New Roman" w:cs="Times New Roman"/>
          <w:sz w:val="24"/>
          <w:szCs w:val="24"/>
          <w:lang w:eastAsia="en-US"/>
        </w:rPr>
        <w:br/>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xml:space="preserve"> допущено в эксплуатацию 250 новых, реконструированных </w:t>
      </w:r>
      <w:r w:rsidRPr="0040281E">
        <w:rPr>
          <w:rFonts w:ascii="Times New Roman" w:eastAsia="Calibri" w:hAnsi="Times New Roman" w:cs="Times New Roman"/>
          <w:sz w:val="24"/>
          <w:szCs w:val="24"/>
          <w:lang w:eastAsia="en-US"/>
        </w:rPr>
        <w:br/>
        <w:t>электроустановок</w:t>
      </w: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том числе: </w:t>
      </w:r>
    </w:p>
    <w:p w:rsidR="00C65CA9" w:rsidRPr="0040281E" w:rsidRDefault="00C65CA9" w:rsidP="00C65CA9">
      <w:pPr>
        <w:widowControl/>
        <w:numPr>
          <w:ilvl w:val="0"/>
          <w:numId w:val="13"/>
        </w:numPr>
        <w:tabs>
          <w:tab w:val="left" w:pos="993"/>
        </w:tabs>
        <w:suppressAutoHyphens/>
        <w:spacing w:after="200" w:line="360" w:lineRule="exact"/>
        <w:ind w:left="0"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Кислородная станция №6, комплекс воздухоразделительной установки АКАр-60/60 ПАО «Магнитогорский металлургический комбинат»;</w:t>
      </w:r>
    </w:p>
    <w:p w:rsidR="00C65CA9" w:rsidRPr="0040281E" w:rsidRDefault="00C65CA9" w:rsidP="00C65CA9">
      <w:pPr>
        <w:widowControl/>
        <w:numPr>
          <w:ilvl w:val="0"/>
          <w:numId w:val="13"/>
        </w:numPr>
        <w:tabs>
          <w:tab w:val="left" w:pos="993"/>
        </w:tabs>
        <w:suppressAutoHyphens/>
        <w:spacing w:after="200" w:line="360" w:lineRule="exact"/>
        <w:ind w:left="0"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Электрооборудование комплекса коксовой батареи № 12КХП ПАО "ММК" ПАО «Магнитогорский металлургический комбинат»;</w:t>
      </w:r>
    </w:p>
    <w:p w:rsidR="00C65CA9" w:rsidRPr="0040281E" w:rsidRDefault="00C65CA9" w:rsidP="00C65CA9">
      <w:pPr>
        <w:widowControl/>
        <w:numPr>
          <w:ilvl w:val="0"/>
          <w:numId w:val="13"/>
        </w:numPr>
        <w:tabs>
          <w:tab w:val="left" w:pos="993"/>
        </w:tabs>
        <w:suppressAutoHyphens/>
        <w:spacing w:after="200" w:line="360" w:lineRule="exact"/>
        <w:ind w:left="0"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«Станция УФ - обеззараживания фильтровальной воды на очистных сооружениях водопровода г. Челябинска, в том числе ПИР»;</w:t>
      </w:r>
    </w:p>
    <w:p w:rsidR="00C65CA9" w:rsidRPr="0040281E" w:rsidRDefault="00C65CA9" w:rsidP="00C65CA9">
      <w:pPr>
        <w:widowControl/>
        <w:numPr>
          <w:ilvl w:val="0"/>
          <w:numId w:val="13"/>
        </w:numPr>
        <w:tabs>
          <w:tab w:val="left" w:pos="993"/>
        </w:tabs>
        <w:suppressAutoHyphens/>
        <w:spacing w:after="200" w:line="360" w:lineRule="exact"/>
        <w:ind w:left="0"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Создание троллейбусной инфраструктуры в г. Челябинск. Этап №2.2.</w:t>
      </w:r>
    </w:p>
    <w:p w:rsidR="00C65CA9" w:rsidRPr="0040281E" w:rsidRDefault="00C65CA9" w:rsidP="00C65CA9">
      <w:pPr>
        <w:widowControl/>
        <w:numPr>
          <w:ilvl w:val="0"/>
          <w:numId w:val="13"/>
        </w:numPr>
        <w:tabs>
          <w:tab w:val="left" w:pos="0"/>
          <w:tab w:val="left" w:pos="851"/>
          <w:tab w:val="left" w:pos="993"/>
        </w:tabs>
        <w:suppressAutoHyphens/>
        <w:spacing w:after="200" w:line="360" w:lineRule="exact"/>
        <w:ind w:left="0"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Реконструкция очистных сооружений канализации г. Челябинска IV этап строительства.</w:t>
      </w:r>
    </w:p>
    <w:p w:rsidR="00C65CA9" w:rsidRPr="0040281E" w:rsidRDefault="00C65CA9" w:rsidP="00C65CA9">
      <w:pPr>
        <w:widowControl/>
        <w:numPr>
          <w:ilvl w:val="0"/>
          <w:numId w:val="13"/>
        </w:numPr>
        <w:tabs>
          <w:tab w:val="left" w:pos="0"/>
          <w:tab w:val="left" w:pos="851"/>
          <w:tab w:val="left" w:pos="993"/>
        </w:tabs>
        <w:suppressAutoHyphens/>
        <w:spacing w:after="200"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Физкультурно-оздоровительный комплекс с бассейном.</w:t>
      </w:r>
    </w:p>
    <w:p w:rsidR="00C65CA9" w:rsidRPr="0040281E" w:rsidRDefault="00C65CA9" w:rsidP="00C65CA9">
      <w:pPr>
        <w:widowControl/>
        <w:numPr>
          <w:ilvl w:val="0"/>
          <w:numId w:val="13"/>
        </w:numPr>
        <w:tabs>
          <w:tab w:val="left" w:pos="0"/>
          <w:tab w:val="left" w:pos="851"/>
          <w:tab w:val="left" w:pos="993"/>
        </w:tabs>
        <w:suppressAutoHyphens/>
        <w:spacing w:after="200" w:line="360" w:lineRule="exact"/>
        <w:contextualSpacing/>
        <w:jc w:val="both"/>
        <w:rPr>
          <w:rFonts w:ascii="Times New Roman" w:eastAsia="Calibri" w:hAnsi="Times New Roman" w:cs="Times New Roman"/>
          <w:i/>
          <w:sz w:val="24"/>
          <w:szCs w:val="24"/>
          <w:lang w:eastAsia="en-US"/>
        </w:rPr>
      </w:pPr>
      <w:proofErr w:type="spellStart"/>
      <w:r w:rsidRPr="0040281E">
        <w:rPr>
          <w:rFonts w:ascii="Times New Roman" w:eastAsia="Calibri" w:hAnsi="Times New Roman" w:cs="Times New Roman"/>
          <w:i/>
          <w:sz w:val="24"/>
          <w:szCs w:val="24"/>
          <w:lang w:eastAsia="en-US"/>
        </w:rPr>
        <w:lastRenderedPageBreak/>
        <w:t>Газопоршневые</w:t>
      </w:r>
      <w:proofErr w:type="spellEnd"/>
      <w:r w:rsidRPr="0040281E">
        <w:rPr>
          <w:rFonts w:ascii="Times New Roman" w:eastAsia="Calibri" w:hAnsi="Times New Roman" w:cs="Times New Roman"/>
          <w:i/>
          <w:sz w:val="24"/>
          <w:szCs w:val="24"/>
          <w:lang w:eastAsia="en-US"/>
        </w:rPr>
        <w:t xml:space="preserve"> электрические станции ГПЭС Карабаш-3 мощностью 17,2 МВт и ГПЭС Кыштым-2  мощностью 8,6.</w:t>
      </w:r>
    </w:p>
    <w:p w:rsidR="00C65CA9" w:rsidRPr="0040281E" w:rsidRDefault="00C65CA9" w:rsidP="00C65CA9">
      <w:pPr>
        <w:widowControl/>
        <w:numPr>
          <w:ilvl w:val="0"/>
          <w:numId w:val="13"/>
        </w:numPr>
        <w:tabs>
          <w:tab w:val="left" w:pos="0"/>
          <w:tab w:val="left" w:pos="851"/>
          <w:tab w:val="left" w:pos="993"/>
        </w:tabs>
        <w:suppressAutoHyphens/>
        <w:spacing w:after="200"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КВЛ 110кВ ПС60-ПС15, ПС11-ПС15, ПС 110 </w:t>
      </w:r>
      <w:proofErr w:type="spellStart"/>
      <w:r w:rsidRPr="0040281E">
        <w:rPr>
          <w:rFonts w:ascii="Times New Roman" w:eastAsia="Calibri" w:hAnsi="Times New Roman" w:cs="Times New Roman"/>
          <w:i/>
          <w:sz w:val="24"/>
          <w:szCs w:val="24"/>
          <w:lang w:eastAsia="en-US"/>
        </w:rPr>
        <w:t>кВ</w:t>
      </w:r>
      <w:proofErr w:type="spellEnd"/>
      <w:r w:rsidRPr="0040281E">
        <w:rPr>
          <w:rFonts w:ascii="Times New Roman" w:eastAsia="Calibri" w:hAnsi="Times New Roman" w:cs="Times New Roman"/>
          <w:i/>
          <w:sz w:val="24"/>
          <w:szCs w:val="24"/>
          <w:lang w:eastAsia="en-US"/>
        </w:rPr>
        <w:t xml:space="preserve"> 15 </w:t>
      </w:r>
      <w:proofErr w:type="spellStart"/>
      <w:r w:rsidRPr="0040281E">
        <w:rPr>
          <w:rFonts w:ascii="Times New Roman" w:eastAsia="Calibri" w:hAnsi="Times New Roman" w:cs="Times New Roman"/>
          <w:i/>
          <w:sz w:val="24"/>
          <w:szCs w:val="24"/>
          <w:lang w:eastAsia="en-US"/>
        </w:rPr>
        <w:t>ЦЭСиП</w:t>
      </w:r>
      <w:proofErr w:type="spellEnd"/>
      <w:r w:rsidRPr="0040281E">
        <w:rPr>
          <w:rFonts w:ascii="Times New Roman" w:eastAsia="Calibri" w:hAnsi="Times New Roman" w:cs="Times New Roman"/>
          <w:i/>
          <w:sz w:val="24"/>
          <w:szCs w:val="24"/>
          <w:lang w:eastAsia="en-US"/>
        </w:rPr>
        <w:t xml:space="preserve"> и коксовой ТЭС ПСЦ ПАО «ММК».</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rPr>
        <w:t>Об аварийности и смертельном травматизме на поднадзорных объектах</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p>
    <w:tbl>
      <w:tblPr>
        <w:tblStyle w:val="417"/>
        <w:tblpPr w:leftFromText="180" w:rightFromText="180" w:vertAnchor="text" w:horzAnchor="margin" w:tblpXSpec="center" w:tblpY="152"/>
        <w:tblW w:w="9824"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820"/>
        <w:gridCol w:w="1275"/>
        <w:gridCol w:w="1276"/>
        <w:gridCol w:w="1276"/>
        <w:gridCol w:w="1177"/>
      </w:tblGrid>
      <w:tr w:rsidR="00C65CA9" w:rsidRPr="0040281E" w:rsidTr="00C65CA9">
        <w:trPr>
          <w:tblCellSpacing w:w="20" w:type="dxa"/>
          <w:jc w:val="center"/>
        </w:trPr>
        <w:tc>
          <w:tcPr>
            <w:tcW w:w="4760"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23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w:t>
            </w:r>
            <w:r w:rsidRPr="0040281E">
              <w:rPr>
                <w:rFonts w:ascii="Times New Roman" w:eastAsia="Calibri" w:hAnsi="Times New Roman" w:cs="Times New Roman"/>
                <w:b/>
                <w:sz w:val="24"/>
                <w:szCs w:val="24"/>
                <w:lang w:eastAsia="en-US"/>
              </w:rPr>
              <w:br/>
              <w:t>2024 г.</w:t>
            </w:r>
          </w:p>
        </w:tc>
        <w:tc>
          <w:tcPr>
            <w:tcW w:w="1117"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12 мес. </w:t>
            </w:r>
            <w:r w:rsidRPr="0040281E">
              <w:rPr>
                <w:rFonts w:ascii="Times New Roman" w:eastAsia="Calibri" w:hAnsi="Times New Roman" w:cs="Times New Roman"/>
                <w:b/>
                <w:sz w:val="24"/>
                <w:szCs w:val="24"/>
                <w:lang w:eastAsia="en-US"/>
              </w:rPr>
              <w:br/>
              <w:t>2025 г.</w:t>
            </w:r>
          </w:p>
        </w:tc>
      </w:tr>
      <w:tr w:rsidR="00C65CA9" w:rsidRPr="0040281E" w:rsidTr="00C65CA9">
        <w:trPr>
          <w:trHeight w:val="536"/>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Аварийность, ед., всего, </w:t>
            </w:r>
          </w:p>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том числе:</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8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гидроэлектростанции</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7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электроустановки потребителей</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электрические сети</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558"/>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Смертельный травматизм, чел., всего, </w:t>
            </w:r>
            <w:r w:rsidRPr="0040281E">
              <w:rPr>
                <w:rFonts w:ascii="Times New Roman" w:eastAsia="Calibri" w:hAnsi="Times New Roman" w:cs="Times New Roman"/>
                <w:sz w:val="24"/>
                <w:szCs w:val="24"/>
                <w:lang w:eastAsia="en-US"/>
              </w:rPr>
              <w:br/>
              <w:t>в том числе:</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5"/>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гидроэлектростанции</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электроустановки потребителей</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45"/>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электрические сети</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соответствующих период предыдущего года.</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об авариях и несчастных случаях, включая групповые несчастные случаи, в текстовом формате (с описанием причин) за период текущего года и соответствующий период предыдущего года.</w:t>
      </w: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о техническом состоянии поднадзорных объектов: общее состояние - удовлетворительное, износ оборудования в среднем составляет на объектах электроэнергетики 30-50%  износа,  доля оборудования с истекшим сроком эксплуатации 50-70%. Программы реконструкции (модернизации и/или капитального ремонта, степень их исполнения) реализуются в соответствии с утвержденными в организациях планами и графиками. О срыве сроков реконструкции, капитального ремонта, не продление сроков безопасной эксплуатации, ограниченная работоспособность объекта и т.д., информация отсутствует. По оценке готовности </w:t>
      </w:r>
      <w:proofErr w:type="spellStart"/>
      <w:r w:rsidRPr="0040281E">
        <w:rPr>
          <w:rFonts w:ascii="Times New Roman" w:eastAsia="Calibri" w:hAnsi="Times New Roman" w:cs="Times New Roman"/>
          <w:sz w:val="24"/>
          <w:szCs w:val="24"/>
          <w:lang w:eastAsia="en-US"/>
        </w:rPr>
        <w:t>Аргаяшской</w:t>
      </w:r>
      <w:proofErr w:type="spellEnd"/>
      <w:r w:rsidRPr="0040281E">
        <w:rPr>
          <w:rFonts w:ascii="Times New Roman" w:eastAsia="Calibri" w:hAnsi="Times New Roman" w:cs="Times New Roman"/>
          <w:sz w:val="24"/>
          <w:szCs w:val="24"/>
          <w:lang w:eastAsia="en-US"/>
        </w:rPr>
        <w:t xml:space="preserve"> ТЭЦ АО «РИР» Министерством энергетики России установлен индекс готовности объекта 0,73 (не готов), в связи, в том числе, с частичным выполнением показателя по выполнению годового плана ремонта основного оборудования и программы технического перевооружения и реконструкции.</w:t>
      </w: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hAnsi="Times New Roman" w:cs="Times New Roman"/>
          <w:sz w:val="24"/>
          <w:szCs w:val="24"/>
          <w:lang w:eastAsia="en-US"/>
        </w:rPr>
        <w:t xml:space="preserve">Контрольная (надзорная) и профилактическая деятельность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5"/>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355"/>
          <w:tblCellSpacing w:w="20" w:type="dxa"/>
        </w:trPr>
        <w:tc>
          <w:tcPr>
            <w:tcW w:w="572"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из них:</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8</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6" w:type="dxa"/>
          </w:tcPr>
          <w:p w:rsidR="00C65CA9" w:rsidRPr="0040281E" w:rsidRDefault="00C65CA9" w:rsidP="00C65CA9">
            <w:pPr>
              <w:widowControl/>
              <w:spacing w:line="280" w:lineRule="exact"/>
              <w:ind w:right="176"/>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1.1</w:t>
            </w:r>
          </w:p>
        </w:tc>
        <w:tc>
          <w:tcPr>
            <w:tcW w:w="4811"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86" w:type="dxa"/>
          </w:tcPr>
          <w:p w:rsidR="00C65CA9" w:rsidRPr="0040281E" w:rsidRDefault="00C65CA9" w:rsidP="00C65CA9">
            <w:pPr>
              <w:widowControl/>
              <w:spacing w:line="280" w:lineRule="exact"/>
              <w:ind w:right="176"/>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tcPr>
          <w:p w:rsidR="00C65CA9" w:rsidRPr="0040281E" w:rsidRDefault="00C65CA9" w:rsidP="00C65CA9">
            <w:pPr>
              <w:widowControl/>
              <w:spacing w:line="280" w:lineRule="exact"/>
              <w:ind w:right="176"/>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1987</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1742</w:t>
            </w:r>
          </w:p>
        </w:tc>
        <w:tc>
          <w:tcPr>
            <w:tcW w:w="1086" w:type="dxa"/>
          </w:tcPr>
          <w:p w:rsidR="00C65CA9" w:rsidRPr="0040281E" w:rsidRDefault="00C65CA9" w:rsidP="00C65CA9">
            <w:pPr>
              <w:widowControl/>
              <w:spacing w:line="280" w:lineRule="exact"/>
              <w:ind w:right="176"/>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1742</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1706</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1094" w:type="dxa"/>
          </w:tcPr>
          <w:p w:rsidR="00C65CA9" w:rsidRPr="0040281E" w:rsidRDefault="00C65CA9" w:rsidP="00C65CA9">
            <w:pPr>
              <w:widowControl/>
              <w:spacing w:line="276" w:lineRule="auto"/>
              <w:ind w:right="288"/>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086" w:type="dxa"/>
          </w:tcPr>
          <w:p w:rsidR="00C65CA9" w:rsidRPr="0040281E" w:rsidRDefault="00C65CA9" w:rsidP="00C65CA9">
            <w:pPr>
              <w:widowControl/>
              <w:spacing w:line="276" w:lineRule="auto"/>
              <w:ind w:right="288"/>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28</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ind w:right="288"/>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ind w:right="288"/>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94" w:type="dxa"/>
          </w:tcPr>
          <w:p w:rsidR="00C65CA9" w:rsidRPr="0040281E" w:rsidRDefault="00C65CA9" w:rsidP="00C65CA9">
            <w:pPr>
              <w:widowControl/>
              <w:spacing w:line="276" w:lineRule="auto"/>
              <w:ind w:right="288"/>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w:t>
            </w:r>
          </w:p>
        </w:tc>
        <w:tc>
          <w:tcPr>
            <w:tcW w:w="1086" w:type="dxa"/>
          </w:tcPr>
          <w:p w:rsidR="00C65CA9" w:rsidRPr="0040281E" w:rsidRDefault="00C65CA9" w:rsidP="00C65CA9">
            <w:pPr>
              <w:widowControl/>
              <w:spacing w:line="276" w:lineRule="auto"/>
              <w:ind w:right="288"/>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c>
          <w:tcPr>
            <w:tcW w:w="1094" w:type="dxa"/>
          </w:tcPr>
          <w:p w:rsidR="00C65CA9" w:rsidRPr="0040281E" w:rsidRDefault="00C65CA9" w:rsidP="00C65CA9">
            <w:pPr>
              <w:widowControl/>
              <w:spacing w:line="276" w:lineRule="auto"/>
              <w:ind w:right="288"/>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86" w:type="dxa"/>
          </w:tcPr>
          <w:p w:rsidR="00C65CA9" w:rsidRPr="0040281E" w:rsidRDefault="00C65CA9" w:rsidP="00C65CA9">
            <w:pPr>
              <w:widowControl/>
              <w:spacing w:line="276" w:lineRule="auto"/>
              <w:ind w:right="288"/>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695</w:t>
            </w:r>
          </w:p>
        </w:tc>
        <w:tc>
          <w:tcPr>
            <w:tcW w:w="1094" w:type="dxa"/>
          </w:tcPr>
          <w:p w:rsidR="00C65CA9" w:rsidRPr="0040281E" w:rsidRDefault="00C65CA9" w:rsidP="00C65CA9">
            <w:pPr>
              <w:widowControl/>
              <w:spacing w:line="276" w:lineRule="auto"/>
              <w:ind w:right="288"/>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1086" w:type="dxa"/>
          </w:tcPr>
          <w:p w:rsidR="00C65CA9" w:rsidRPr="0040281E" w:rsidRDefault="00C65CA9" w:rsidP="00C65CA9">
            <w:pPr>
              <w:widowControl/>
              <w:spacing w:line="276" w:lineRule="auto"/>
              <w:ind w:right="288"/>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профилактических визитов по заявлениям контролируемых лиц</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консультирований</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/п 1 – из строки 1 УТ-ЭЭ, п/п 2-4 – общее количество, в том числе вне проверок.</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При участии представителей Управления в проверке, проведенной прокуратурой Озерского городского округа в отношении </w:t>
      </w:r>
      <w:proofErr w:type="spellStart"/>
      <w:r w:rsidRPr="0040281E">
        <w:rPr>
          <w:rFonts w:ascii="Times New Roman" w:eastAsia="Calibri" w:hAnsi="Times New Roman" w:cs="Times New Roman"/>
          <w:sz w:val="24"/>
          <w:szCs w:val="24"/>
          <w:lang w:eastAsia="en-US"/>
        </w:rPr>
        <w:t>Аргаяшской</w:t>
      </w:r>
      <w:proofErr w:type="spellEnd"/>
      <w:r w:rsidRPr="0040281E">
        <w:rPr>
          <w:rFonts w:ascii="Times New Roman" w:eastAsia="Calibri" w:hAnsi="Times New Roman" w:cs="Times New Roman"/>
          <w:sz w:val="24"/>
          <w:szCs w:val="24"/>
          <w:lang w:eastAsia="en-US"/>
        </w:rPr>
        <w:t xml:space="preserve"> ТЭЦ АО «РИР» выявлены нарушения обязательных требований, установленных Правилами технической эксплуатации электрических станций и сетей Российской Федерации, утвержденными Приказом Минэнерго от 04.10.2022 № 1070  (далее – </w:t>
      </w:r>
      <w:proofErr w:type="spellStart"/>
      <w:r w:rsidRPr="0040281E">
        <w:rPr>
          <w:rFonts w:ascii="Times New Roman" w:eastAsia="Calibri" w:hAnsi="Times New Roman" w:cs="Times New Roman"/>
          <w:sz w:val="24"/>
          <w:szCs w:val="24"/>
          <w:lang w:eastAsia="en-US"/>
        </w:rPr>
        <w:t>ПТЭЭСиС</w:t>
      </w:r>
      <w:proofErr w:type="spellEnd"/>
      <w:r w:rsidRPr="0040281E">
        <w:rPr>
          <w:rFonts w:ascii="Times New Roman" w:eastAsia="Calibri" w:hAnsi="Times New Roman" w:cs="Times New Roman"/>
          <w:sz w:val="24"/>
          <w:szCs w:val="24"/>
          <w:lang w:eastAsia="en-US"/>
        </w:rPr>
        <w:t>):</w:t>
      </w:r>
    </w:p>
    <w:tbl>
      <w:tblPr>
        <w:tblStyle w:val="240"/>
        <w:tblW w:w="0" w:type="auto"/>
        <w:tblLook w:val="04A0" w:firstRow="1" w:lastRow="0" w:firstColumn="1" w:lastColumn="0" w:noHBand="0" w:noVBand="1"/>
      </w:tblPr>
      <w:tblGrid>
        <w:gridCol w:w="675"/>
        <w:gridCol w:w="7371"/>
        <w:gridCol w:w="1525"/>
      </w:tblGrid>
      <w:tr w:rsidR="00C65CA9" w:rsidRPr="0040281E" w:rsidTr="00C65CA9">
        <w:tc>
          <w:tcPr>
            <w:tcW w:w="675" w:type="dxa"/>
          </w:tcPr>
          <w:p w:rsidR="00C65CA9" w:rsidRPr="0040281E" w:rsidRDefault="00C65CA9" w:rsidP="00C65CA9">
            <w:pPr>
              <w:ind w:firstLine="0"/>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7371" w:type="dxa"/>
            <w:vAlign w:val="center"/>
          </w:tcPr>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Не выполнено требование пункта 53 "Правил организации технического обслуживания и ремонта объектов электроэнергетики", утвержденными приказом Минэнерго России от 25 октября 2017 г. № 1013, а именно, не представлен приказ филиала АО «</w:t>
            </w:r>
            <w:proofErr w:type="spellStart"/>
            <w:r w:rsidRPr="0040281E">
              <w:rPr>
                <w:rFonts w:ascii="Times New Roman" w:eastAsia="Calibri" w:hAnsi="Times New Roman" w:cs="Times New Roman"/>
                <w:kern w:val="32"/>
                <w:sz w:val="24"/>
                <w:szCs w:val="24"/>
                <w:lang w:eastAsia="en-US"/>
              </w:rPr>
              <w:t>РиР</w:t>
            </w:r>
            <w:proofErr w:type="spellEnd"/>
            <w:r w:rsidRPr="0040281E">
              <w:rPr>
                <w:rFonts w:ascii="Times New Roman" w:eastAsia="Calibri" w:hAnsi="Times New Roman" w:cs="Times New Roman"/>
                <w:kern w:val="32"/>
                <w:sz w:val="24"/>
                <w:szCs w:val="24"/>
                <w:lang w:eastAsia="en-US"/>
              </w:rPr>
              <w:t xml:space="preserve">» в Озерске, управляющего работой </w:t>
            </w:r>
            <w:proofErr w:type="spellStart"/>
            <w:r w:rsidRPr="0040281E">
              <w:rPr>
                <w:rFonts w:ascii="Times New Roman" w:eastAsia="Calibri" w:hAnsi="Times New Roman" w:cs="Times New Roman"/>
                <w:kern w:val="32"/>
                <w:sz w:val="24"/>
                <w:szCs w:val="24"/>
                <w:lang w:eastAsia="en-US"/>
              </w:rPr>
              <w:t>Аргаяшской</w:t>
            </w:r>
            <w:proofErr w:type="spellEnd"/>
            <w:r w:rsidRPr="0040281E">
              <w:rPr>
                <w:rFonts w:ascii="Times New Roman" w:eastAsia="Calibri" w:hAnsi="Times New Roman" w:cs="Times New Roman"/>
                <w:kern w:val="32"/>
                <w:sz w:val="24"/>
                <w:szCs w:val="24"/>
                <w:lang w:eastAsia="en-US"/>
              </w:rPr>
              <w:t xml:space="preserve"> ТЭЦ, утверждающий номенклатуру вспомогательного оборудования с указанием места его установки, ремонт которого производится:</w:t>
            </w:r>
          </w:p>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 в сроки, определяемые сроками ремонта основного оборудования;</w:t>
            </w:r>
          </w:p>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 в процессе эксплуатации основного оборудования;</w:t>
            </w:r>
          </w:p>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 при нахождении в резерве основного оборудования.</w:t>
            </w:r>
          </w:p>
        </w:tc>
        <w:tc>
          <w:tcPr>
            <w:tcW w:w="1525" w:type="dxa"/>
            <w:vAlign w:val="center"/>
          </w:tcPr>
          <w:p w:rsidR="00C65CA9" w:rsidRPr="0040281E" w:rsidRDefault="00C65CA9" w:rsidP="00C65CA9">
            <w:pPr>
              <w:widowControl/>
              <w:ind w:firstLine="34"/>
              <w:jc w:val="center"/>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ПТЭЭСиС</w:t>
            </w:r>
            <w:proofErr w:type="spellEnd"/>
            <w:r w:rsidRPr="0040281E">
              <w:rPr>
                <w:rFonts w:ascii="Times New Roman" w:eastAsia="Calibri" w:hAnsi="Times New Roman" w:cs="Times New Roman"/>
                <w:sz w:val="24"/>
                <w:szCs w:val="24"/>
                <w:lang w:eastAsia="en-US"/>
              </w:rPr>
              <w:t xml:space="preserve"> п. 29</w:t>
            </w:r>
          </w:p>
        </w:tc>
      </w:tr>
      <w:tr w:rsidR="00C65CA9" w:rsidRPr="0040281E" w:rsidTr="00C65CA9">
        <w:tc>
          <w:tcPr>
            <w:tcW w:w="675" w:type="dxa"/>
          </w:tcPr>
          <w:p w:rsidR="00C65CA9" w:rsidRPr="0040281E" w:rsidRDefault="00C65CA9" w:rsidP="00C65CA9">
            <w:pPr>
              <w:ind w:firstLine="0"/>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7371" w:type="dxa"/>
            <w:vAlign w:val="center"/>
          </w:tcPr>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Отсутствует план мероприятий по устранению, а также документальное подтверждение устранения выявленных нарушений по результатам тепловых испытаний турбоагрегата тип Т-35-90 ст. № 2, выполненных ООО «</w:t>
            </w:r>
            <w:proofErr w:type="spellStart"/>
            <w:r w:rsidRPr="0040281E">
              <w:rPr>
                <w:rFonts w:ascii="Times New Roman" w:eastAsia="Calibri" w:hAnsi="Times New Roman" w:cs="Times New Roman"/>
                <w:kern w:val="32"/>
                <w:sz w:val="24"/>
                <w:szCs w:val="24"/>
                <w:lang w:eastAsia="en-US"/>
              </w:rPr>
              <w:t>УралТеплоТехСервис</w:t>
            </w:r>
            <w:proofErr w:type="spellEnd"/>
            <w:r w:rsidRPr="0040281E">
              <w:rPr>
                <w:rFonts w:ascii="Times New Roman" w:eastAsia="Calibri" w:hAnsi="Times New Roman" w:cs="Times New Roman"/>
                <w:kern w:val="32"/>
                <w:sz w:val="24"/>
                <w:szCs w:val="24"/>
                <w:lang w:eastAsia="en-US"/>
              </w:rPr>
              <w:t>» в 2024 году шифр № 2024-70-ТИ, а именно установлено:</w:t>
            </w:r>
          </w:p>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 не удовлетворительное состояние проточной части высокого давления (ЧВД);</w:t>
            </w:r>
          </w:p>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lastRenderedPageBreak/>
              <w:t>- не удовлетворительная работа конденсационной установки (значительное превышение основных показателей: давление отработавшего пара и температурный напор);</w:t>
            </w:r>
          </w:p>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 xml:space="preserve">Отсутствует подтверждение соответствия энергетических характеристик указанной выше паротурбинной установки нормативным характеристикам. </w:t>
            </w:r>
          </w:p>
        </w:tc>
        <w:tc>
          <w:tcPr>
            <w:tcW w:w="1525" w:type="dxa"/>
            <w:vAlign w:val="center"/>
          </w:tcPr>
          <w:p w:rsidR="00C65CA9" w:rsidRPr="0040281E" w:rsidRDefault="00C65CA9" w:rsidP="00C65CA9">
            <w:pPr>
              <w:widowControl/>
              <w:ind w:firstLine="34"/>
              <w:jc w:val="center"/>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lastRenderedPageBreak/>
              <w:t>ПТЭЭСиС</w:t>
            </w:r>
            <w:proofErr w:type="spellEnd"/>
            <w:r w:rsidRPr="0040281E">
              <w:rPr>
                <w:rFonts w:ascii="Times New Roman" w:eastAsia="Calibri" w:hAnsi="Times New Roman" w:cs="Times New Roman"/>
                <w:sz w:val="24"/>
                <w:szCs w:val="24"/>
                <w:lang w:eastAsia="en-US"/>
              </w:rPr>
              <w:t xml:space="preserve"> п. 280</w:t>
            </w:r>
          </w:p>
        </w:tc>
      </w:tr>
      <w:tr w:rsidR="00C65CA9" w:rsidRPr="0040281E" w:rsidTr="00C65CA9">
        <w:tc>
          <w:tcPr>
            <w:tcW w:w="675" w:type="dxa"/>
          </w:tcPr>
          <w:p w:rsidR="00C65CA9" w:rsidRPr="0040281E" w:rsidRDefault="00C65CA9" w:rsidP="00C65CA9">
            <w:pPr>
              <w:ind w:firstLine="0"/>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3</w:t>
            </w:r>
          </w:p>
        </w:tc>
        <w:tc>
          <w:tcPr>
            <w:tcW w:w="7371" w:type="dxa"/>
            <w:vAlign w:val="center"/>
          </w:tcPr>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Отсутствует план мероприятий по устранению, а также документальное подтверждение устранения выявленных нарушений по результатам тепловых испытаний турбоагрегата тип П-35-90/10-2 ст. № 3, выполненных ООО «</w:t>
            </w:r>
            <w:proofErr w:type="spellStart"/>
            <w:r w:rsidRPr="0040281E">
              <w:rPr>
                <w:rFonts w:ascii="Times New Roman" w:eastAsia="Calibri" w:hAnsi="Times New Roman" w:cs="Times New Roman"/>
                <w:kern w:val="32"/>
                <w:sz w:val="24"/>
                <w:szCs w:val="24"/>
                <w:lang w:eastAsia="en-US"/>
              </w:rPr>
              <w:t>УралТеплоТехСервис</w:t>
            </w:r>
            <w:proofErr w:type="spellEnd"/>
            <w:r w:rsidRPr="0040281E">
              <w:rPr>
                <w:rFonts w:ascii="Times New Roman" w:eastAsia="Calibri" w:hAnsi="Times New Roman" w:cs="Times New Roman"/>
                <w:kern w:val="32"/>
                <w:sz w:val="24"/>
                <w:szCs w:val="24"/>
                <w:lang w:eastAsia="en-US"/>
              </w:rPr>
              <w:t>» в 2024 году шифр № 2024-71-ТИ, а именно установлено:</w:t>
            </w:r>
          </w:p>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 не удовлетворительная работа подогревателей группы ПВД (температурные напоры ПВД и ПНД в целом по подогревателям высокого и низкого давления превышают установленные нормативные значения);</w:t>
            </w:r>
          </w:p>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 не удовлетворительная работа конденсационной установки (значительное превышение основных показателей: давление отработавшего пара и температурный напор);</w:t>
            </w:r>
          </w:p>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Отсутствует подтверждение соответствия энергетических характеристик указанной выше паротурбинной установки нормативным характеристикам.</w:t>
            </w:r>
          </w:p>
        </w:tc>
        <w:tc>
          <w:tcPr>
            <w:tcW w:w="1525" w:type="dxa"/>
            <w:vAlign w:val="center"/>
          </w:tcPr>
          <w:p w:rsidR="00C65CA9" w:rsidRPr="0040281E" w:rsidRDefault="00C65CA9" w:rsidP="00C65CA9">
            <w:pPr>
              <w:widowControl/>
              <w:ind w:firstLine="34"/>
              <w:jc w:val="center"/>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ПТЭЭСиС</w:t>
            </w:r>
            <w:proofErr w:type="spellEnd"/>
            <w:r w:rsidRPr="0040281E">
              <w:rPr>
                <w:rFonts w:ascii="Times New Roman" w:eastAsia="Calibri" w:hAnsi="Times New Roman" w:cs="Times New Roman"/>
                <w:sz w:val="24"/>
                <w:szCs w:val="24"/>
                <w:lang w:eastAsia="en-US"/>
              </w:rPr>
              <w:t xml:space="preserve"> п. 280</w:t>
            </w:r>
          </w:p>
        </w:tc>
      </w:tr>
      <w:tr w:rsidR="00C65CA9" w:rsidRPr="0040281E" w:rsidTr="00C65CA9">
        <w:tc>
          <w:tcPr>
            <w:tcW w:w="675" w:type="dxa"/>
          </w:tcPr>
          <w:p w:rsidR="00C65CA9" w:rsidRPr="0040281E" w:rsidRDefault="00C65CA9" w:rsidP="00C65CA9">
            <w:pPr>
              <w:ind w:firstLine="0"/>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7371" w:type="dxa"/>
            <w:vAlign w:val="center"/>
          </w:tcPr>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Отсутствует план мероприятий по устранению, а также документальное подтверждение устранения выявленных нарушений по результатам тепловых испытаний турбоагрегата тип ТР-40-90/0,7-2 ст. № 5, выполненных ООО «</w:t>
            </w:r>
            <w:proofErr w:type="spellStart"/>
            <w:r w:rsidRPr="0040281E">
              <w:rPr>
                <w:rFonts w:ascii="Times New Roman" w:eastAsia="Calibri" w:hAnsi="Times New Roman" w:cs="Times New Roman"/>
                <w:kern w:val="32"/>
                <w:sz w:val="24"/>
                <w:szCs w:val="24"/>
                <w:lang w:eastAsia="en-US"/>
              </w:rPr>
              <w:t>УралТеплоТехСервис</w:t>
            </w:r>
            <w:proofErr w:type="spellEnd"/>
            <w:r w:rsidRPr="0040281E">
              <w:rPr>
                <w:rFonts w:ascii="Times New Roman" w:eastAsia="Calibri" w:hAnsi="Times New Roman" w:cs="Times New Roman"/>
                <w:kern w:val="32"/>
                <w:sz w:val="24"/>
                <w:szCs w:val="24"/>
                <w:lang w:eastAsia="en-US"/>
              </w:rPr>
              <w:t xml:space="preserve">» в 2024 году шифр № 2024-73-ТИ, а именно установлено не удовлетворительное состояние проточной части высокого давления (ЧВД) – фактическое значение внутреннего относительного КПД ЧВД при расходе свежего пара </w:t>
            </w:r>
            <w:proofErr w:type="gramStart"/>
            <w:r w:rsidRPr="0040281E">
              <w:rPr>
                <w:rFonts w:ascii="Times New Roman" w:eastAsia="Calibri" w:hAnsi="Times New Roman" w:cs="Times New Roman"/>
                <w:kern w:val="32"/>
                <w:sz w:val="24"/>
                <w:szCs w:val="24"/>
                <w:lang w:val="en-US" w:eastAsia="en-US"/>
              </w:rPr>
              <w:t>D</w:t>
            </w:r>
            <w:proofErr w:type="gramEnd"/>
            <w:r w:rsidRPr="0040281E">
              <w:rPr>
                <w:rFonts w:ascii="Times New Roman" w:eastAsia="Calibri" w:hAnsi="Times New Roman" w:cs="Times New Roman"/>
                <w:kern w:val="32"/>
                <w:sz w:val="24"/>
                <w:szCs w:val="24"/>
                <w:lang w:eastAsia="en-US"/>
              </w:rPr>
              <w:t xml:space="preserve">о= 185 т/ч составило 72% при нормативном </w:t>
            </w:r>
            <w:proofErr w:type="gramStart"/>
            <w:r w:rsidRPr="0040281E">
              <w:rPr>
                <w:rFonts w:ascii="Times New Roman" w:eastAsia="Calibri" w:hAnsi="Times New Roman" w:cs="Times New Roman"/>
                <w:kern w:val="32"/>
                <w:sz w:val="24"/>
                <w:szCs w:val="24"/>
                <w:lang w:eastAsia="en-US"/>
              </w:rPr>
              <w:t>показателе</w:t>
            </w:r>
            <w:proofErr w:type="gramEnd"/>
            <w:r w:rsidRPr="0040281E">
              <w:rPr>
                <w:rFonts w:ascii="Times New Roman" w:eastAsia="Calibri" w:hAnsi="Times New Roman" w:cs="Times New Roman"/>
                <w:kern w:val="32"/>
                <w:sz w:val="24"/>
                <w:szCs w:val="24"/>
                <w:lang w:eastAsia="en-US"/>
              </w:rPr>
              <w:t xml:space="preserve"> 74%.</w:t>
            </w:r>
          </w:p>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Отсутствует подтверждение соответствия энергетических характеристик указанной выше паротурбинной установки нормативным характеристикам.</w:t>
            </w:r>
          </w:p>
        </w:tc>
        <w:tc>
          <w:tcPr>
            <w:tcW w:w="1525" w:type="dxa"/>
            <w:vAlign w:val="center"/>
          </w:tcPr>
          <w:p w:rsidR="00C65CA9" w:rsidRPr="0040281E" w:rsidRDefault="00C65CA9" w:rsidP="00C65CA9">
            <w:pPr>
              <w:widowControl/>
              <w:ind w:firstLine="34"/>
              <w:jc w:val="center"/>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ПТЭЭСиС</w:t>
            </w:r>
            <w:proofErr w:type="spellEnd"/>
            <w:r w:rsidRPr="0040281E">
              <w:rPr>
                <w:rFonts w:ascii="Times New Roman" w:eastAsia="Calibri" w:hAnsi="Times New Roman" w:cs="Times New Roman"/>
                <w:sz w:val="24"/>
                <w:szCs w:val="24"/>
                <w:lang w:eastAsia="en-US"/>
              </w:rPr>
              <w:t xml:space="preserve"> п. 280</w:t>
            </w:r>
          </w:p>
        </w:tc>
      </w:tr>
      <w:tr w:rsidR="00C65CA9" w:rsidRPr="0040281E" w:rsidTr="00C65CA9">
        <w:tc>
          <w:tcPr>
            <w:tcW w:w="675" w:type="dxa"/>
          </w:tcPr>
          <w:p w:rsidR="00C65CA9" w:rsidRPr="0040281E" w:rsidRDefault="00C65CA9" w:rsidP="00C65CA9">
            <w:pPr>
              <w:ind w:firstLine="0"/>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7371" w:type="dxa"/>
            <w:vAlign w:val="center"/>
          </w:tcPr>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 xml:space="preserve">Отсутствует план мероприятий по устранению, а также документальное подтверждение устранения выявленных нарушений по результатам тепловых испытаний сетевых подогревателей бойлерных установок </w:t>
            </w:r>
            <w:proofErr w:type="spellStart"/>
            <w:r w:rsidRPr="0040281E">
              <w:rPr>
                <w:rFonts w:ascii="Times New Roman" w:eastAsia="Calibri" w:hAnsi="Times New Roman" w:cs="Times New Roman"/>
                <w:kern w:val="32"/>
                <w:sz w:val="24"/>
                <w:szCs w:val="24"/>
                <w:lang w:eastAsia="en-US"/>
              </w:rPr>
              <w:t>Аргаяшской</w:t>
            </w:r>
            <w:proofErr w:type="spellEnd"/>
            <w:r w:rsidRPr="0040281E">
              <w:rPr>
                <w:rFonts w:ascii="Times New Roman" w:eastAsia="Calibri" w:hAnsi="Times New Roman" w:cs="Times New Roman"/>
                <w:kern w:val="32"/>
                <w:sz w:val="24"/>
                <w:szCs w:val="24"/>
                <w:lang w:eastAsia="en-US"/>
              </w:rPr>
              <w:t xml:space="preserve"> ТЭЦ, выполненных в 2021 году – по результатам испытаний установлена степень загрязнения сетевых подогревателей пиковых бойлеров БПО № 1, № 4 - 29-30% (допустимая 30%). </w:t>
            </w:r>
          </w:p>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Не представлен график очистки трубной системы теплообменных аппаратов, утвержденный техническим руководителем.</w:t>
            </w:r>
          </w:p>
        </w:tc>
        <w:tc>
          <w:tcPr>
            <w:tcW w:w="1525" w:type="dxa"/>
            <w:vAlign w:val="center"/>
          </w:tcPr>
          <w:p w:rsidR="00C65CA9" w:rsidRPr="0040281E" w:rsidRDefault="00C65CA9" w:rsidP="00C65CA9">
            <w:pPr>
              <w:widowControl/>
              <w:ind w:firstLine="34"/>
              <w:jc w:val="center"/>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ПТЭЭСиС</w:t>
            </w:r>
            <w:proofErr w:type="spellEnd"/>
            <w:r w:rsidRPr="0040281E">
              <w:rPr>
                <w:rFonts w:ascii="Times New Roman" w:eastAsia="Calibri" w:hAnsi="Times New Roman" w:cs="Times New Roman"/>
                <w:sz w:val="24"/>
                <w:szCs w:val="24"/>
                <w:lang w:eastAsia="en-US"/>
              </w:rPr>
              <w:t xml:space="preserve"> п. 359</w:t>
            </w:r>
          </w:p>
        </w:tc>
      </w:tr>
      <w:tr w:rsidR="00C65CA9" w:rsidRPr="0040281E" w:rsidTr="00C65CA9">
        <w:tc>
          <w:tcPr>
            <w:tcW w:w="675" w:type="dxa"/>
          </w:tcPr>
          <w:p w:rsidR="00C65CA9" w:rsidRPr="0040281E" w:rsidRDefault="00C65CA9" w:rsidP="00C65CA9">
            <w:pPr>
              <w:ind w:firstLine="0"/>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7371" w:type="dxa"/>
            <w:vAlign w:val="center"/>
          </w:tcPr>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Отсутствуют результаты тепловых испытаний паровой турбины ПТ-30-90/10-3 ст. № 7 в процессе эксплуатации (должны выполняется не реже 1 раза в 5 лет) для подтверждения соответствия энергетических характеристик паротурбинной установки нормативным характеристикам, последнее испытание проведено в 2017 году (технический отчет ОАО «Инженерно-диагностический центр).</w:t>
            </w:r>
          </w:p>
        </w:tc>
        <w:tc>
          <w:tcPr>
            <w:tcW w:w="1525" w:type="dxa"/>
            <w:vAlign w:val="center"/>
          </w:tcPr>
          <w:p w:rsidR="00C65CA9" w:rsidRPr="0040281E" w:rsidRDefault="00C65CA9" w:rsidP="00C65CA9">
            <w:pPr>
              <w:widowControl/>
              <w:ind w:firstLine="34"/>
              <w:jc w:val="center"/>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ПТЭЭСиС</w:t>
            </w:r>
            <w:proofErr w:type="spellEnd"/>
            <w:r w:rsidRPr="0040281E">
              <w:rPr>
                <w:rFonts w:ascii="Times New Roman" w:eastAsia="Calibri" w:hAnsi="Times New Roman" w:cs="Times New Roman"/>
                <w:sz w:val="24"/>
                <w:szCs w:val="24"/>
                <w:lang w:eastAsia="en-US"/>
              </w:rPr>
              <w:t xml:space="preserve"> п. 280</w:t>
            </w:r>
          </w:p>
        </w:tc>
      </w:tr>
      <w:tr w:rsidR="00C65CA9" w:rsidRPr="0040281E" w:rsidTr="00C65CA9">
        <w:tc>
          <w:tcPr>
            <w:tcW w:w="675" w:type="dxa"/>
          </w:tcPr>
          <w:p w:rsidR="00C65CA9" w:rsidRPr="0040281E" w:rsidRDefault="00C65CA9" w:rsidP="00C65CA9">
            <w:pPr>
              <w:ind w:firstLine="0"/>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7371" w:type="dxa"/>
            <w:vAlign w:val="center"/>
          </w:tcPr>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proofErr w:type="gramStart"/>
            <w:r w:rsidRPr="0040281E">
              <w:rPr>
                <w:rFonts w:ascii="Times New Roman" w:eastAsia="Calibri" w:hAnsi="Times New Roman" w:cs="Times New Roman"/>
                <w:kern w:val="32"/>
                <w:sz w:val="24"/>
                <w:szCs w:val="24"/>
                <w:lang w:eastAsia="en-US"/>
              </w:rPr>
              <w:t xml:space="preserve">Отсутствуют результаты периодических (должны выполняется не реже 1 раза в 5 лет) тепловых испытаний котла ПК-14 ст. № 7 в процессе эксплуатации  на подтверждение соответствия нормативным характеристикам, последнее испытание проведено в </w:t>
            </w:r>
            <w:r w:rsidRPr="0040281E">
              <w:rPr>
                <w:rFonts w:ascii="Times New Roman" w:eastAsia="Calibri" w:hAnsi="Times New Roman" w:cs="Times New Roman"/>
                <w:kern w:val="32"/>
                <w:sz w:val="24"/>
                <w:szCs w:val="24"/>
                <w:lang w:eastAsia="en-US"/>
              </w:rPr>
              <w:lastRenderedPageBreak/>
              <w:t>2017 году (технический отчет ОАО «Инженерно-диагностический центр).</w:t>
            </w:r>
            <w:proofErr w:type="gramEnd"/>
          </w:p>
        </w:tc>
        <w:tc>
          <w:tcPr>
            <w:tcW w:w="1525" w:type="dxa"/>
            <w:vAlign w:val="center"/>
          </w:tcPr>
          <w:p w:rsidR="00C65CA9" w:rsidRPr="0040281E" w:rsidRDefault="00C65CA9" w:rsidP="00C65CA9">
            <w:pPr>
              <w:widowControl/>
              <w:ind w:firstLine="34"/>
              <w:jc w:val="center"/>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lastRenderedPageBreak/>
              <w:t>ПТЭЭСиС</w:t>
            </w:r>
            <w:proofErr w:type="spellEnd"/>
            <w:r w:rsidRPr="0040281E">
              <w:rPr>
                <w:rFonts w:ascii="Times New Roman" w:eastAsia="Calibri" w:hAnsi="Times New Roman" w:cs="Times New Roman"/>
                <w:sz w:val="24"/>
                <w:szCs w:val="24"/>
                <w:lang w:eastAsia="en-US"/>
              </w:rPr>
              <w:t xml:space="preserve"> п. 251</w:t>
            </w:r>
          </w:p>
        </w:tc>
      </w:tr>
      <w:tr w:rsidR="00C65CA9" w:rsidRPr="0040281E" w:rsidTr="00C65CA9">
        <w:tc>
          <w:tcPr>
            <w:tcW w:w="675" w:type="dxa"/>
          </w:tcPr>
          <w:p w:rsidR="00C65CA9" w:rsidRPr="0040281E" w:rsidRDefault="00C65CA9" w:rsidP="00C65CA9">
            <w:pPr>
              <w:ind w:firstLine="0"/>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8</w:t>
            </w:r>
          </w:p>
        </w:tc>
        <w:tc>
          <w:tcPr>
            <w:tcW w:w="7371" w:type="dxa"/>
            <w:vAlign w:val="center"/>
          </w:tcPr>
          <w:p w:rsidR="00C65CA9" w:rsidRPr="0040281E" w:rsidRDefault="00C65CA9" w:rsidP="00C65CA9">
            <w:pPr>
              <w:keepNext/>
              <w:widowControl/>
              <w:ind w:firstLine="0"/>
              <w:outlineLvl w:val="0"/>
              <w:rPr>
                <w:rFonts w:ascii="Times New Roman" w:eastAsia="Calibri" w:hAnsi="Times New Roman" w:cs="Times New Roman"/>
                <w:kern w:val="32"/>
                <w:sz w:val="24"/>
                <w:szCs w:val="24"/>
                <w:lang w:eastAsia="en-US"/>
              </w:rPr>
            </w:pPr>
            <w:r w:rsidRPr="0040281E">
              <w:rPr>
                <w:rFonts w:ascii="Times New Roman" w:eastAsia="Calibri" w:hAnsi="Times New Roman" w:cs="Times New Roman"/>
                <w:kern w:val="32"/>
                <w:sz w:val="24"/>
                <w:szCs w:val="24"/>
                <w:lang w:eastAsia="en-US"/>
              </w:rPr>
              <w:t xml:space="preserve">Не представлен порядок </w:t>
            </w:r>
            <w:proofErr w:type="gramStart"/>
            <w:r w:rsidRPr="0040281E">
              <w:rPr>
                <w:rFonts w:ascii="Times New Roman" w:eastAsia="Calibri" w:hAnsi="Times New Roman" w:cs="Times New Roman"/>
                <w:kern w:val="32"/>
                <w:sz w:val="24"/>
                <w:szCs w:val="24"/>
                <w:lang w:eastAsia="en-US"/>
              </w:rPr>
              <w:t>контроля за</w:t>
            </w:r>
            <w:proofErr w:type="gramEnd"/>
            <w:r w:rsidRPr="0040281E">
              <w:rPr>
                <w:rFonts w:ascii="Times New Roman" w:eastAsia="Calibri" w:hAnsi="Times New Roman" w:cs="Times New Roman"/>
                <w:kern w:val="32"/>
                <w:sz w:val="24"/>
                <w:szCs w:val="24"/>
                <w:lang w:eastAsia="en-US"/>
              </w:rPr>
              <w:t xml:space="preserve"> состоянием металла оборудования, не входящего в состав опасных производственных объектов, установленный техническим руководителем.</w:t>
            </w:r>
          </w:p>
        </w:tc>
        <w:tc>
          <w:tcPr>
            <w:tcW w:w="1525" w:type="dxa"/>
            <w:vAlign w:val="center"/>
          </w:tcPr>
          <w:p w:rsidR="00C65CA9" w:rsidRPr="0040281E" w:rsidRDefault="00C65CA9" w:rsidP="00C65CA9">
            <w:pPr>
              <w:widowControl/>
              <w:ind w:firstLine="34"/>
              <w:jc w:val="center"/>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ПТЭЭСиС</w:t>
            </w:r>
            <w:proofErr w:type="spellEnd"/>
            <w:r w:rsidRPr="0040281E">
              <w:rPr>
                <w:rFonts w:ascii="Times New Roman" w:eastAsia="Calibri" w:hAnsi="Times New Roman" w:cs="Times New Roman"/>
                <w:sz w:val="24"/>
                <w:szCs w:val="24"/>
                <w:lang w:eastAsia="en-US"/>
              </w:rPr>
              <w:t xml:space="preserve"> п. 388</w:t>
            </w:r>
          </w:p>
        </w:tc>
      </w:tr>
    </w:tbl>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0"/>
          <w:numId w:val="6"/>
        </w:numPr>
        <w:pBdr>
          <w:top w:val="dotted" w:sz="4" w:space="1" w:color="2F5496"/>
          <w:left w:val="dotted" w:sz="4" w:space="4" w:color="2F5496"/>
          <w:bottom w:val="dotted" w:sz="4" w:space="6" w:color="2F5496"/>
          <w:right w:val="dotted" w:sz="4" w:space="4" w:color="2F5496"/>
          <w:between w:val="dotted" w:sz="4" w:space="1" w:color="2F5496"/>
        </w:pBdr>
        <w:shd w:val="clear" w:color="auto" w:fill="BDD6EE"/>
        <w:spacing w:line="276" w:lineRule="auto"/>
        <w:ind w:left="1134" w:hanging="1134"/>
        <w:jc w:val="both"/>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Энергетический надзор в сфере теплоснабжения</w:t>
      </w: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6"/>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line="276" w:lineRule="auto"/>
        <w:ind w:left="1134" w:hanging="1134"/>
        <w:jc w:val="both"/>
        <w:outlineLvl w:val="2"/>
        <w:rPr>
          <w:rFonts w:ascii="Times New Roman" w:hAnsi="Times New Roman" w:cs="Times New Roman"/>
          <w:b/>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tabs>
          <w:tab w:val="left" w:pos="1134"/>
        </w:tabs>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Федеральная служба по экологическому, технологическому </w:t>
      </w:r>
      <w:r w:rsidRPr="0040281E">
        <w:rPr>
          <w:rFonts w:ascii="Times New Roman" w:hAnsi="Times New Roman" w:cs="Times New Roman"/>
          <w:sz w:val="24"/>
          <w:szCs w:val="24"/>
        </w:rPr>
        <w:br/>
        <w:t xml:space="preserve">и атомному надзору (Уральское управление Ростехнадзора) осуществляет </w:t>
      </w:r>
      <w:r w:rsidRPr="0040281E">
        <w:rPr>
          <w:rFonts w:ascii="Times New Roman" w:hAnsi="Times New Roman" w:cs="Times New Roman"/>
          <w:sz w:val="24"/>
          <w:szCs w:val="24"/>
        </w:rPr>
        <w:br/>
        <w:t>на территории Челябинской области федеральный государственный энергетический надзор в сфере теплоснабжения в отношении 283 организаций, в том числе:</w:t>
      </w:r>
    </w:p>
    <w:p w:rsidR="00C65CA9" w:rsidRPr="0040281E" w:rsidRDefault="00C65CA9" w:rsidP="00C65CA9">
      <w:pPr>
        <w:widowControl/>
        <w:numPr>
          <w:ilvl w:val="3"/>
          <w:numId w:val="6"/>
        </w:numPr>
        <w:spacing w:before="40" w:after="120" w:line="276" w:lineRule="auto"/>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по категориям риска</w:t>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p>
    <w:tbl>
      <w:tblPr>
        <w:tblStyle w:val="200"/>
        <w:tblW w:w="9631"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29"/>
        <w:gridCol w:w="4802"/>
      </w:tblGrid>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высокого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значительного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28</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среднего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91</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умеренного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68</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низкого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90</w:t>
            </w:r>
          </w:p>
        </w:tc>
      </w:tr>
    </w:tbl>
    <w:p w:rsidR="00C65CA9" w:rsidRPr="0040281E" w:rsidRDefault="00C65CA9" w:rsidP="00C65CA9">
      <w:pPr>
        <w:widowControl/>
        <w:numPr>
          <w:ilvl w:val="3"/>
          <w:numId w:val="6"/>
        </w:numPr>
        <w:spacing w:before="40" w:line="276" w:lineRule="auto"/>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tabs>
          <w:tab w:val="left" w:pos="1163"/>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Наиболее крупными поднадзорными предприятиями (юридическими лицами), расположенными на территории Челябинской области, являются:</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«УСТЭК-Челябинск»;</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МУП «Челябинские коммунальные тепловые сети»;</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Акционерное общество "</w:t>
      </w:r>
      <w:proofErr w:type="spellStart"/>
      <w:r w:rsidRPr="0040281E">
        <w:rPr>
          <w:rFonts w:ascii="Times New Roman" w:eastAsia="Calibri" w:hAnsi="Times New Roman" w:cs="Times New Roman"/>
          <w:i/>
          <w:sz w:val="24"/>
          <w:szCs w:val="24"/>
          <w:lang w:eastAsia="en-US"/>
        </w:rPr>
        <w:t>Челябкоммунэнерго</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Акционерное общество «</w:t>
      </w:r>
      <w:proofErr w:type="spellStart"/>
      <w:r w:rsidRPr="0040281E">
        <w:rPr>
          <w:rFonts w:ascii="Times New Roman" w:eastAsia="Calibri" w:hAnsi="Times New Roman" w:cs="Times New Roman"/>
          <w:i/>
          <w:sz w:val="24"/>
          <w:szCs w:val="24"/>
          <w:lang w:eastAsia="en-US"/>
        </w:rPr>
        <w:t>Челябоблкоммунэнерго</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Муниципальное предприятие трест «Теплофикация»;</w:t>
      </w:r>
    </w:p>
    <w:p w:rsidR="00C65CA9" w:rsidRPr="00087EC8" w:rsidRDefault="00C65CA9" w:rsidP="00087EC8">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Муниципальное унитарное предприятие "Коммунальные сети".</w:t>
      </w:r>
    </w:p>
    <w:p w:rsidR="00C65CA9" w:rsidRPr="0040281E" w:rsidRDefault="00C65CA9" w:rsidP="00C65CA9">
      <w:pPr>
        <w:widowControl/>
        <w:numPr>
          <w:ilvl w:val="3"/>
          <w:numId w:val="6"/>
        </w:numPr>
        <w:spacing w:before="40" w:after="120" w:line="276" w:lineRule="auto"/>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число поднадзорных объектов</w:t>
      </w:r>
    </w:p>
    <w:tbl>
      <w:tblPr>
        <w:tblStyle w:val="200"/>
        <w:tblW w:w="9634"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626"/>
        <w:gridCol w:w="2008"/>
      </w:tblGrid>
      <w:tr w:rsidR="00C65CA9" w:rsidRPr="0040281E" w:rsidTr="00C65CA9">
        <w:trPr>
          <w:tblCellSpacing w:w="20" w:type="dxa"/>
        </w:trPr>
        <w:tc>
          <w:tcPr>
            <w:tcW w:w="7566" w:type="dxa"/>
            <w:vAlign w:val="center"/>
          </w:tcPr>
          <w:p w:rsidR="00C65CA9" w:rsidRPr="0040281E" w:rsidRDefault="00C65CA9" w:rsidP="00C65CA9">
            <w:pPr>
              <w:widowControl/>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число поднадзорных объектов</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787</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Тепловых электростанций, ед.</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8</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Газотурбинных (</w:t>
            </w:r>
            <w:proofErr w:type="spellStart"/>
            <w:r w:rsidRPr="0040281E">
              <w:rPr>
                <w:rFonts w:ascii="Times New Roman" w:eastAsia="Calibri" w:hAnsi="Times New Roman" w:cs="Times New Roman"/>
                <w:sz w:val="24"/>
                <w:szCs w:val="24"/>
                <w:lang w:eastAsia="en-US"/>
              </w:rPr>
              <w:t>газопоршневых</w:t>
            </w:r>
            <w:proofErr w:type="spellEnd"/>
            <w:r w:rsidRPr="0040281E">
              <w:rPr>
                <w:rFonts w:ascii="Times New Roman" w:eastAsia="Calibri" w:hAnsi="Times New Roman" w:cs="Times New Roman"/>
                <w:sz w:val="24"/>
                <w:szCs w:val="24"/>
                <w:lang w:eastAsia="en-US"/>
              </w:rPr>
              <w:t>) электростанций</w:t>
            </w:r>
          </w:p>
        </w:tc>
        <w:tc>
          <w:tcPr>
            <w:tcW w:w="1948" w:type="dxa"/>
            <w:vAlign w:val="center"/>
          </w:tcPr>
          <w:p w:rsidR="00C65CA9" w:rsidRPr="0040281E" w:rsidRDefault="00C65CA9" w:rsidP="00C65CA9">
            <w:pPr>
              <w:widowControl/>
              <w:spacing w:line="276" w:lineRule="auto"/>
              <w:ind w:hanging="4"/>
              <w:contextualSpacing/>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4</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Малых технологических электростанций, ед.</w:t>
            </w:r>
          </w:p>
        </w:tc>
        <w:tc>
          <w:tcPr>
            <w:tcW w:w="1948" w:type="dxa"/>
            <w:vAlign w:val="center"/>
          </w:tcPr>
          <w:p w:rsidR="00C65CA9" w:rsidRPr="0040281E" w:rsidRDefault="00C65CA9" w:rsidP="00C65CA9">
            <w:pPr>
              <w:widowControl/>
              <w:spacing w:line="276" w:lineRule="auto"/>
              <w:ind w:hanging="4"/>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566" w:type="dxa"/>
            <w:vAlign w:val="center"/>
          </w:tcPr>
          <w:p w:rsidR="00C65CA9" w:rsidRPr="0040281E" w:rsidRDefault="00C65CA9" w:rsidP="00C65CA9">
            <w:pPr>
              <w:widowControl/>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Котельных, ед., из них:</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775</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производственных, ед.</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125</w:t>
            </w:r>
          </w:p>
        </w:tc>
      </w:tr>
      <w:tr w:rsidR="00C65CA9" w:rsidRPr="0040281E" w:rsidTr="00C65CA9">
        <w:trPr>
          <w:tblCellSpacing w:w="20" w:type="dxa"/>
        </w:trPr>
        <w:tc>
          <w:tcPr>
            <w:tcW w:w="7566" w:type="dxa"/>
            <w:vAlign w:val="center"/>
          </w:tcPr>
          <w:p w:rsidR="00C65CA9" w:rsidRPr="0040281E" w:rsidRDefault="00C65CA9" w:rsidP="00C65CA9">
            <w:pPr>
              <w:widowControl/>
              <w:ind w:left="1416"/>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pacing w:val="-12"/>
                <w:sz w:val="24"/>
                <w:szCs w:val="24"/>
                <w:lang w:eastAsia="en-US"/>
              </w:rPr>
              <w:t>отопительно-производственных, ед.</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263</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отопительных, ед.</w:t>
            </w:r>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387</w:t>
            </w:r>
          </w:p>
        </w:tc>
      </w:tr>
      <w:tr w:rsidR="00C65CA9" w:rsidRPr="0040281E" w:rsidTr="00C65CA9">
        <w:trPr>
          <w:tblCellSpacing w:w="20" w:type="dxa"/>
        </w:trPr>
        <w:tc>
          <w:tcPr>
            <w:tcW w:w="7566" w:type="dxa"/>
            <w:vAlign w:val="center"/>
          </w:tcPr>
          <w:p w:rsidR="00C65CA9" w:rsidRPr="0040281E" w:rsidRDefault="00C65CA9" w:rsidP="00C65CA9">
            <w:pPr>
              <w:widowControl/>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Протяжённость тепловых сетей (в двухтрубном исчислении), </w:t>
            </w:r>
            <w:proofErr w:type="gramStart"/>
            <w:r w:rsidRPr="0040281E">
              <w:rPr>
                <w:rFonts w:ascii="Times New Roman" w:eastAsia="Calibri" w:hAnsi="Times New Roman" w:cs="Times New Roman"/>
                <w:sz w:val="24"/>
                <w:szCs w:val="24"/>
                <w:lang w:eastAsia="en-US"/>
              </w:rPr>
              <w:t>км</w:t>
            </w:r>
            <w:proofErr w:type="gramEnd"/>
          </w:p>
        </w:tc>
        <w:tc>
          <w:tcPr>
            <w:tcW w:w="1948"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8203,104</w:t>
            </w:r>
          </w:p>
        </w:tc>
      </w:tr>
    </w:tbl>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За 12 месяцев 2025 г. на территории Челябинской области </w:t>
      </w:r>
      <w:r w:rsidRPr="0040281E">
        <w:rPr>
          <w:rFonts w:ascii="Times New Roman" w:eastAsia="Calibri" w:hAnsi="Times New Roman" w:cs="Times New Roman"/>
          <w:sz w:val="24"/>
          <w:szCs w:val="24"/>
          <w:lang w:eastAsia="en-US"/>
        </w:rPr>
        <w:br/>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xml:space="preserve"> допущено в эксплуатацию 194 новых, реконструированных </w:t>
      </w:r>
      <w:r w:rsidRPr="0040281E">
        <w:rPr>
          <w:rFonts w:ascii="Times New Roman" w:eastAsia="Calibri" w:hAnsi="Times New Roman" w:cs="Times New Roman"/>
          <w:sz w:val="24"/>
          <w:szCs w:val="24"/>
          <w:lang w:eastAsia="en-US"/>
        </w:rPr>
        <w:br/>
        <w:t>тепловых энергоустановок</w:t>
      </w: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том числе: </w:t>
      </w:r>
    </w:p>
    <w:p w:rsidR="00C65CA9" w:rsidRPr="0040281E" w:rsidRDefault="00C65CA9" w:rsidP="00C65CA9">
      <w:pPr>
        <w:widowControl/>
        <w:spacing w:after="200" w:line="360" w:lineRule="exact"/>
        <w:contextualSpacing/>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1.</w:t>
      </w:r>
      <w:r w:rsidRPr="0040281E">
        <w:rPr>
          <w:rFonts w:ascii="Times New Roman" w:eastAsia="Calibri" w:hAnsi="Times New Roman" w:cs="Times New Roman"/>
          <w:i/>
          <w:sz w:val="24"/>
          <w:szCs w:val="24"/>
          <w:lang w:eastAsia="en-US"/>
        </w:rPr>
        <w:tab/>
        <w:t>Корпуса А</w:t>
      </w:r>
      <w:proofErr w:type="gramStart"/>
      <w:r w:rsidRPr="0040281E">
        <w:rPr>
          <w:rFonts w:ascii="Times New Roman" w:eastAsia="Calibri" w:hAnsi="Times New Roman" w:cs="Times New Roman"/>
          <w:i/>
          <w:sz w:val="24"/>
          <w:szCs w:val="24"/>
          <w:lang w:eastAsia="en-US"/>
        </w:rPr>
        <w:t>9</w:t>
      </w:r>
      <w:proofErr w:type="gramEnd"/>
      <w:r w:rsidRPr="0040281E">
        <w:rPr>
          <w:rFonts w:ascii="Times New Roman" w:eastAsia="Calibri" w:hAnsi="Times New Roman" w:cs="Times New Roman"/>
          <w:i/>
          <w:sz w:val="24"/>
          <w:szCs w:val="24"/>
          <w:lang w:eastAsia="en-US"/>
        </w:rPr>
        <w:t>.1 и А9.2 Межуниверситетского кампуса мирового уровня в Челябинской области (I этап, I.1 этап строительства);</w:t>
      </w:r>
    </w:p>
    <w:p w:rsidR="00C65CA9" w:rsidRPr="0040281E" w:rsidRDefault="00C65CA9" w:rsidP="00C65CA9">
      <w:pPr>
        <w:widowControl/>
        <w:spacing w:after="200" w:line="360" w:lineRule="exact"/>
        <w:contextualSpacing/>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2.</w:t>
      </w:r>
      <w:r w:rsidRPr="0040281E">
        <w:rPr>
          <w:rFonts w:ascii="Times New Roman" w:eastAsia="Calibri" w:hAnsi="Times New Roman" w:cs="Times New Roman"/>
          <w:i/>
          <w:sz w:val="24"/>
          <w:szCs w:val="24"/>
          <w:lang w:eastAsia="en-US"/>
        </w:rPr>
        <w:tab/>
        <w:t>"Комплексное развитие территории бывшего ТСС города Магнитогорска. Парк "Притяжение". "Детский крытый парк развлечений",</w:t>
      </w:r>
    </w:p>
    <w:p w:rsidR="00C65CA9" w:rsidRPr="0040281E" w:rsidRDefault="00C65CA9" w:rsidP="00C65CA9">
      <w:pPr>
        <w:widowControl/>
        <w:spacing w:after="200" w:line="360" w:lineRule="exact"/>
        <w:contextualSpacing/>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3. 4-ый этап реконструкции очистных сооружений г. Челябинска.</w:t>
      </w:r>
    </w:p>
    <w:p w:rsidR="00C65CA9" w:rsidRPr="0040281E" w:rsidRDefault="00C65CA9" w:rsidP="00C65CA9">
      <w:pPr>
        <w:widowControl/>
        <w:spacing w:after="200" w:line="360" w:lineRule="exact"/>
        <w:contextualSpacing/>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4. Создание троллейбусной инфраструктуры в г. Челябинск. Реконструкция Депо №2.</w:t>
      </w:r>
    </w:p>
    <w:p w:rsidR="00C65CA9" w:rsidRPr="0040281E" w:rsidRDefault="00C65CA9" w:rsidP="00C65CA9">
      <w:pPr>
        <w:widowControl/>
        <w:spacing w:after="200" w:line="360" w:lineRule="exact"/>
        <w:contextualSpacing/>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5. Реконструкция здания репетиционной базы филармонии.</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hAnsi="Times New Roman" w:cs="Times New Roman"/>
          <w:sz w:val="24"/>
          <w:szCs w:val="24"/>
        </w:rPr>
      </w:pPr>
      <w:r w:rsidRPr="0040281E">
        <w:rPr>
          <w:rFonts w:ascii="Times New Roman" w:hAnsi="Times New Roman" w:cs="Times New Roman"/>
          <w:sz w:val="24"/>
          <w:szCs w:val="24"/>
        </w:rPr>
        <w:t>Об аварийности и смертельном травматизме на поднадзорных объектах</w:t>
      </w:r>
    </w:p>
    <w:tbl>
      <w:tblPr>
        <w:tblStyle w:val="417"/>
        <w:tblpPr w:leftFromText="180" w:rightFromText="180" w:vertAnchor="text" w:horzAnchor="margin" w:tblpXSpec="center" w:tblpY="152"/>
        <w:tblW w:w="9824"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820"/>
        <w:gridCol w:w="1275"/>
        <w:gridCol w:w="1276"/>
        <w:gridCol w:w="1276"/>
        <w:gridCol w:w="1177"/>
      </w:tblGrid>
      <w:tr w:rsidR="00C65CA9" w:rsidRPr="0040281E" w:rsidTr="00C65CA9">
        <w:trPr>
          <w:tblCellSpacing w:w="20" w:type="dxa"/>
          <w:jc w:val="center"/>
        </w:trPr>
        <w:tc>
          <w:tcPr>
            <w:tcW w:w="4760"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23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w:t>
            </w:r>
            <w:r w:rsidRPr="0040281E">
              <w:rPr>
                <w:rFonts w:ascii="Times New Roman" w:eastAsia="Calibri" w:hAnsi="Times New Roman" w:cs="Times New Roman"/>
                <w:b/>
                <w:sz w:val="24"/>
                <w:szCs w:val="24"/>
                <w:lang w:eastAsia="en-US"/>
              </w:rPr>
              <w:br/>
              <w:t>2024 г.</w:t>
            </w:r>
          </w:p>
        </w:tc>
        <w:tc>
          <w:tcPr>
            <w:tcW w:w="1117"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12 мес. </w:t>
            </w:r>
            <w:r w:rsidRPr="0040281E">
              <w:rPr>
                <w:rFonts w:ascii="Times New Roman" w:eastAsia="Calibri" w:hAnsi="Times New Roman" w:cs="Times New Roman"/>
                <w:b/>
                <w:sz w:val="24"/>
                <w:szCs w:val="24"/>
                <w:lang w:eastAsia="en-US"/>
              </w:rPr>
              <w:br/>
              <w:t>2025 г.</w:t>
            </w:r>
          </w:p>
        </w:tc>
      </w:tr>
      <w:tr w:rsidR="00C65CA9" w:rsidRPr="0040281E" w:rsidTr="00C65CA9">
        <w:trPr>
          <w:trHeight w:val="536"/>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Аварийность, ед., всего, </w:t>
            </w:r>
          </w:p>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том числе:</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5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тепловые электростанции</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8"/>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теплогенерирующие установки и сети</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558"/>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Смертельный травматизм, чел., всего, </w:t>
            </w:r>
            <w:r w:rsidRPr="0040281E">
              <w:rPr>
                <w:rFonts w:ascii="Times New Roman" w:eastAsia="Calibri" w:hAnsi="Times New Roman" w:cs="Times New Roman"/>
                <w:sz w:val="24"/>
                <w:szCs w:val="24"/>
                <w:lang w:eastAsia="en-US"/>
              </w:rPr>
              <w:br/>
              <w:t>в том числе:</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4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тепловые электростанции</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306"/>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теплогенерирующие установки и сети</w:t>
            </w:r>
          </w:p>
        </w:tc>
        <w:tc>
          <w:tcPr>
            <w:tcW w:w="123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23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1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соответствующих период предыдущего года.</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об авариях и несчастных случаях, включая групповые несчастные случаи, в текстовом формате (с описанием причин) за период текущего года и соответствующий период предыдущего года.</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DA160F">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jc w:val="center"/>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Мероприятия по подготовке к отопительному сезону </w:t>
      </w:r>
      <w:r w:rsidRPr="0040281E">
        <w:rPr>
          <w:rFonts w:ascii="Times New Roman" w:hAnsi="Times New Roman" w:cs="Times New Roman"/>
          <w:sz w:val="24"/>
          <w:szCs w:val="24"/>
          <w:lang w:eastAsia="en-US"/>
        </w:rPr>
        <w:br/>
        <w:t>и его прохождению</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Итоги прошедшего отопительного сезона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соответствии с Федеральным законом Российской Федерации от 27 июля 2010 г. № 190-ФЗ «О теплоснабжении» и на основании Правил оценки готовности к отопительному периоду, утверждённых приказом Минэнерго России от 12 марта 2013 г. № 103, в 2024 году </w:t>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xml:space="preserve"> проведена оценка готовности муниципальных образований (далее – МО) к отопительн</w:t>
      </w:r>
      <w:bookmarkStart w:id="1" w:name="_GoBack"/>
      <w:bookmarkEnd w:id="1"/>
      <w:r w:rsidRPr="0040281E">
        <w:rPr>
          <w:rFonts w:ascii="Times New Roman" w:eastAsia="Calibri" w:hAnsi="Times New Roman" w:cs="Times New Roman"/>
          <w:sz w:val="24"/>
          <w:szCs w:val="24"/>
          <w:lang w:eastAsia="en-US"/>
        </w:rPr>
        <w:t xml:space="preserve">ому периоду 2024-2025 гг.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Всего в 2024 году подлежало оценке готовности к отопительному периоду 244 МО Челябинской области. 58 МО не получили паспорта готовности.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Готово к отопительному периоду (в разрезе количества населения) 39 %.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Основные нарушения, послужившие причинами отказа в выдаче паспортов готовности: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наличие фактов эксплуатации теплоэнергетического оборудования тепловых сетей сверх ресурса без проведения соответствующих организационно-технических мероприятий по продлению срока его эксплуатации;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не проведение испытаний тепловых сетей (режимно-наладочных, на </w:t>
      </w:r>
      <w:proofErr w:type="gramStart"/>
      <w:r w:rsidRPr="0040281E">
        <w:rPr>
          <w:rFonts w:ascii="Times New Roman" w:eastAsia="Calibri" w:hAnsi="Times New Roman" w:cs="Times New Roman"/>
          <w:sz w:val="24"/>
          <w:szCs w:val="24"/>
          <w:lang w:eastAsia="en-US"/>
        </w:rPr>
        <w:t>максимальную</w:t>
      </w:r>
      <w:proofErr w:type="gramEnd"/>
      <w:r w:rsidRPr="0040281E">
        <w:rPr>
          <w:rFonts w:ascii="Times New Roman" w:eastAsia="Calibri" w:hAnsi="Times New Roman" w:cs="Times New Roman"/>
          <w:sz w:val="24"/>
          <w:szCs w:val="24"/>
          <w:lang w:eastAsia="en-US"/>
        </w:rPr>
        <w:t xml:space="preserve"> температуре теплоносителя, на тепловые и гидравлические потери), испытаний котлов (гидравлических и режимно-наладочных), ревизии и наладки водоподготовительных установок котельных;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не проведение </w:t>
      </w:r>
      <w:proofErr w:type="gramStart"/>
      <w:r w:rsidRPr="0040281E">
        <w:rPr>
          <w:rFonts w:ascii="Times New Roman" w:eastAsia="Calibri" w:hAnsi="Times New Roman" w:cs="Times New Roman"/>
          <w:sz w:val="24"/>
          <w:szCs w:val="24"/>
          <w:lang w:eastAsia="en-US"/>
        </w:rPr>
        <w:t>контроля за</w:t>
      </w:r>
      <w:proofErr w:type="gramEnd"/>
      <w:r w:rsidRPr="0040281E">
        <w:rPr>
          <w:rFonts w:ascii="Times New Roman" w:eastAsia="Calibri" w:hAnsi="Times New Roman" w:cs="Times New Roman"/>
          <w:sz w:val="24"/>
          <w:szCs w:val="24"/>
          <w:lang w:eastAsia="en-US"/>
        </w:rPr>
        <w:t xml:space="preserve"> металлом трубопроводов тепловых сетей, включая </w:t>
      </w:r>
      <w:proofErr w:type="spellStart"/>
      <w:r w:rsidRPr="0040281E">
        <w:rPr>
          <w:rFonts w:ascii="Times New Roman" w:eastAsia="Calibri" w:hAnsi="Times New Roman" w:cs="Times New Roman"/>
          <w:sz w:val="24"/>
          <w:szCs w:val="24"/>
          <w:lang w:eastAsia="en-US"/>
        </w:rPr>
        <w:t>шурфовой</w:t>
      </w:r>
      <w:proofErr w:type="spellEnd"/>
      <w:r w:rsidRPr="0040281E">
        <w:rPr>
          <w:rFonts w:ascii="Times New Roman" w:eastAsia="Calibri" w:hAnsi="Times New Roman" w:cs="Times New Roman"/>
          <w:sz w:val="24"/>
          <w:szCs w:val="24"/>
          <w:lang w:eastAsia="en-US"/>
        </w:rPr>
        <w:t xml:space="preserve"> контроль, а также не проведение ремонта тепловых сетей по замене участков трубопроводов, имеющих утонение стенки трубопроводов 20% и более;</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не восстановление разрушенной тепловой изоляции и антикоррозионного покрытия тепловых сетей;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отсутствие защиты обратных трубопроводов тепловых сетей от внезапного повышения давления.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ходе подготовки к предстоящему/ текущему отопительному сезону</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соответствии с Федеральным законом Российской Федерации </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от 27 июля 2010 г. № 190-ФЗ «О теплоснабжении» и на основании Правил обеспечения готовности к отопительному периоду и Порядка проведения оценки обеспечения готовности к отопительному периоду, утверждённых приказом Минэнерго России от 13 ноября 2024 г. № 2234, в 2025 году Уральским управлением Ростехнадзора проведена оценка готовности МО к отопительному периоду 2025-2026 годов.</w:t>
      </w:r>
      <w:proofErr w:type="gramEnd"/>
      <w:r w:rsidRPr="0040281E">
        <w:rPr>
          <w:rFonts w:ascii="Times New Roman" w:eastAsia="Calibri" w:hAnsi="Times New Roman" w:cs="Times New Roman"/>
          <w:sz w:val="24"/>
          <w:szCs w:val="24"/>
          <w:lang w:eastAsia="en-US"/>
        </w:rPr>
        <w:t xml:space="preserve"> Срок окончания оценки готовности – не позднее 15 ноября 2025 г.</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текущем году в рамках подготовки к осенне-зимнему периоду участвовали в работе 43 комиссий органов местного самоуправления (16 городских округов, 27 муниципальных округов) по проведению проверок в отношении 276 теплоснабжающих организаций, осуществляющих эксплуатацию объектов на территориях 43 МО Челябинской области.</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состоянию на 22.12.2025 г. представителями Ростехнадзора принято участие в работе 565 комиссий по проверкам 276 теплоснабжающих и </w:t>
      </w:r>
      <w:proofErr w:type="spellStart"/>
      <w:r w:rsidRPr="0040281E">
        <w:rPr>
          <w:rFonts w:ascii="Times New Roman" w:eastAsia="Calibri" w:hAnsi="Times New Roman" w:cs="Times New Roman"/>
          <w:sz w:val="24"/>
          <w:szCs w:val="24"/>
          <w:lang w:eastAsia="en-US"/>
        </w:rPr>
        <w:t>теплосетевых</w:t>
      </w:r>
      <w:proofErr w:type="spellEnd"/>
      <w:r w:rsidRPr="0040281E">
        <w:rPr>
          <w:rFonts w:ascii="Times New Roman" w:eastAsia="Calibri" w:hAnsi="Times New Roman" w:cs="Times New Roman"/>
          <w:sz w:val="24"/>
          <w:szCs w:val="24"/>
          <w:lang w:eastAsia="en-US"/>
        </w:rPr>
        <w:t xml:space="preserve"> организаций (в том числе 258 теплоснабжающих и 18 </w:t>
      </w:r>
      <w:proofErr w:type="spellStart"/>
      <w:r w:rsidRPr="0040281E">
        <w:rPr>
          <w:rFonts w:ascii="Times New Roman" w:eastAsia="Calibri" w:hAnsi="Times New Roman" w:cs="Times New Roman"/>
          <w:sz w:val="24"/>
          <w:szCs w:val="24"/>
          <w:lang w:eastAsia="en-US"/>
        </w:rPr>
        <w:t>теплосетевых</w:t>
      </w:r>
      <w:proofErr w:type="spellEnd"/>
      <w:r w:rsidRPr="0040281E">
        <w:rPr>
          <w:rFonts w:ascii="Times New Roman" w:eastAsia="Calibri" w:hAnsi="Times New Roman" w:cs="Times New Roman"/>
          <w:sz w:val="24"/>
          <w:szCs w:val="24"/>
          <w:lang w:eastAsia="en-US"/>
        </w:rPr>
        <w:t>) на территории 43 МО.</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Проведено обследование 0 отопительных и отопительно-производственных котельных.</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9348 нарушений требований по готовности.</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eastAsia="Calibri" w:hAnsi="Times New Roman" w:cs="Times New Roman"/>
          <w:sz w:val="24"/>
          <w:szCs w:val="24"/>
          <w:u w:val="single"/>
          <w:lang w:eastAsia="en-US"/>
        </w:rPr>
        <w:t>Проблемные вопросы</w:t>
      </w:r>
    </w:p>
    <w:p w:rsidR="00C65CA9" w:rsidRPr="0040281E" w:rsidRDefault="00C65CA9" w:rsidP="00C65CA9">
      <w:pPr>
        <w:widowControl/>
        <w:spacing w:line="276" w:lineRule="auto"/>
        <w:ind w:firstLine="743"/>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r w:rsidRPr="0040281E">
        <w:rPr>
          <w:rFonts w:ascii="Times New Roman" w:eastAsia="Calibri" w:hAnsi="Times New Roman" w:cs="Times New Roman"/>
          <w:sz w:val="24"/>
          <w:szCs w:val="24"/>
          <w:lang w:eastAsia="en-US"/>
        </w:rPr>
        <w:tab/>
        <w:t>Порядки (планы) действий по ликвидации последствий аварийных ситуаций в сфере теплоснабжения муниципальных образований не содержали сведения, предусмотренные пунктом 8.3.1. Правил обеспечения готовности к отопительному периоду, утвержденных приказом Минэнерго России от 13.11.2024 № 2234 (Чесменский МО).</w:t>
      </w:r>
    </w:p>
    <w:p w:rsidR="00C65CA9" w:rsidRPr="0040281E" w:rsidRDefault="00C65CA9" w:rsidP="00C65CA9">
      <w:pPr>
        <w:widowControl/>
        <w:spacing w:line="276" w:lineRule="auto"/>
        <w:ind w:firstLine="743"/>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2. </w:t>
      </w:r>
      <w:proofErr w:type="gramStart"/>
      <w:r w:rsidRPr="0040281E">
        <w:rPr>
          <w:rFonts w:ascii="Times New Roman" w:eastAsia="Calibri" w:hAnsi="Times New Roman" w:cs="Times New Roman"/>
          <w:sz w:val="24"/>
          <w:szCs w:val="24"/>
          <w:lang w:eastAsia="en-US"/>
        </w:rPr>
        <w:t xml:space="preserve">Схемы теплоснабжения муниципальных образований, не содержали все сведения, предусмотренные  частью 3 статьи 23 Федерального закона от 27 июля 2010 г. </w:t>
      </w:r>
      <w:r w:rsidRPr="0040281E">
        <w:rPr>
          <w:rFonts w:ascii="Times New Roman" w:eastAsia="Calibri" w:hAnsi="Times New Roman" w:cs="Times New Roman"/>
          <w:sz w:val="24"/>
          <w:szCs w:val="24"/>
          <w:lang w:eastAsia="en-US"/>
        </w:rPr>
        <w:lastRenderedPageBreak/>
        <w:t xml:space="preserve">№190-ФЗ «О теплоснабжении» (Чесменский МО, Локомотивный ГО, </w:t>
      </w:r>
      <w:proofErr w:type="spellStart"/>
      <w:r w:rsidRPr="0040281E">
        <w:rPr>
          <w:rFonts w:ascii="Times New Roman" w:eastAsia="Calibri" w:hAnsi="Times New Roman" w:cs="Times New Roman"/>
          <w:sz w:val="24"/>
          <w:szCs w:val="24"/>
          <w:lang w:eastAsia="en-US"/>
        </w:rPr>
        <w:t>Варненский</w:t>
      </w:r>
      <w:proofErr w:type="spellEnd"/>
      <w:r w:rsidRPr="0040281E">
        <w:rPr>
          <w:rFonts w:ascii="Times New Roman" w:eastAsia="Calibri" w:hAnsi="Times New Roman" w:cs="Times New Roman"/>
          <w:sz w:val="24"/>
          <w:szCs w:val="24"/>
          <w:lang w:eastAsia="en-US"/>
        </w:rPr>
        <w:t xml:space="preserve"> МО, </w:t>
      </w:r>
      <w:proofErr w:type="spellStart"/>
      <w:r w:rsidRPr="0040281E">
        <w:rPr>
          <w:rFonts w:ascii="Times New Roman" w:eastAsia="Calibri" w:hAnsi="Times New Roman" w:cs="Times New Roman"/>
          <w:sz w:val="24"/>
          <w:szCs w:val="24"/>
          <w:lang w:eastAsia="en-US"/>
        </w:rPr>
        <w:t>Брединский</w:t>
      </w:r>
      <w:proofErr w:type="spellEnd"/>
      <w:r w:rsidRPr="0040281E">
        <w:rPr>
          <w:rFonts w:ascii="Times New Roman" w:eastAsia="Calibri" w:hAnsi="Times New Roman" w:cs="Times New Roman"/>
          <w:sz w:val="24"/>
          <w:szCs w:val="24"/>
          <w:lang w:eastAsia="en-US"/>
        </w:rPr>
        <w:t xml:space="preserve"> МО, </w:t>
      </w:r>
      <w:proofErr w:type="spellStart"/>
      <w:r w:rsidRPr="0040281E">
        <w:rPr>
          <w:rFonts w:ascii="Times New Roman" w:eastAsia="Calibri" w:hAnsi="Times New Roman" w:cs="Times New Roman"/>
          <w:sz w:val="24"/>
          <w:szCs w:val="24"/>
          <w:lang w:eastAsia="en-US"/>
        </w:rPr>
        <w:t>Снежинский</w:t>
      </w:r>
      <w:proofErr w:type="spellEnd"/>
      <w:r w:rsidRPr="0040281E">
        <w:rPr>
          <w:rFonts w:ascii="Times New Roman" w:eastAsia="Calibri" w:hAnsi="Times New Roman" w:cs="Times New Roman"/>
          <w:sz w:val="24"/>
          <w:szCs w:val="24"/>
          <w:lang w:eastAsia="en-US"/>
        </w:rPr>
        <w:t xml:space="preserve"> ГО, </w:t>
      </w:r>
      <w:proofErr w:type="spellStart"/>
      <w:r w:rsidRPr="0040281E">
        <w:rPr>
          <w:rFonts w:ascii="Times New Roman" w:eastAsia="Calibri" w:hAnsi="Times New Roman" w:cs="Times New Roman"/>
          <w:sz w:val="24"/>
          <w:szCs w:val="24"/>
          <w:lang w:eastAsia="en-US"/>
        </w:rPr>
        <w:t>Уйский</w:t>
      </w:r>
      <w:proofErr w:type="spellEnd"/>
      <w:r w:rsidRPr="0040281E">
        <w:rPr>
          <w:rFonts w:ascii="Times New Roman" w:eastAsia="Calibri" w:hAnsi="Times New Roman" w:cs="Times New Roman"/>
          <w:sz w:val="24"/>
          <w:szCs w:val="24"/>
          <w:lang w:eastAsia="en-US"/>
        </w:rPr>
        <w:t xml:space="preserve"> МО, </w:t>
      </w:r>
      <w:proofErr w:type="spellStart"/>
      <w:r w:rsidRPr="0040281E">
        <w:rPr>
          <w:rFonts w:ascii="Times New Roman" w:eastAsia="Calibri" w:hAnsi="Times New Roman" w:cs="Times New Roman"/>
          <w:sz w:val="24"/>
          <w:szCs w:val="24"/>
          <w:lang w:eastAsia="en-US"/>
        </w:rPr>
        <w:t>Кизильский</w:t>
      </w:r>
      <w:proofErr w:type="spellEnd"/>
      <w:r w:rsidRPr="0040281E">
        <w:rPr>
          <w:rFonts w:ascii="Times New Roman" w:eastAsia="Calibri" w:hAnsi="Times New Roman" w:cs="Times New Roman"/>
          <w:sz w:val="24"/>
          <w:szCs w:val="24"/>
          <w:lang w:eastAsia="en-US"/>
        </w:rPr>
        <w:t xml:space="preserve"> МО, </w:t>
      </w:r>
      <w:proofErr w:type="spellStart"/>
      <w:r w:rsidRPr="0040281E">
        <w:rPr>
          <w:rFonts w:ascii="Times New Roman" w:eastAsia="Calibri" w:hAnsi="Times New Roman" w:cs="Times New Roman"/>
          <w:sz w:val="24"/>
          <w:szCs w:val="24"/>
          <w:lang w:eastAsia="en-US"/>
        </w:rPr>
        <w:t>Чебаркульский</w:t>
      </w:r>
      <w:proofErr w:type="spellEnd"/>
      <w:r w:rsidRPr="0040281E">
        <w:rPr>
          <w:rFonts w:ascii="Times New Roman" w:eastAsia="Calibri" w:hAnsi="Times New Roman" w:cs="Times New Roman"/>
          <w:sz w:val="24"/>
          <w:szCs w:val="24"/>
          <w:lang w:eastAsia="en-US"/>
        </w:rPr>
        <w:t xml:space="preserve"> МО, </w:t>
      </w:r>
      <w:proofErr w:type="spellStart"/>
      <w:r w:rsidRPr="0040281E">
        <w:rPr>
          <w:rFonts w:ascii="Times New Roman" w:eastAsia="Calibri" w:hAnsi="Times New Roman" w:cs="Times New Roman"/>
          <w:sz w:val="24"/>
          <w:szCs w:val="24"/>
          <w:lang w:eastAsia="en-US"/>
        </w:rPr>
        <w:t>Агаповский</w:t>
      </w:r>
      <w:proofErr w:type="spellEnd"/>
      <w:r w:rsidRPr="0040281E">
        <w:rPr>
          <w:rFonts w:ascii="Times New Roman" w:eastAsia="Calibri" w:hAnsi="Times New Roman" w:cs="Times New Roman"/>
          <w:sz w:val="24"/>
          <w:szCs w:val="24"/>
          <w:lang w:eastAsia="en-US"/>
        </w:rPr>
        <w:t xml:space="preserve"> МО </w:t>
      </w:r>
      <w:proofErr w:type="spellStart"/>
      <w:r w:rsidRPr="0040281E">
        <w:rPr>
          <w:rFonts w:ascii="Times New Roman" w:eastAsia="Calibri" w:hAnsi="Times New Roman" w:cs="Times New Roman"/>
          <w:sz w:val="24"/>
          <w:szCs w:val="24"/>
          <w:lang w:eastAsia="en-US"/>
        </w:rPr>
        <w:t>Карталинский</w:t>
      </w:r>
      <w:proofErr w:type="spellEnd"/>
      <w:r w:rsidRPr="0040281E">
        <w:rPr>
          <w:rFonts w:ascii="Times New Roman" w:eastAsia="Calibri" w:hAnsi="Times New Roman" w:cs="Times New Roman"/>
          <w:sz w:val="24"/>
          <w:szCs w:val="24"/>
          <w:lang w:eastAsia="en-US"/>
        </w:rPr>
        <w:t xml:space="preserve"> МО, </w:t>
      </w:r>
      <w:proofErr w:type="spellStart"/>
      <w:r w:rsidRPr="0040281E">
        <w:rPr>
          <w:rFonts w:ascii="Times New Roman" w:eastAsia="Calibri" w:hAnsi="Times New Roman" w:cs="Times New Roman"/>
          <w:sz w:val="24"/>
          <w:szCs w:val="24"/>
          <w:lang w:eastAsia="en-US"/>
        </w:rPr>
        <w:t>Аргаяшский</w:t>
      </w:r>
      <w:proofErr w:type="spellEnd"/>
      <w:r w:rsidRPr="0040281E">
        <w:rPr>
          <w:rFonts w:ascii="Times New Roman" w:eastAsia="Calibri" w:hAnsi="Times New Roman" w:cs="Times New Roman"/>
          <w:sz w:val="24"/>
          <w:szCs w:val="24"/>
          <w:lang w:eastAsia="en-US"/>
        </w:rPr>
        <w:t xml:space="preserve"> МО, Верхнеуральский МО, </w:t>
      </w:r>
      <w:proofErr w:type="spellStart"/>
      <w:r w:rsidRPr="0040281E">
        <w:rPr>
          <w:rFonts w:ascii="Times New Roman" w:eastAsia="Calibri" w:hAnsi="Times New Roman" w:cs="Times New Roman"/>
          <w:sz w:val="24"/>
          <w:szCs w:val="24"/>
          <w:lang w:eastAsia="en-US"/>
        </w:rPr>
        <w:t>Нагайбакский</w:t>
      </w:r>
      <w:proofErr w:type="spellEnd"/>
      <w:r w:rsidRPr="0040281E">
        <w:rPr>
          <w:rFonts w:ascii="Times New Roman" w:eastAsia="Calibri" w:hAnsi="Times New Roman" w:cs="Times New Roman"/>
          <w:sz w:val="24"/>
          <w:szCs w:val="24"/>
          <w:lang w:eastAsia="en-US"/>
        </w:rPr>
        <w:t xml:space="preserve"> МО, Сосновский МО, Увельский МО, </w:t>
      </w:r>
      <w:proofErr w:type="spellStart"/>
      <w:r w:rsidRPr="0040281E">
        <w:rPr>
          <w:rFonts w:ascii="Times New Roman" w:eastAsia="Calibri" w:hAnsi="Times New Roman" w:cs="Times New Roman"/>
          <w:sz w:val="24"/>
          <w:szCs w:val="24"/>
          <w:lang w:eastAsia="en-US"/>
        </w:rPr>
        <w:t>Кунашакский</w:t>
      </w:r>
      <w:proofErr w:type="spellEnd"/>
      <w:r w:rsidRPr="0040281E">
        <w:rPr>
          <w:rFonts w:ascii="Times New Roman" w:eastAsia="Calibri" w:hAnsi="Times New Roman" w:cs="Times New Roman"/>
          <w:sz w:val="24"/>
          <w:szCs w:val="24"/>
          <w:lang w:eastAsia="en-US"/>
        </w:rPr>
        <w:t xml:space="preserve"> МО, Катав-Ивановский МО).</w:t>
      </w:r>
      <w:proofErr w:type="gramEnd"/>
    </w:p>
    <w:p w:rsidR="00C65CA9" w:rsidRPr="0040281E" w:rsidRDefault="00C65CA9" w:rsidP="00C65CA9">
      <w:pPr>
        <w:widowControl/>
        <w:spacing w:line="276" w:lineRule="auto"/>
        <w:ind w:firstLine="743"/>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 Несвоевременное предоставление муниципальными образованиями на дату, указанную в уведомлении комиссии Уральского управления Ростехнадзора, документов, подтверждающих выполнение требований по обеспечению готовности к отопительному периоду, установленных пунктами 9-11 Правил и заполненных оценочных листов (</w:t>
      </w:r>
      <w:proofErr w:type="spellStart"/>
      <w:r w:rsidRPr="0040281E">
        <w:rPr>
          <w:rFonts w:ascii="Times New Roman" w:eastAsia="Calibri" w:hAnsi="Times New Roman" w:cs="Times New Roman"/>
          <w:sz w:val="24"/>
          <w:szCs w:val="24"/>
          <w:lang w:eastAsia="en-US"/>
        </w:rPr>
        <w:t>Аргаяшский</w:t>
      </w:r>
      <w:proofErr w:type="spellEnd"/>
      <w:r w:rsidRPr="0040281E">
        <w:rPr>
          <w:rFonts w:ascii="Times New Roman" w:eastAsia="Calibri" w:hAnsi="Times New Roman" w:cs="Times New Roman"/>
          <w:sz w:val="24"/>
          <w:szCs w:val="24"/>
          <w:lang w:eastAsia="en-US"/>
        </w:rPr>
        <w:t xml:space="preserve"> МО, Чесменский МО). </w:t>
      </w:r>
    </w:p>
    <w:p w:rsidR="00C65CA9" w:rsidRPr="0040281E" w:rsidRDefault="00C65CA9" w:rsidP="00C65CA9">
      <w:pPr>
        <w:widowControl/>
        <w:spacing w:line="276" w:lineRule="auto"/>
        <w:ind w:firstLine="743"/>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r w:rsidRPr="0040281E">
        <w:rPr>
          <w:rFonts w:ascii="Times New Roman" w:eastAsia="Calibri" w:hAnsi="Times New Roman" w:cs="Times New Roman"/>
          <w:sz w:val="24"/>
          <w:szCs w:val="24"/>
          <w:lang w:eastAsia="en-US"/>
        </w:rPr>
        <w:tab/>
      </w:r>
      <w:proofErr w:type="gramStart"/>
      <w:r w:rsidRPr="0040281E">
        <w:rPr>
          <w:rFonts w:ascii="Times New Roman" w:eastAsia="Calibri" w:hAnsi="Times New Roman" w:cs="Times New Roman"/>
          <w:sz w:val="24"/>
          <w:szCs w:val="24"/>
          <w:lang w:eastAsia="en-US"/>
        </w:rPr>
        <w:t>Предоставление муниципальным образованием актов оценки обеспечения готовности с оценочными листами не на объекты оценки обеспечения готовности, эксплуатируемые ТСО и потребителями тепловой энергии, а в целом на организацию или один оценочный лист на несколько объектов оценки обеспечения готовности, а также незаполненных оценочных листов с отсутствием подтверждающих документов, замечаний и сроков их устранения.</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 техническом состоянии поднадзорных объектов: общее состояние - удовлетворительное, износ оборудования в среднем составляет на объектах теплоэнергетики 50-70%  износа, доля оборудования с истекшим сроком эксплуатации 50-70%. Программы реконструкции (модернизации и/или капитального ремонта, степень их исполнения) реализуются в соответствии с утвержденными в организациях планами и графиками. О срыве сроков реконструкции, капитального ремонта, не продление сроков безопасной эксплуатации, ограниченная работоспособность объекта и т.д., информация отсутствует.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hAnsi="Times New Roman" w:cs="Times New Roman"/>
          <w:sz w:val="24"/>
          <w:szCs w:val="24"/>
          <w:lang w:eastAsia="en-US"/>
        </w:rPr>
        <w:t xml:space="preserve">Контрольная (надзорная) и профилактическая деятельность </w:t>
      </w:r>
    </w:p>
    <w:tbl>
      <w:tblPr>
        <w:tblStyle w:val="115"/>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1"/>
        <w:gridCol w:w="4823"/>
        <w:gridCol w:w="1034"/>
        <w:gridCol w:w="1133"/>
        <w:gridCol w:w="1125"/>
        <w:gridCol w:w="1174"/>
      </w:tblGrid>
      <w:tr w:rsidR="00C65CA9" w:rsidRPr="0040281E" w:rsidTr="00C65CA9">
        <w:trPr>
          <w:trHeight w:val="146"/>
          <w:tblHeader/>
          <w:tblCellSpacing w:w="20" w:type="dxa"/>
        </w:trPr>
        <w:tc>
          <w:tcPr>
            <w:tcW w:w="571"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783"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4"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3" w:type="dxa"/>
            <w:vAlign w:val="center"/>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5"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114"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783"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783"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783"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783"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745</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3085</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3085</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10470</w:t>
            </w:r>
          </w:p>
        </w:tc>
      </w:tr>
      <w:tr w:rsidR="00C65CA9" w:rsidRPr="0040281E" w:rsidTr="00C65CA9">
        <w:trPr>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783"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783"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783"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783"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783"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783"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Количество направленных </w:t>
            </w:r>
            <w:r w:rsidRPr="0040281E">
              <w:rPr>
                <w:rFonts w:ascii="Times New Roman" w:eastAsia="Calibri" w:hAnsi="Times New Roman" w:cs="Times New Roman"/>
                <w:sz w:val="24"/>
                <w:szCs w:val="24"/>
                <w:lang w:eastAsia="en-US"/>
              </w:rPr>
              <w:lastRenderedPageBreak/>
              <w:t>предостережений</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13</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6</w:t>
            </w:r>
          </w:p>
        </w:tc>
        <w:tc>
          <w:tcPr>
            <w:tcW w:w="4783"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профилактических визитов по заявлениям контролируемых лиц</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1"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783"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консультирований</w:t>
            </w:r>
          </w:p>
        </w:tc>
        <w:tc>
          <w:tcPr>
            <w:tcW w:w="9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3"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5"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4"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bl>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/п 1 – из строки 1 УТ-ТЭ, п/п 2-4 – общее количество, в том числе вне проверок.</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В особом мнении представителя Управления по оценке готовности к отопительному периоду 2025-2026 годов АО «УСТЭК-Челябинск» и МУП «ЧКТС» Челябинского городского округа указано, что проведенные организациями гидравлические испытания тепловых сетей не обеспечили выявление дефектов трубопроводов и их элементов в </w:t>
      </w:r>
      <w:proofErr w:type="spellStart"/>
      <w:r w:rsidRPr="0040281E">
        <w:rPr>
          <w:rFonts w:ascii="Times New Roman" w:eastAsia="Calibri" w:hAnsi="Times New Roman" w:cs="Times New Roman"/>
          <w:sz w:val="24"/>
          <w:szCs w:val="24"/>
          <w:lang w:eastAsia="en-US"/>
        </w:rPr>
        <w:t>межотопительный</w:t>
      </w:r>
      <w:proofErr w:type="spellEnd"/>
      <w:r w:rsidRPr="0040281E">
        <w:rPr>
          <w:rFonts w:ascii="Times New Roman" w:eastAsia="Calibri" w:hAnsi="Times New Roman" w:cs="Times New Roman"/>
          <w:sz w:val="24"/>
          <w:szCs w:val="24"/>
          <w:lang w:eastAsia="en-US"/>
        </w:rPr>
        <w:t xml:space="preserve"> период, что очевидно следует из 446 аварийных ситуаций, произошедших с начала отопительного периода на тепловых сетях АО «УСТЭК-Челябинск» и 18 аварийных</w:t>
      </w:r>
      <w:proofErr w:type="gramEnd"/>
      <w:r w:rsidRPr="0040281E">
        <w:rPr>
          <w:rFonts w:ascii="Times New Roman" w:eastAsia="Calibri" w:hAnsi="Times New Roman" w:cs="Times New Roman"/>
          <w:sz w:val="24"/>
          <w:szCs w:val="24"/>
          <w:lang w:eastAsia="en-US"/>
        </w:rPr>
        <w:t xml:space="preserve"> ситуаций, произошедших с начала отопительного периода на тепловых сетях МУП «ЧКТС», приведших к прекращению теплоснабжения потребителей тепловой энергии Челябинского городского округа.</w:t>
      </w:r>
    </w:p>
    <w:p w:rsidR="00C65CA9" w:rsidRDefault="00C65CA9" w:rsidP="00C65CA9">
      <w:pPr>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этой же причине с начала отопительного периода 2025-2026 годов на тепловых сетях ООО «</w:t>
      </w:r>
      <w:proofErr w:type="spellStart"/>
      <w:r w:rsidRPr="0040281E">
        <w:rPr>
          <w:rFonts w:ascii="Times New Roman" w:eastAsia="Calibri" w:hAnsi="Times New Roman" w:cs="Times New Roman"/>
          <w:sz w:val="24"/>
          <w:szCs w:val="24"/>
          <w:lang w:eastAsia="en-US"/>
        </w:rPr>
        <w:t>Златсеть</w:t>
      </w:r>
      <w:proofErr w:type="spellEnd"/>
      <w:r w:rsidRPr="0040281E">
        <w:rPr>
          <w:rFonts w:ascii="Times New Roman" w:eastAsia="Calibri" w:hAnsi="Times New Roman" w:cs="Times New Roman"/>
          <w:sz w:val="24"/>
          <w:szCs w:val="24"/>
          <w:lang w:eastAsia="en-US"/>
        </w:rPr>
        <w:t>» произошло 17 аварийных ситуаций при теплоснабжении потребителей тепловой энергии Златоустовского городского округа.</w:t>
      </w:r>
    </w:p>
    <w:p w:rsidR="00087EC8" w:rsidRPr="0040281E" w:rsidRDefault="00087EC8" w:rsidP="00C65CA9">
      <w:pPr>
        <w:spacing w:line="276" w:lineRule="auto"/>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Надзор в области безопасности гидротехнических сооружений</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tabs>
          <w:tab w:val="left" w:pos="1134"/>
        </w:tabs>
        <w:suppressAutoHyphens/>
        <w:spacing w:line="360" w:lineRule="exact"/>
        <w:ind w:left="24"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Федеральная служба по экологическому, технологическому </w:t>
      </w:r>
      <w:r w:rsidRPr="0040281E">
        <w:rPr>
          <w:rFonts w:ascii="Times New Roman" w:hAnsi="Times New Roman" w:cs="Times New Roman"/>
          <w:sz w:val="24"/>
          <w:szCs w:val="24"/>
        </w:rPr>
        <w:br/>
        <w:t xml:space="preserve">и атомному надзору Уральское управление Ростехнадзора осуществляет </w:t>
      </w:r>
      <w:r w:rsidRPr="0040281E">
        <w:rPr>
          <w:rFonts w:ascii="Times New Roman" w:hAnsi="Times New Roman" w:cs="Times New Roman"/>
          <w:sz w:val="24"/>
          <w:szCs w:val="24"/>
        </w:rPr>
        <w:br/>
        <w:t xml:space="preserve">на территории </w:t>
      </w:r>
      <w:r w:rsidRPr="0040281E">
        <w:rPr>
          <w:rFonts w:ascii="Times New Roman" w:hAnsi="Times New Roman" w:cs="Times New Roman"/>
          <w:sz w:val="24"/>
          <w:szCs w:val="24"/>
          <w:u w:val="single"/>
        </w:rPr>
        <w:t>Челябинской области</w:t>
      </w:r>
      <w:r w:rsidRPr="0040281E">
        <w:rPr>
          <w:rFonts w:ascii="Times New Roman" w:hAnsi="Times New Roman" w:cs="Times New Roman"/>
          <w:sz w:val="24"/>
          <w:szCs w:val="24"/>
        </w:rPr>
        <w:t xml:space="preserve"> федеральный государственный надзор в области безопасности гидротехнических сооружений в отношении 40 организаций, эксплуатирующих 62 ГТС,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w:t>
      </w:r>
    </w:p>
    <w:tbl>
      <w:tblPr>
        <w:tblStyle w:val="200"/>
        <w:tblW w:w="9631"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5951"/>
        <w:gridCol w:w="3680"/>
      </w:tblGrid>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w:t>
            </w:r>
          </w:p>
        </w:tc>
        <w:tc>
          <w:tcPr>
            <w:tcW w:w="362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w:t>
            </w:r>
          </w:p>
        </w:tc>
        <w:tc>
          <w:tcPr>
            <w:tcW w:w="362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w:t>
            </w:r>
          </w:p>
        </w:tc>
        <w:tc>
          <w:tcPr>
            <w:tcW w:w="362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w:t>
            </w:r>
          </w:p>
        </w:tc>
        <w:tc>
          <w:tcPr>
            <w:tcW w:w="362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по назначению</w:t>
      </w:r>
    </w:p>
    <w:tbl>
      <w:tblPr>
        <w:tblStyle w:val="200"/>
        <w:tblW w:w="9631"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5951"/>
        <w:gridCol w:w="3680"/>
      </w:tblGrid>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ГТС промышленности, ед.</w:t>
            </w:r>
          </w:p>
        </w:tc>
        <w:tc>
          <w:tcPr>
            <w:tcW w:w="362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ГТС энергетики, ед.</w:t>
            </w:r>
          </w:p>
        </w:tc>
        <w:tc>
          <w:tcPr>
            <w:tcW w:w="362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ГТС водохозяйственного комплекса, ед.</w:t>
            </w:r>
          </w:p>
        </w:tc>
        <w:tc>
          <w:tcPr>
            <w:tcW w:w="362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44</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уровням безопасности</w:t>
      </w:r>
    </w:p>
    <w:tbl>
      <w:tblPr>
        <w:tblStyle w:val="200"/>
        <w:tblW w:w="9631"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5951"/>
        <w:gridCol w:w="3680"/>
      </w:tblGrid>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нормальный</w:t>
            </w:r>
          </w:p>
        </w:tc>
        <w:tc>
          <w:tcPr>
            <w:tcW w:w="362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пониженный</w:t>
            </w:r>
          </w:p>
        </w:tc>
        <w:tc>
          <w:tcPr>
            <w:tcW w:w="362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28</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неудовлетворительный</w:t>
            </w:r>
          </w:p>
        </w:tc>
        <w:tc>
          <w:tcPr>
            <w:tcW w:w="362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опасный</w:t>
            </w:r>
          </w:p>
        </w:tc>
        <w:tc>
          <w:tcPr>
            <w:tcW w:w="362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r>
    </w:tbl>
    <w:p w:rsidR="00C65CA9" w:rsidRPr="0040281E" w:rsidRDefault="00C65CA9" w:rsidP="00C65CA9">
      <w:pPr>
        <w:widowControl/>
        <w:suppressAutoHyphens/>
        <w:spacing w:line="360" w:lineRule="exact"/>
        <w:ind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Режим постоянного государственного надзора установлен на 5 объектах: </w:t>
      </w:r>
    </w:p>
    <w:p w:rsidR="00C65CA9" w:rsidRPr="0040281E" w:rsidRDefault="00C65CA9" w:rsidP="00C65CA9">
      <w:pPr>
        <w:widowControl/>
        <w:numPr>
          <w:ilvl w:val="0"/>
          <w:numId w:val="14"/>
        </w:numPr>
        <w:suppressAutoHyphens/>
        <w:spacing w:line="360" w:lineRule="exact"/>
        <w:ind w:left="1134" w:hanging="425"/>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ГТС </w:t>
      </w:r>
      <w:proofErr w:type="spellStart"/>
      <w:r w:rsidRPr="0040281E">
        <w:rPr>
          <w:rFonts w:ascii="Times New Roman" w:hAnsi="Times New Roman" w:cs="Times New Roman"/>
          <w:sz w:val="24"/>
          <w:szCs w:val="24"/>
        </w:rPr>
        <w:t>Шершневского</w:t>
      </w:r>
      <w:proofErr w:type="spellEnd"/>
      <w:r w:rsidRPr="0040281E">
        <w:rPr>
          <w:rFonts w:ascii="Times New Roman" w:hAnsi="Times New Roman" w:cs="Times New Roman"/>
          <w:sz w:val="24"/>
          <w:szCs w:val="24"/>
        </w:rPr>
        <w:t xml:space="preserve"> гидроузла на реке Миасс;</w:t>
      </w:r>
    </w:p>
    <w:p w:rsidR="00C65CA9" w:rsidRPr="0040281E" w:rsidRDefault="00C65CA9" w:rsidP="00C65CA9">
      <w:pPr>
        <w:widowControl/>
        <w:numPr>
          <w:ilvl w:val="0"/>
          <w:numId w:val="14"/>
        </w:numPr>
        <w:suppressAutoHyphens/>
        <w:spacing w:line="360" w:lineRule="exact"/>
        <w:ind w:left="1134" w:hanging="425"/>
        <w:contextualSpacing/>
        <w:jc w:val="both"/>
        <w:rPr>
          <w:rFonts w:ascii="Times New Roman" w:hAnsi="Times New Roman" w:cs="Times New Roman"/>
          <w:sz w:val="24"/>
          <w:szCs w:val="24"/>
        </w:rPr>
      </w:pPr>
      <w:proofErr w:type="spellStart"/>
      <w:r w:rsidRPr="0040281E">
        <w:rPr>
          <w:rFonts w:ascii="Times New Roman" w:hAnsi="Times New Roman" w:cs="Times New Roman"/>
          <w:sz w:val="24"/>
          <w:szCs w:val="24"/>
        </w:rPr>
        <w:t>Долгобродский</w:t>
      </w:r>
      <w:proofErr w:type="spellEnd"/>
      <w:r w:rsidRPr="0040281E">
        <w:rPr>
          <w:rFonts w:ascii="Times New Roman" w:hAnsi="Times New Roman" w:cs="Times New Roman"/>
          <w:sz w:val="24"/>
          <w:szCs w:val="24"/>
        </w:rPr>
        <w:t xml:space="preserve"> гидроузел на реке Уфа;</w:t>
      </w:r>
    </w:p>
    <w:p w:rsidR="00C65CA9" w:rsidRPr="0040281E" w:rsidRDefault="00C65CA9" w:rsidP="00C65CA9">
      <w:pPr>
        <w:widowControl/>
        <w:numPr>
          <w:ilvl w:val="0"/>
          <w:numId w:val="14"/>
        </w:numPr>
        <w:suppressAutoHyphens/>
        <w:spacing w:line="360" w:lineRule="exact"/>
        <w:ind w:left="1134" w:hanging="425"/>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ГТС </w:t>
      </w:r>
      <w:proofErr w:type="spellStart"/>
      <w:r w:rsidRPr="0040281E">
        <w:rPr>
          <w:rFonts w:ascii="Times New Roman" w:eastAsia="Calibri" w:hAnsi="Times New Roman" w:cs="Times New Roman"/>
          <w:sz w:val="24"/>
          <w:szCs w:val="24"/>
          <w:lang w:eastAsia="en-US"/>
        </w:rPr>
        <w:t>Миасского</w:t>
      </w:r>
      <w:proofErr w:type="spellEnd"/>
      <w:r w:rsidRPr="0040281E">
        <w:rPr>
          <w:rFonts w:ascii="Times New Roman" w:eastAsia="Calibri" w:hAnsi="Times New Roman" w:cs="Times New Roman"/>
          <w:sz w:val="24"/>
          <w:szCs w:val="24"/>
          <w:lang w:eastAsia="en-US"/>
        </w:rPr>
        <w:t xml:space="preserve"> городского пруда на реке Миасс </w:t>
      </w:r>
      <w:proofErr w:type="spellStart"/>
      <w:r w:rsidRPr="0040281E">
        <w:rPr>
          <w:rFonts w:ascii="Times New Roman" w:eastAsia="Calibri" w:hAnsi="Times New Roman" w:cs="Times New Roman"/>
          <w:sz w:val="24"/>
          <w:szCs w:val="24"/>
          <w:lang w:eastAsia="en-US"/>
        </w:rPr>
        <w:t>Миасского</w:t>
      </w:r>
      <w:proofErr w:type="spellEnd"/>
      <w:r w:rsidRPr="0040281E">
        <w:rPr>
          <w:rFonts w:ascii="Times New Roman" w:eastAsia="Calibri" w:hAnsi="Times New Roman" w:cs="Times New Roman"/>
          <w:sz w:val="24"/>
          <w:szCs w:val="24"/>
          <w:lang w:eastAsia="en-US"/>
        </w:rPr>
        <w:t xml:space="preserve"> городского округа</w:t>
      </w:r>
      <w:r w:rsidRPr="0040281E">
        <w:rPr>
          <w:rFonts w:ascii="Times New Roman" w:hAnsi="Times New Roman" w:cs="Times New Roman"/>
          <w:sz w:val="24"/>
          <w:szCs w:val="24"/>
        </w:rPr>
        <w:t>;</w:t>
      </w:r>
    </w:p>
    <w:p w:rsidR="00C65CA9" w:rsidRPr="0040281E" w:rsidRDefault="00C65CA9" w:rsidP="00C65CA9">
      <w:pPr>
        <w:widowControl/>
        <w:numPr>
          <w:ilvl w:val="0"/>
          <w:numId w:val="14"/>
        </w:numPr>
        <w:suppressAutoHyphens/>
        <w:spacing w:line="360" w:lineRule="exact"/>
        <w:ind w:left="1134" w:hanging="425"/>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ГТС </w:t>
      </w:r>
      <w:proofErr w:type="spellStart"/>
      <w:r w:rsidRPr="0040281E">
        <w:rPr>
          <w:rFonts w:ascii="Times New Roman" w:hAnsi="Times New Roman" w:cs="Times New Roman"/>
          <w:sz w:val="24"/>
          <w:szCs w:val="24"/>
        </w:rPr>
        <w:t>Поликарповского</w:t>
      </w:r>
      <w:proofErr w:type="spellEnd"/>
      <w:r w:rsidRPr="0040281E">
        <w:rPr>
          <w:rFonts w:ascii="Times New Roman" w:hAnsi="Times New Roman" w:cs="Times New Roman"/>
          <w:sz w:val="24"/>
          <w:szCs w:val="24"/>
        </w:rPr>
        <w:t xml:space="preserve"> пруда на реке Миасс </w:t>
      </w:r>
      <w:proofErr w:type="spellStart"/>
      <w:r w:rsidRPr="0040281E">
        <w:rPr>
          <w:rFonts w:ascii="Times New Roman" w:hAnsi="Times New Roman" w:cs="Times New Roman"/>
          <w:sz w:val="24"/>
          <w:szCs w:val="24"/>
        </w:rPr>
        <w:t>Миасского</w:t>
      </w:r>
      <w:proofErr w:type="spellEnd"/>
      <w:r w:rsidRPr="0040281E">
        <w:rPr>
          <w:rFonts w:ascii="Times New Roman" w:hAnsi="Times New Roman" w:cs="Times New Roman"/>
          <w:sz w:val="24"/>
          <w:szCs w:val="24"/>
        </w:rPr>
        <w:t xml:space="preserve"> городского округа;</w:t>
      </w:r>
    </w:p>
    <w:p w:rsidR="00C65CA9" w:rsidRPr="0040281E" w:rsidRDefault="00C65CA9" w:rsidP="00C65CA9">
      <w:pPr>
        <w:widowControl/>
        <w:numPr>
          <w:ilvl w:val="0"/>
          <w:numId w:val="14"/>
        </w:numPr>
        <w:suppressAutoHyphens/>
        <w:spacing w:line="360" w:lineRule="exact"/>
        <w:ind w:left="1134" w:hanging="425"/>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ГТС </w:t>
      </w:r>
      <w:proofErr w:type="spellStart"/>
      <w:r w:rsidRPr="0040281E">
        <w:rPr>
          <w:rFonts w:ascii="Times New Roman" w:hAnsi="Times New Roman" w:cs="Times New Roman"/>
          <w:sz w:val="24"/>
          <w:szCs w:val="24"/>
        </w:rPr>
        <w:t>Верхнеуфалейского</w:t>
      </w:r>
      <w:proofErr w:type="spellEnd"/>
      <w:r w:rsidRPr="0040281E">
        <w:rPr>
          <w:rFonts w:ascii="Times New Roman" w:hAnsi="Times New Roman" w:cs="Times New Roman"/>
          <w:sz w:val="24"/>
          <w:szCs w:val="24"/>
        </w:rPr>
        <w:t xml:space="preserve"> водохранилища на реке </w:t>
      </w:r>
      <w:proofErr w:type="spellStart"/>
      <w:r w:rsidRPr="0040281E">
        <w:rPr>
          <w:rFonts w:ascii="Times New Roman" w:hAnsi="Times New Roman" w:cs="Times New Roman"/>
          <w:sz w:val="24"/>
          <w:szCs w:val="24"/>
        </w:rPr>
        <w:t>Уфалейка</w:t>
      </w:r>
      <w:proofErr w:type="spellEnd"/>
      <w:r w:rsidRPr="0040281E">
        <w:rPr>
          <w:rFonts w:ascii="Times New Roman" w:hAnsi="Times New Roman" w:cs="Times New Roman"/>
          <w:sz w:val="24"/>
          <w:szCs w:val="24"/>
        </w:rPr>
        <w:t>.</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Наиболее крупными поднадзорными организациями, расположенными </w:t>
      </w:r>
      <w:r w:rsidRPr="0040281E">
        <w:rPr>
          <w:rFonts w:ascii="Times New Roman" w:eastAsia="Calibri" w:hAnsi="Times New Roman" w:cs="Times New Roman"/>
          <w:sz w:val="24"/>
          <w:szCs w:val="24"/>
          <w:lang w:eastAsia="en-US"/>
        </w:rPr>
        <w:br/>
        <w:t>на территории Челябинской области, являются:</w:t>
      </w:r>
    </w:p>
    <w:p w:rsidR="00C65CA9" w:rsidRPr="0040281E" w:rsidRDefault="00C65CA9" w:rsidP="00C65CA9">
      <w:pPr>
        <w:widowControl/>
        <w:numPr>
          <w:ilvl w:val="0"/>
          <w:numId w:val="11"/>
        </w:numPr>
        <w:tabs>
          <w:tab w:val="left" w:pos="993"/>
        </w:tabs>
        <w:suppressAutoHyphens/>
        <w:spacing w:line="360" w:lineRule="exact"/>
        <w:ind w:left="993" w:hanging="284"/>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Филиал «</w:t>
      </w:r>
      <w:proofErr w:type="spellStart"/>
      <w:r w:rsidRPr="0040281E">
        <w:rPr>
          <w:rFonts w:ascii="Times New Roman" w:eastAsia="Calibri" w:hAnsi="Times New Roman" w:cs="Times New Roman"/>
          <w:sz w:val="24"/>
          <w:szCs w:val="24"/>
          <w:lang w:eastAsia="en-US"/>
        </w:rPr>
        <w:t>Южноуральская</w:t>
      </w:r>
      <w:proofErr w:type="spellEnd"/>
      <w:r w:rsidRPr="0040281E">
        <w:rPr>
          <w:rFonts w:ascii="Times New Roman" w:eastAsia="Calibri" w:hAnsi="Times New Roman" w:cs="Times New Roman"/>
          <w:sz w:val="24"/>
          <w:szCs w:val="24"/>
          <w:lang w:eastAsia="en-US"/>
        </w:rPr>
        <w:t xml:space="preserve"> ГРЭС» АО «</w:t>
      </w:r>
      <w:proofErr w:type="spellStart"/>
      <w:r w:rsidRPr="0040281E">
        <w:rPr>
          <w:rFonts w:ascii="Times New Roman" w:eastAsia="Calibri" w:hAnsi="Times New Roman" w:cs="Times New Roman"/>
          <w:sz w:val="24"/>
          <w:szCs w:val="24"/>
          <w:lang w:eastAsia="en-US"/>
        </w:rPr>
        <w:t>Интер</w:t>
      </w:r>
      <w:proofErr w:type="spellEnd"/>
      <w:r w:rsidRPr="0040281E">
        <w:rPr>
          <w:rFonts w:ascii="Times New Roman" w:eastAsia="Calibri" w:hAnsi="Times New Roman" w:cs="Times New Roman"/>
          <w:sz w:val="24"/>
          <w:szCs w:val="24"/>
          <w:lang w:eastAsia="en-US"/>
        </w:rPr>
        <w:t xml:space="preserve"> РАО – </w:t>
      </w:r>
      <w:proofErr w:type="spellStart"/>
      <w:r w:rsidRPr="0040281E">
        <w:rPr>
          <w:rFonts w:ascii="Times New Roman" w:eastAsia="Calibri" w:hAnsi="Times New Roman" w:cs="Times New Roman"/>
          <w:sz w:val="24"/>
          <w:szCs w:val="24"/>
          <w:lang w:eastAsia="en-US"/>
        </w:rPr>
        <w:t>Электрогенерация</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numPr>
          <w:ilvl w:val="0"/>
          <w:numId w:val="11"/>
        </w:numPr>
        <w:tabs>
          <w:tab w:val="left" w:pos="993"/>
        </w:tabs>
        <w:suppressAutoHyphens/>
        <w:spacing w:line="360" w:lineRule="exact"/>
        <w:ind w:left="993" w:hanging="284"/>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Филиал ПАО «ОГК-2» Троицкая ГРЭС;</w:t>
      </w:r>
    </w:p>
    <w:p w:rsidR="00C65CA9" w:rsidRPr="0040281E" w:rsidRDefault="00C65CA9" w:rsidP="00C65CA9">
      <w:pPr>
        <w:widowControl/>
        <w:numPr>
          <w:ilvl w:val="0"/>
          <w:numId w:val="11"/>
        </w:numPr>
        <w:tabs>
          <w:tab w:val="left" w:pos="993"/>
        </w:tabs>
        <w:suppressAutoHyphens/>
        <w:spacing w:line="360" w:lineRule="exact"/>
        <w:ind w:left="993" w:hanging="284"/>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ФГУП «Производственное объединение «Маяк»;</w:t>
      </w:r>
    </w:p>
    <w:p w:rsidR="00C65CA9" w:rsidRPr="0040281E" w:rsidRDefault="00C65CA9" w:rsidP="00C65CA9">
      <w:pPr>
        <w:widowControl/>
        <w:numPr>
          <w:ilvl w:val="0"/>
          <w:numId w:val="11"/>
        </w:numPr>
        <w:tabs>
          <w:tab w:val="left" w:pos="993"/>
        </w:tabs>
        <w:suppressAutoHyphens/>
        <w:spacing w:line="360" w:lineRule="exact"/>
        <w:ind w:left="993" w:hanging="284"/>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АО «</w:t>
      </w:r>
      <w:proofErr w:type="spellStart"/>
      <w:r w:rsidRPr="0040281E">
        <w:rPr>
          <w:rFonts w:ascii="Times New Roman" w:eastAsia="Calibri" w:hAnsi="Times New Roman" w:cs="Times New Roman"/>
          <w:sz w:val="24"/>
          <w:szCs w:val="24"/>
          <w:lang w:eastAsia="en-US"/>
        </w:rPr>
        <w:t>Александринская</w:t>
      </w:r>
      <w:proofErr w:type="spellEnd"/>
      <w:r w:rsidRPr="0040281E">
        <w:rPr>
          <w:rFonts w:ascii="Times New Roman" w:eastAsia="Calibri" w:hAnsi="Times New Roman" w:cs="Times New Roman"/>
          <w:sz w:val="24"/>
          <w:szCs w:val="24"/>
          <w:lang w:eastAsia="en-US"/>
        </w:rPr>
        <w:t xml:space="preserve"> горнорудная компания»;</w:t>
      </w:r>
    </w:p>
    <w:p w:rsidR="00C65CA9" w:rsidRPr="0040281E" w:rsidRDefault="00C65CA9" w:rsidP="00C65CA9">
      <w:pPr>
        <w:widowControl/>
        <w:numPr>
          <w:ilvl w:val="0"/>
          <w:numId w:val="11"/>
        </w:numPr>
        <w:tabs>
          <w:tab w:val="left" w:pos="993"/>
        </w:tabs>
        <w:suppressAutoHyphens/>
        <w:spacing w:line="360" w:lineRule="exact"/>
        <w:ind w:left="993" w:hanging="284"/>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ПАО «Магнитогорский металлургический комбинат»;</w:t>
      </w:r>
    </w:p>
    <w:p w:rsidR="00C65CA9" w:rsidRPr="0040281E" w:rsidRDefault="00C65CA9" w:rsidP="00C65CA9">
      <w:pPr>
        <w:widowControl/>
        <w:numPr>
          <w:ilvl w:val="0"/>
          <w:numId w:val="11"/>
        </w:numPr>
        <w:suppressAutoHyphens/>
        <w:spacing w:line="360" w:lineRule="exact"/>
        <w:ind w:left="993" w:hanging="284"/>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АО «Михеевский ГОК».</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 аварийности и смертельном травматизме на поднадзорных объектах</w:t>
      </w:r>
    </w:p>
    <w:p w:rsidR="00C65CA9" w:rsidRPr="0040281E" w:rsidRDefault="00C65CA9" w:rsidP="00C65CA9">
      <w:pPr>
        <w:widowControl/>
        <w:spacing w:line="360" w:lineRule="exact"/>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sz w:val="24"/>
          <w:szCs w:val="24"/>
          <w:lang w:eastAsia="en-US"/>
        </w:rPr>
        <w:t>Аварий и случаев смертельного травматизма на поднадзорных ГТС, расположенных на территории Челябинской области, за 12 месяцев 2025 года не зарегистрировано</w:t>
      </w:r>
      <w:r w:rsidRPr="0040281E">
        <w:rPr>
          <w:rFonts w:ascii="Times New Roman" w:eastAsia="Calibri" w:hAnsi="Times New Roman" w:cs="Times New Roman"/>
          <w:i/>
          <w:sz w:val="24"/>
          <w:szCs w:val="24"/>
          <w:lang w:eastAsia="en-US"/>
        </w:rPr>
        <w:t>.</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 состоянии ГТС, в том числе о прохождении весеннего половодья и паводков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результатам осуществления контроля (надзора) за состоянием и эксплуатацией поднадзорных гидротехнических сооружений в период прохождения весеннего половодья и паводков 2025 года, представителями Управления в Челябинской области за 12 мес. 2025 года выполнено: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ab/>
        <w:t>контрольные (надзорные) мероприятия без взаимодействия с контролируемым лицом – 7;</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ab/>
        <w:t xml:space="preserve">принято участие в работе 24 </w:t>
      </w:r>
      <w:proofErr w:type="spellStart"/>
      <w:r w:rsidRPr="0040281E">
        <w:rPr>
          <w:rFonts w:ascii="Times New Roman" w:eastAsia="Calibri" w:hAnsi="Times New Roman" w:cs="Times New Roman"/>
          <w:sz w:val="24"/>
          <w:szCs w:val="24"/>
          <w:lang w:eastAsia="en-US"/>
        </w:rPr>
        <w:t>противопаводковых</w:t>
      </w:r>
      <w:proofErr w:type="spellEnd"/>
      <w:r w:rsidRPr="0040281E">
        <w:rPr>
          <w:rFonts w:ascii="Times New Roman" w:eastAsia="Calibri" w:hAnsi="Times New Roman" w:cs="Times New Roman"/>
          <w:sz w:val="24"/>
          <w:szCs w:val="24"/>
          <w:lang w:eastAsia="en-US"/>
        </w:rPr>
        <w:t xml:space="preserve"> комиссиях (штабов);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ab/>
        <w:t xml:space="preserve">принято участие в 30 </w:t>
      </w:r>
      <w:proofErr w:type="spellStart"/>
      <w:r w:rsidRPr="0040281E">
        <w:rPr>
          <w:rFonts w:ascii="Times New Roman" w:eastAsia="Calibri" w:hAnsi="Times New Roman" w:cs="Times New Roman"/>
          <w:sz w:val="24"/>
          <w:szCs w:val="24"/>
          <w:lang w:eastAsia="en-US"/>
        </w:rPr>
        <w:t>предпаводковых</w:t>
      </w:r>
      <w:proofErr w:type="spellEnd"/>
      <w:r w:rsidRPr="0040281E">
        <w:rPr>
          <w:rFonts w:ascii="Times New Roman" w:eastAsia="Calibri" w:hAnsi="Times New Roman" w:cs="Times New Roman"/>
          <w:sz w:val="24"/>
          <w:szCs w:val="24"/>
          <w:lang w:eastAsia="en-US"/>
        </w:rPr>
        <w:t xml:space="preserve"> обследованиях;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ab/>
        <w:t>проведено 42 консультации;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ab/>
        <w:t>объявлено 21 предостережение;</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ab/>
        <w:t>проинформированы 561 поднадзорные организации;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ab/>
        <w:t>1 обобщение правоприменительной практики.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состоянию на 31.12.2025 случаев аварийности при эксплуатации поднадзорных Управлению гидротехнических сооружений не зафиксировано.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 данный момент все поднадзорные Управлению ГТС Челябинской области работают в штатном режиме. </w:t>
      </w: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Меры, направленные на обеспечение эксплуатационной надёжности </w:t>
      </w:r>
      <w:r w:rsidRPr="0040281E">
        <w:rPr>
          <w:rFonts w:ascii="Times New Roman" w:eastAsia="Calibri" w:hAnsi="Times New Roman" w:cs="Times New Roman"/>
          <w:sz w:val="24"/>
          <w:szCs w:val="24"/>
          <w:lang w:eastAsia="en-US"/>
        </w:rPr>
        <w:br/>
        <w:t xml:space="preserve">и безопасности </w:t>
      </w:r>
      <w:proofErr w:type="gramStart"/>
      <w:r w:rsidRPr="0040281E">
        <w:rPr>
          <w:rFonts w:ascii="Times New Roman" w:eastAsia="Calibri" w:hAnsi="Times New Roman" w:cs="Times New Roman"/>
          <w:sz w:val="24"/>
          <w:szCs w:val="24"/>
          <w:lang w:eastAsia="en-US"/>
        </w:rPr>
        <w:t>бесхозяйных</w:t>
      </w:r>
      <w:proofErr w:type="gramEnd"/>
      <w:r w:rsidRPr="0040281E">
        <w:rPr>
          <w:rFonts w:ascii="Times New Roman" w:eastAsia="Calibri" w:hAnsi="Times New Roman" w:cs="Times New Roman"/>
          <w:sz w:val="24"/>
          <w:szCs w:val="24"/>
          <w:lang w:eastAsia="en-US"/>
        </w:rPr>
        <w:t xml:space="preserve"> ГТС</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соответствии с требованиями постановления Правительства Российский Федерации от 5 октября 2020 г. № 1606 Уральское управление Ростехнадзора формирует и ведёт перечень ГТС, которые не имеют собственника или собственник которых неизвестен либо от права </w:t>
      </w:r>
      <w:proofErr w:type="gramStart"/>
      <w:r w:rsidRPr="0040281E">
        <w:rPr>
          <w:rFonts w:ascii="Times New Roman" w:eastAsia="Calibri" w:hAnsi="Times New Roman" w:cs="Times New Roman"/>
          <w:sz w:val="24"/>
          <w:szCs w:val="24"/>
          <w:lang w:eastAsia="en-US"/>
        </w:rPr>
        <w:t>собственности</w:t>
      </w:r>
      <w:proofErr w:type="gramEnd"/>
      <w:r w:rsidRPr="0040281E">
        <w:rPr>
          <w:rFonts w:ascii="Times New Roman" w:eastAsia="Calibri" w:hAnsi="Times New Roman" w:cs="Times New Roman"/>
          <w:sz w:val="24"/>
          <w:szCs w:val="24"/>
          <w:lang w:eastAsia="en-US"/>
        </w:rPr>
        <w:t xml:space="preserve"> на которые собственник отказался, а также осуществляет мониторинг выполнения (Министерство экологии Челябинской области) плана мероприятий по обеспечению безопасности бесхозяйных ГТС. </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настоящее время на территории Челябинской области насчитывается 0 бесхозяйных гидротехнических сооружений.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количество бесхозяйных ГТС сокращено </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sz w:val="24"/>
          <w:szCs w:val="24"/>
          <w:lang w:eastAsia="en-US"/>
        </w:rPr>
        <w:t>на 0 при вновь выявленных 0 бесхозяйных ГТС.</w:t>
      </w:r>
      <w:r w:rsidRPr="0040281E">
        <w:rPr>
          <w:rFonts w:ascii="Times New Roman" w:eastAsia="Calibri" w:hAnsi="Times New Roman" w:cs="Times New Roman"/>
          <w:i/>
          <w:sz w:val="24"/>
          <w:szCs w:val="24"/>
          <w:lang w:eastAsia="en-US"/>
        </w:rPr>
        <w:t xml:space="preserve"> </w:t>
      </w:r>
    </w:p>
    <w:tbl>
      <w:tblPr>
        <w:tblStyle w:val="115"/>
        <w:tblW w:w="963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1698"/>
        <w:gridCol w:w="1560"/>
        <w:gridCol w:w="1559"/>
        <w:gridCol w:w="1559"/>
        <w:gridCol w:w="1655"/>
        <w:gridCol w:w="1605"/>
      </w:tblGrid>
      <w:tr w:rsidR="00C65CA9" w:rsidRPr="0040281E" w:rsidTr="00C65CA9">
        <w:trPr>
          <w:trHeight w:val="738"/>
          <w:tblCellSpacing w:w="20" w:type="dxa"/>
        </w:trPr>
        <w:tc>
          <w:tcPr>
            <w:tcW w:w="1638" w:type="dxa"/>
            <w:vMerge w:val="restart"/>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Количество вновь </w:t>
            </w:r>
            <w:proofErr w:type="gramStart"/>
            <w:r w:rsidRPr="0040281E">
              <w:rPr>
                <w:rFonts w:ascii="Times New Roman" w:eastAsia="Calibri" w:hAnsi="Times New Roman" w:cs="Times New Roman"/>
                <w:sz w:val="24"/>
                <w:szCs w:val="24"/>
                <w:lang w:eastAsia="en-US"/>
              </w:rPr>
              <w:t>выявленных</w:t>
            </w:r>
            <w:proofErr w:type="gramEnd"/>
            <w:r w:rsidRPr="0040281E">
              <w:rPr>
                <w:rFonts w:ascii="Times New Roman" w:eastAsia="Calibri" w:hAnsi="Times New Roman" w:cs="Times New Roman"/>
                <w:sz w:val="24"/>
                <w:szCs w:val="24"/>
                <w:lang w:eastAsia="en-US"/>
              </w:rPr>
              <w:t xml:space="preserve"> бесхозяйных ГТС </w:t>
            </w:r>
            <w:r w:rsidRPr="0040281E">
              <w:rPr>
                <w:rFonts w:ascii="Times New Roman" w:eastAsia="Calibri" w:hAnsi="Times New Roman" w:cs="Times New Roman"/>
                <w:sz w:val="24"/>
                <w:szCs w:val="24"/>
                <w:lang w:eastAsia="en-US"/>
              </w:rPr>
              <w:br/>
              <w:t>в отчётном периоде</w:t>
            </w:r>
          </w:p>
        </w:tc>
        <w:tc>
          <w:tcPr>
            <w:tcW w:w="6293" w:type="dxa"/>
            <w:gridSpan w:val="4"/>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Мониторинг действий органов местного самоуправления </w:t>
            </w:r>
            <w:r w:rsidRPr="0040281E">
              <w:rPr>
                <w:rFonts w:ascii="Times New Roman" w:eastAsia="Calibri" w:hAnsi="Times New Roman" w:cs="Times New Roman"/>
                <w:sz w:val="24"/>
                <w:szCs w:val="24"/>
                <w:lang w:eastAsia="en-US"/>
              </w:rPr>
              <w:br/>
              <w:t>и органов государственной власти субъектов Российской Федерации:</w:t>
            </w:r>
          </w:p>
        </w:tc>
        <w:tc>
          <w:tcPr>
            <w:tcW w:w="1545" w:type="dxa"/>
            <w:vMerge w:val="restart"/>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w:t>
            </w:r>
            <w:proofErr w:type="gramStart"/>
            <w:r w:rsidRPr="0040281E">
              <w:rPr>
                <w:rFonts w:ascii="Times New Roman" w:eastAsia="Calibri" w:hAnsi="Times New Roman" w:cs="Times New Roman"/>
                <w:sz w:val="24"/>
                <w:szCs w:val="24"/>
                <w:lang w:eastAsia="en-US"/>
              </w:rPr>
              <w:t>бесхозяйных</w:t>
            </w:r>
            <w:proofErr w:type="gramEnd"/>
            <w:r w:rsidRPr="0040281E">
              <w:rPr>
                <w:rFonts w:ascii="Times New Roman" w:eastAsia="Calibri" w:hAnsi="Times New Roman" w:cs="Times New Roman"/>
                <w:sz w:val="24"/>
                <w:szCs w:val="24"/>
                <w:lang w:eastAsia="en-US"/>
              </w:rPr>
              <w:t xml:space="preserve"> ГТС </w:t>
            </w:r>
            <w:r w:rsidRPr="0040281E">
              <w:rPr>
                <w:rFonts w:ascii="Times New Roman" w:eastAsia="Calibri" w:hAnsi="Times New Roman" w:cs="Times New Roman"/>
                <w:sz w:val="24"/>
                <w:szCs w:val="24"/>
                <w:lang w:eastAsia="en-US"/>
              </w:rPr>
              <w:br/>
              <w:t>на отчётную дату</w:t>
            </w:r>
          </w:p>
        </w:tc>
      </w:tr>
      <w:tr w:rsidR="00C65CA9" w:rsidRPr="0040281E" w:rsidTr="00C65CA9">
        <w:trPr>
          <w:trHeight w:val="653"/>
          <w:tblCellSpacing w:w="20" w:type="dxa"/>
        </w:trPr>
        <w:tc>
          <w:tcPr>
            <w:tcW w:w="1638" w:type="dxa"/>
            <w:vMerge/>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520" w:type="dxa"/>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Оформлено право собственности</w:t>
            </w:r>
          </w:p>
        </w:tc>
        <w:tc>
          <w:tcPr>
            <w:tcW w:w="1519" w:type="dxa"/>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Находятся в стадии ликвидации</w:t>
            </w:r>
          </w:p>
        </w:tc>
        <w:tc>
          <w:tcPr>
            <w:tcW w:w="1519" w:type="dxa"/>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Ликвидированы</w:t>
            </w:r>
          </w:p>
        </w:tc>
        <w:tc>
          <w:tcPr>
            <w:tcW w:w="1615" w:type="dxa"/>
            <w:vAlign w:val="center"/>
          </w:tcPr>
          <w:p w:rsidR="00C65CA9" w:rsidRPr="0040281E" w:rsidRDefault="00C65CA9" w:rsidP="00C65CA9">
            <w:pPr>
              <w:widowControl/>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Исключены</w:t>
            </w:r>
            <w:proofErr w:type="gramEnd"/>
            <w:r w:rsidRPr="0040281E">
              <w:rPr>
                <w:rFonts w:ascii="Times New Roman" w:eastAsia="Calibri" w:hAnsi="Times New Roman" w:cs="Times New Roman"/>
                <w:sz w:val="24"/>
                <w:szCs w:val="24"/>
                <w:lang w:eastAsia="en-US"/>
              </w:rPr>
              <w:t xml:space="preserve"> </w:t>
            </w:r>
            <w:r w:rsidRPr="0040281E">
              <w:rPr>
                <w:rFonts w:ascii="Times New Roman" w:eastAsia="Calibri" w:hAnsi="Times New Roman" w:cs="Times New Roman"/>
                <w:sz w:val="24"/>
                <w:szCs w:val="24"/>
                <w:lang w:eastAsia="en-US"/>
              </w:rPr>
              <w:br/>
              <w:t>из перечня бесхозяйных</w:t>
            </w:r>
          </w:p>
        </w:tc>
        <w:tc>
          <w:tcPr>
            <w:tcW w:w="1545" w:type="dxa"/>
            <w:vMerge/>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r>
      <w:tr w:rsidR="00C65CA9" w:rsidRPr="0040281E" w:rsidTr="00C65CA9">
        <w:trPr>
          <w:trHeight w:val="597"/>
          <w:tblCellSpacing w:w="20" w:type="dxa"/>
        </w:trPr>
        <w:tc>
          <w:tcPr>
            <w:tcW w:w="1638"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20"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19"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19" w:type="dxa"/>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615" w:type="dxa"/>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45" w:type="dxa"/>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 техническом состоянии поднадзорных объектов по уровню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ab/>
        <w:t xml:space="preserve">ГТС, </w:t>
      </w:r>
      <w:proofErr w:type="gramStart"/>
      <w:r w:rsidRPr="0040281E">
        <w:rPr>
          <w:rFonts w:ascii="Times New Roman" w:eastAsia="Calibri" w:hAnsi="Times New Roman" w:cs="Times New Roman"/>
          <w:sz w:val="24"/>
          <w:szCs w:val="24"/>
          <w:lang w:eastAsia="en-US"/>
        </w:rPr>
        <w:t>требующие</w:t>
      </w:r>
      <w:proofErr w:type="gramEnd"/>
      <w:r w:rsidRPr="0040281E">
        <w:rPr>
          <w:rFonts w:ascii="Times New Roman" w:eastAsia="Calibri" w:hAnsi="Times New Roman" w:cs="Times New Roman"/>
          <w:sz w:val="24"/>
          <w:szCs w:val="24"/>
          <w:lang w:eastAsia="en-US"/>
        </w:rPr>
        <w:t xml:space="preserve"> ремонта – 13;</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ab/>
        <w:t xml:space="preserve">ГТС, </w:t>
      </w:r>
      <w:proofErr w:type="gramStart"/>
      <w:r w:rsidRPr="0040281E">
        <w:rPr>
          <w:rFonts w:ascii="Times New Roman" w:eastAsia="Calibri" w:hAnsi="Times New Roman" w:cs="Times New Roman"/>
          <w:sz w:val="24"/>
          <w:szCs w:val="24"/>
          <w:lang w:eastAsia="en-US"/>
        </w:rPr>
        <w:t>требующие</w:t>
      </w:r>
      <w:proofErr w:type="gramEnd"/>
      <w:r w:rsidRPr="0040281E">
        <w:rPr>
          <w:rFonts w:ascii="Times New Roman" w:eastAsia="Calibri" w:hAnsi="Times New Roman" w:cs="Times New Roman"/>
          <w:sz w:val="24"/>
          <w:szCs w:val="24"/>
          <w:lang w:eastAsia="en-US"/>
        </w:rPr>
        <w:t xml:space="preserve"> капитального ремонта – 7.</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Контрольная (надзорная) и профилактическая деятельность на ГТС</w:t>
      </w:r>
    </w:p>
    <w:tbl>
      <w:tblPr>
        <w:tblStyle w:val="115"/>
        <w:tblW w:w="9778"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0"/>
        <w:gridCol w:w="4612"/>
        <w:gridCol w:w="1134"/>
        <w:gridCol w:w="1134"/>
        <w:gridCol w:w="1126"/>
        <w:gridCol w:w="1142"/>
      </w:tblGrid>
      <w:tr w:rsidR="00C65CA9" w:rsidRPr="0040281E" w:rsidTr="00C65CA9">
        <w:trPr>
          <w:trHeight w:val="738"/>
          <w:tblHeade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572"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572"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r w:rsidRPr="0040281E">
              <w:rPr>
                <w:rFonts w:ascii="Times New Roman" w:eastAsia="Calibri" w:hAnsi="Times New Roman" w:cs="Times New Roman"/>
                <w:sz w:val="24"/>
                <w:szCs w:val="24"/>
                <w:lang w:eastAsia="en-US"/>
              </w:rPr>
              <w:br/>
              <w:t>из них:</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57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57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861"/>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2</w:t>
            </w:r>
          </w:p>
        </w:tc>
        <w:tc>
          <w:tcPr>
            <w:tcW w:w="4572"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контрольных (надзорных) действий, проведённых в рамках постоянного государственного надзора,</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том числе:</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r>
      <w:tr w:rsidR="00C65CA9" w:rsidRPr="0040281E" w:rsidTr="00C65CA9">
        <w:trPr>
          <w:trHeight w:val="95"/>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457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осмотр</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r>
      <w:tr w:rsidR="00C65CA9" w:rsidRPr="0040281E" w:rsidTr="00C65CA9">
        <w:trPr>
          <w:trHeight w:val="128"/>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457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опрос</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r>
      <w:tr w:rsidR="00C65CA9" w:rsidRPr="0040281E" w:rsidTr="00C65CA9">
        <w:trPr>
          <w:trHeight w:val="55"/>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c>
          <w:tcPr>
            <w:tcW w:w="457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получение письменных объяснений</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83"/>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457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истребование документов</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83"/>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c>
          <w:tcPr>
            <w:tcW w:w="4572"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инструментальное обследование</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572"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61</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572"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r w:rsidRPr="0040281E">
              <w:rPr>
                <w:rFonts w:ascii="Times New Roman" w:eastAsia="Calibri" w:hAnsi="Times New Roman" w:cs="Times New Roman"/>
                <w:sz w:val="24"/>
                <w:szCs w:val="24"/>
                <w:lang w:eastAsia="en-US"/>
              </w:rPr>
              <w:br/>
              <w:t>из них:</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c>
          <w:tcPr>
            <w:tcW w:w="4572" w:type="dxa"/>
            <w:vAlign w:val="center"/>
          </w:tcPr>
          <w:p w:rsidR="00C65CA9" w:rsidRPr="0040281E" w:rsidRDefault="00C65CA9" w:rsidP="00C65CA9">
            <w:pPr>
              <w:widowControl/>
              <w:spacing w:line="276" w:lineRule="auto"/>
              <w:ind w:left="372" w:firstLine="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c>
          <w:tcPr>
            <w:tcW w:w="4572" w:type="dxa"/>
            <w:vAlign w:val="center"/>
          </w:tcPr>
          <w:p w:rsidR="00C65CA9" w:rsidRPr="0040281E" w:rsidRDefault="00C65CA9" w:rsidP="00C65CA9">
            <w:pPr>
              <w:widowControl/>
              <w:spacing w:line="276" w:lineRule="auto"/>
              <w:ind w:left="372" w:firstLine="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4572" w:type="dxa"/>
            <w:vAlign w:val="center"/>
          </w:tcPr>
          <w:p w:rsidR="00C65CA9" w:rsidRPr="0040281E" w:rsidRDefault="00C65CA9" w:rsidP="00C65CA9">
            <w:pPr>
              <w:widowControl/>
              <w:spacing w:line="276" w:lineRule="auto"/>
              <w:ind w:left="372" w:firstLine="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570"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572"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95,0</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86,0</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86,0</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44</w:t>
            </w:r>
          </w:p>
        </w:tc>
      </w:tr>
      <w:tr w:rsidR="00C65CA9" w:rsidRPr="0040281E" w:rsidTr="00C65CA9">
        <w:trPr>
          <w:tblCellSpacing w:w="20" w:type="dxa"/>
        </w:trPr>
        <w:tc>
          <w:tcPr>
            <w:tcW w:w="57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572"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направленных предостережений</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r>
      <w:tr w:rsidR="00C65CA9" w:rsidRPr="0040281E" w:rsidTr="00C65CA9">
        <w:trPr>
          <w:tblCellSpacing w:w="20" w:type="dxa"/>
        </w:trPr>
        <w:tc>
          <w:tcPr>
            <w:tcW w:w="57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572"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консультирований</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r>
    </w:tbl>
    <w:p w:rsidR="00C65CA9" w:rsidRPr="0040281E" w:rsidRDefault="00C65CA9" w:rsidP="00C65CA9">
      <w:pPr>
        <w:widowControl/>
        <w:ind w:firstLine="731"/>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 xml:space="preserve">/п 1 – из строки 1 УТ-ГТС табл. 2, п/п 2, 2.1 – из строки 6, 6.1 УТ-ГТС табл. 2, </w:t>
      </w:r>
      <w:r w:rsidRPr="0040281E">
        <w:rPr>
          <w:rFonts w:ascii="Times New Roman" w:eastAsia="Calibri" w:hAnsi="Times New Roman" w:cs="Times New Roman"/>
          <w:sz w:val="24"/>
          <w:szCs w:val="24"/>
          <w:lang w:eastAsia="en-US"/>
        </w:rPr>
        <w:br/>
        <w:t>п/п 3-5 – общее количество, в том числе вне проверок.</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При проведении контрольно-надзорных мероприятий с помощью мобильного приложения «Инспектор» наблюдаются следующие наиболее частые проблемы:</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отсутствие интернета;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постоянное прерывание, отсутствие звука, изображения по причине нестабильной работы интернета;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плохое качество связи;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специалисты поднадзорных организаций, отвечающие за безопасность гидротехнических сооружений, не наделены полномочиями общения с федеральными органами надзора через Единый портал государственных услуг.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lastRenderedPageBreak/>
        <w:t>Государственный строительный надзор</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Ростехнадзор</w:t>
      </w:r>
      <w:proofErr w:type="spellEnd"/>
      <w:r w:rsidRPr="0040281E">
        <w:rPr>
          <w:rFonts w:ascii="Times New Roman" w:eastAsia="Calibri" w:hAnsi="Times New Roman" w:cs="Times New Roman"/>
          <w:sz w:val="24"/>
          <w:szCs w:val="24"/>
          <w:lang w:eastAsia="en-US"/>
        </w:rPr>
        <w:t xml:space="preserve"> осуществляет на территории Челябинской области федеральный государственный строительный надзор при строительстве/реконструкции 60 объектов капитального строительства,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количеству объектов</w:t>
      </w:r>
    </w:p>
    <w:tbl>
      <w:tblPr>
        <w:tblStyle w:val="200"/>
        <w:tblW w:w="9631"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510"/>
        <w:gridCol w:w="2121"/>
      </w:tblGrid>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Объекты по автомобильным дорогам федерального значения</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Объекты авиационной инфраструктуры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Объекты капитального строительства инфраструктуры железнодорожного транспорта</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Морские порты, терминалы и перегрузочные комплексы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Опасные производственные объекты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Магистральные газопроводы и нефтепроводы, включая технологические объекты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Нефтегазоперерабатывающие заводы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иные объекты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объектов строительства/ реконструкции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Наиболее крупными объектами строительства/ реконструкции являются:</w:t>
      </w:r>
    </w:p>
    <w:p w:rsidR="00C65CA9" w:rsidRPr="0040281E" w:rsidRDefault="00C65CA9" w:rsidP="00C65CA9">
      <w:pPr>
        <w:widowControl/>
        <w:suppressAutoHyphens/>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 xml:space="preserve">«Строительство линии скоростного транспорта в городе Челябинске. Линия «Север – Юг». Этап 1.6.1. Сооружение и оснащение стартового котлована для щитовой проходки тоннелей. Площадка № 115. Ул. </w:t>
      </w:r>
      <w:proofErr w:type="spellStart"/>
      <w:r w:rsidRPr="0040281E">
        <w:rPr>
          <w:rFonts w:ascii="Times New Roman" w:hAnsi="Times New Roman" w:cs="Times New Roman"/>
          <w:i/>
          <w:sz w:val="24"/>
          <w:szCs w:val="24"/>
        </w:rPr>
        <w:t>Овчинникова</w:t>
      </w:r>
      <w:proofErr w:type="spellEnd"/>
      <w:r w:rsidRPr="0040281E">
        <w:rPr>
          <w:rFonts w:ascii="Times New Roman" w:hAnsi="Times New Roman" w:cs="Times New Roman"/>
          <w:i/>
          <w:sz w:val="24"/>
          <w:szCs w:val="24"/>
        </w:rPr>
        <w:t>» (г. Челябинск.);</w:t>
      </w:r>
    </w:p>
    <w:p w:rsidR="00C65CA9" w:rsidRPr="0040281E" w:rsidRDefault="00C65CA9" w:rsidP="00C65CA9">
      <w:pPr>
        <w:widowControl/>
        <w:suppressAutoHyphens/>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«ПАО «ММК». КХП. Комплекс коксовой батареи № 12. Этап 1» (</w:t>
      </w:r>
      <w:proofErr w:type="gramStart"/>
      <w:r w:rsidRPr="0040281E">
        <w:rPr>
          <w:rFonts w:ascii="Times New Roman" w:hAnsi="Times New Roman" w:cs="Times New Roman"/>
          <w:i/>
          <w:sz w:val="24"/>
          <w:szCs w:val="24"/>
        </w:rPr>
        <w:t>Челябинская</w:t>
      </w:r>
      <w:proofErr w:type="gramEnd"/>
      <w:r w:rsidRPr="0040281E">
        <w:rPr>
          <w:rFonts w:ascii="Times New Roman" w:hAnsi="Times New Roman" w:cs="Times New Roman"/>
          <w:i/>
          <w:sz w:val="24"/>
          <w:szCs w:val="24"/>
        </w:rPr>
        <w:t xml:space="preserve"> обл., г. Магнитогорск);</w:t>
      </w:r>
    </w:p>
    <w:p w:rsidR="00C65CA9" w:rsidRPr="0040281E" w:rsidRDefault="00C65CA9" w:rsidP="00C65CA9">
      <w:pPr>
        <w:widowControl/>
        <w:suppressAutoHyphens/>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«ПАО «ММК». КХП. Комплекс коксовой батареи № 12. Этап 2» (</w:t>
      </w:r>
      <w:proofErr w:type="gramStart"/>
      <w:r w:rsidRPr="0040281E">
        <w:rPr>
          <w:rFonts w:ascii="Times New Roman" w:hAnsi="Times New Roman" w:cs="Times New Roman"/>
          <w:i/>
          <w:sz w:val="24"/>
          <w:szCs w:val="24"/>
        </w:rPr>
        <w:t>Челябинская</w:t>
      </w:r>
      <w:proofErr w:type="gramEnd"/>
      <w:r w:rsidRPr="0040281E">
        <w:rPr>
          <w:rFonts w:ascii="Times New Roman" w:hAnsi="Times New Roman" w:cs="Times New Roman"/>
          <w:i/>
          <w:sz w:val="24"/>
          <w:szCs w:val="24"/>
        </w:rPr>
        <w:t xml:space="preserve"> обл., г. Магнитогорск);</w:t>
      </w:r>
    </w:p>
    <w:p w:rsidR="00C65CA9" w:rsidRPr="0040281E" w:rsidRDefault="00C65CA9" w:rsidP="00C65CA9">
      <w:pPr>
        <w:widowControl/>
        <w:suppressAutoHyphens/>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«Производство сульфат аммония, NPK, DAP, MAP» (</w:t>
      </w:r>
      <w:proofErr w:type="gramStart"/>
      <w:r w:rsidRPr="0040281E">
        <w:rPr>
          <w:rFonts w:ascii="Times New Roman" w:hAnsi="Times New Roman" w:cs="Times New Roman"/>
          <w:i/>
          <w:sz w:val="24"/>
          <w:szCs w:val="24"/>
        </w:rPr>
        <w:t>Челябинская</w:t>
      </w:r>
      <w:proofErr w:type="gramEnd"/>
      <w:r w:rsidRPr="0040281E">
        <w:rPr>
          <w:rFonts w:ascii="Times New Roman" w:hAnsi="Times New Roman" w:cs="Times New Roman"/>
          <w:i/>
          <w:sz w:val="24"/>
          <w:szCs w:val="24"/>
        </w:rPr>
        <w:t xml:space="preserve"> обл., г. Карабаш);</w:t>
      </w:r>
    </w:p>
    <w:p w:rsidR="00C65CA9" w:rsidRPr="0040281E" w:rsidRDefault="00C65CA9" w:rsidP="00C65CA9">
      <w:pPr>
        <w:widowControl/>
        <w:suppressAutoHyphens/>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«Цинковый электролизный завод» (</w:t>
      </w:r>
      <w:proofErr w:type="gramStart"/>
      <w:r w:rsidRPr="0040281E">
        <w:rPr>
          <w:rFonts w:ascii="Times New Roman" w:hAnsi="Times New Roman" w:cs="Times New Roman"/>
          <w:i/>
          <w:sz w:val="24"/>
          <w:szCs w:val="24"/>
        </w:rPr>
        <w:t>Челябинская</w:t>
      </w:r>
      <w:proofErr w:type="gramEnd"/>
      <w:r w:rsidRPr="0040281E">
        <w:rPr>
          <w:rFonts w:ascii="Times New Roman" w:hAnsi="Times New Roman" w:cs="Times New Roman"/>
          <w:i/>
          <w:sz w:val="24"/>
          <w:szCs w:val="24"/>
        </w:rPr>
        <w:t xml:space="preserve"> обл., г. Верхний Уфалей);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hAnsi="Times New Roman" w:cs="Times New Roman"/>
          <w:i/>
          <w:sz w:val="24"/>
          <w:szCs w:val="24"/>
        </w:rPr>
        <w:t xml:space="preserve">«Строительство и реконструкция автомобильной дороги М-5 «Урал» - от Москвы через Рязань, Пензу, Самару, Уфу до Челябинска. Реконструкция автомобильной дороги М-5 «Урал» - от Москвы через Рязань, Пензу, Самару, Уфу до Челябинска на участке </w:t>
      </w:r>
      <w:proofErr w:type="gramStart"/>
      <w:r w:rsidRPr="0040281E">
        <w:rPr>
          <w:rFonts w:ascii="Times New Roman" w:hAnsi="Times New Roman" w:cs="Times New Roman"/>
          <w:i/>
          <w:sz w:val="24"/>
          <w:szCs w:val="24"/>
        </w:rPr>
        <w:t>км</w:t>
      </w:r>
      <w:proofErr w:type="gramEnd"/>
      <w:r w:rsidRPr="0040281E">
        <w:rPr>
          <w:rFonts w:ascii="Times New Roman" w:hAnsi="Times New Roman" w:cs="Times New Roman"/>
          <w:i/>
          <w:sz w:val="24"/>
          <w:szCs w:val="24"/>
        </w:rPr>
        <w:t xml:space="preserve"> 1548+651 - км 1564+000, Челябинская область».</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социально-значимых объектов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Новые пущенные крупные социально-значимые объекты:</w:t>
      </w:r>
    </w:p>
    <w:p w:rsidR="00C65CA9" w:rsidRPr="0040281E" w:rsidRDefault="00C65CA9" w:rsidP="00C65CA9">
      <w:pPr>
        <w:widowControl/>
        <w:spacing w:line="360" w:lineRule="exact"/>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«Физкультурно-оздоровительный компле</w:t>
      </w:r>
      <w:proofErr w:type="gramStart"/>
      <w:r w:rsidRPr="0040281E">
        <w:rPr>
          <w:rFonts w:ascii="Times New Roman" w:eastAsia="Calibri" w:hAnsi="Times New Roman" w:cs="Times New Roman"/>
          <w:i/>
          <w:sz w:val="24"/>
          <w:szCs w:val="24"/>
          <w:lang w:eastAsia="en-US"/>
        </w:rPr>
        <w:t>кс с пл</w:t>
      </w:r>
      <w:proofErr w:type="gramEnd"/>
      <w:r w:rsidRPr="0040281E">
        <w:rPr>
          <w:rFonts w:ascii="Times New Roman" w:eastAsia="Calibri" w:hAnsi="Times New Roman" w:cs="Times New Roman"/>
          <w:i/>
          <w:sz w:val="24"/>
          <w:szCs w:val="24"/>
          <w:lang w:eastAsia="en-US"/>
        </w:rPr>
        <w:t>авательным бассейном»</w:t>
      </w:r>
    </w:p>
    <w:p w:rsidR="00C65CA9" w:rsidRPr="0040281E" w:rsidRDefault="00C65CA9" w:rsidP="00C65CA9">
      <w:pPr>
        <w:widowControl/>
        <w:spacing w:line="360" w:lineRule="exact"/>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«Административное здание прокуратуры Калининского района г. Челябинска»</w:t>
      </w:r>
    </w:p>
    <w:p w:rsidR="00C65CA9" w:rsidRPr="0040281E" w:rsidRDefault="00C65CA9" w:rsidP="00C65CA9">
      <w:pPr>
        <w:widowControl/>
        <w:spacing w:line="360" w:lineRule="exact"/>
        <w:ind w:left="738"/>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(перечень наиболее крупных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hAnsi="Times New Roman" w:cs="Times New Roman"/>
          <w:i/>
          <w:sz w:val="24"/>
          <w:szCs w:val="24"/>
        </w:rPr>
        <w:t>отсутствуют.</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lastRenderedPageBreak/>
        <w:t>Об аварийности и смертельном травматизме на поднадзорных объектах</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Аварий и случаев смертельного травматизма на поднадзорных объектах капитального строительства/ реконструкции, расположенных на территории Челябинской области, в 2024 году и за истекший период 2025 года не зарегистрировано.</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Выдача заключений о соответствии построенного, реконструированного объекта капитального строительства требованиям проектной документации (ЗОС)</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рамках осуществления федерального государственного строительного надзора </w:t>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xml:space="preserve"> с начала 2025 года выдано </w:t>
      </w:r>
      <w:r w:rsidRPr="0040281E">
        <w:rPr>
          <w:rFonts w:ascii="Times New Roman" w:eastAsia="Calibri" w:hAnsi="Times New Roman" w:cs="Times New Roman"/>
          <w:b/>
          <w:sz w:val="24"/>
          <w:szCs w:val="24"/>
          <w:lang w:eastAsia="en-US"/>
        </w:rPr>
        <w:t>11 ЗОС</w:t>
      </w:r>
      <w:r w:rsidRPr="0040281E">
        <w:rPr>
          <w:rFonts w:ascii="Times New Roman" w:eastAsia="Calibri" w:hAnsi="Times New Roman" w:cs="Times New Roman"/>
          <w:sz w:val="24"/>
          <w:szCs w:val="24"/>
          <w:lang w:eastAsia="en-US"/>
        </w:rPr>
        <w:t>, в том числе:</w:t>
      </w:r>
    </w:p>
    <w:p w:rsidR="00C65CA9" w:rsidRPr="0040281E" w:rsidRDefault="00C65CA9" w:rsidP="00C65CA9">
      <w:pPr>
        <w:widowControl/>
        <w:spacing w:line="360" w:lineRule="exact"/>
        <w:ind w:firstLine="709"/>
        <w:jc w:val="both"/>
        <w:rPr>
          <w:rFonts w:ascii="Times New Roman" w:hAnsi="Times New Roman" w:cs="Times New Roman"/>
          <w:sz w:val="24"/>
          <w:szCs w:val="24"/>
        </w:rPr>
      </w:pPr>
      <w:r w:rsidRPr="0040281E">
        <w:rPr>
          <w:rFonts w:ascii="Times New Roman" w:eastAsia="Calibri" w:hAnsi="Times New Roman" w:cs="Times New Roman"/>
          <w:sz w:val="24"/>
          <w:szCs w:val="24"/>
          <w:lang w:eastAsia="en-US"/>
        </w:rPr>
        <w:t xml:space="preserve">объекты по автомобильным дорогам федерального значения </w:t>
      </w:r>
      <w:r w:rsidRPr="0040281E">
        <w:rPr>
          <w:rFonts w:ascii="Times New Roman" w:hAnsi="Times New Roman" w:cs="Times New Roman"/>
          <w:sz w:val="24"/>
          <w:szCs w:val="24"/>
        </w:rPr>
        <w:t>– 1</w:t>
      </w:r>
    </w:p>
    <w:p w:rsidR="00C65CA9" w:rsidRPr="0040281E" w:rsidRDefault="00C65CA9" w:rsidP="00C65CA9">
      <w:pPr>
        <w:widowControl/>
        <w:spacing w:line="360" w:lineRule="exact"/>
        <w:ind w:firstLine="709"/>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t xml:space="preserve">"Строительство и реконструкция автомобильной дороги М-5 «Урал» - от Москвы через Рязань, Пензу, Самару, Уфу до Челябинска. Реконструкция автомобильной дороги М-5 “Урал” – от Москвы через Рязань, Пензу, Самару, Уфу до Челябинска на участке </w:t>
      </w:r>
      <w:proofErr w:type="gramStart"/>
      <w:r w:rsidRPr="0040281E">
        <w:rPr>
          <w:rFonts w:ascii="Times New Roman" w:eastAsia="Calibri" w:hAnsi="Times New Roman" w:cs="Times New Roman"/>
          <w:i/>
          <w:sz w:val="24"/>
          <w:szCs w:val="24"/>
          <w:lang w:eastAsia="en-US"/>
        </w:rPr>
        <w:t>км</w:t>
      </w:r>
      <w:proofErr w:type="gramEnd"/>
      <w:r w:rsidRPr="0040281E">
        <w:rPr>
          <w:rFonts w:ascii="Times New Roman" w:eastAsia="Calibri" w:hAnsi="Times New Roman" w:cs="Times New Roman"/>
          <w:i/>
          <w:sz w:val="24"/>
          <w:szCs w:val="24"/>
          <w:lang w:eastAsia="en-US"/>
        </w:rPr>
        <w:t xml:space="preserve"> 1564+000 – км 1609+000, Челябинская область (1 этап)” по адресу: Челябинская область Ашинский муниципальный район</w:t>
      </w:r>
      <w:r w:rsidRPr="0040281E">
        <w:rPr>
          <w:rFonts w:ascii="Times New Roman" w:hAnsi="Times New Roman" w:cs="Times New Roman"/>
          <w:i/>
          <w:sz w:val="24"/>
          <w:szCs w:val="24"/>
        </w:rPr>
        <w:t>;</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объекты авиационной инфраструктуры – 0;</w:t>
      </w:r>
    </w:p>
    <w:p w:rsidR="00C65CA9" w:rsidRPr="0040281E" w:rsidRDefault="00C65CA9" w:rsidP="00C65CA9">
      <w:pPr>
        <w:widowControl/>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(перечень объектов);</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sz w:val="24"/>
          <w:szCs w:val="24"/>
          <w:lang w:eastAsia="en-US"/>
        </w:rPr>
        <w:t>объекты капитального строительства инфраструктуры железнодорожного транспорта – 0</w:t>
      </w:r>
    </w:p>
    <w:p w:rsidR="00C65CA9" w:rsidRPr="0040281E" w:rsidRDefault="00C65CA9" w:rsidP="00C65CA9">
      <w:pPr>
        <w:widowControl/>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(перечень объектов);</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морские порты, терминалы и перегрузочные комплексы – 0;</w:t>
      </w:r>
    </w:p>
    <w:p w:rsidR="00C65CA9" w:rsidRPr="0040281E" w:rsidRDefault="00C65CA9" w:rsidP="00C65CA9">
      <w:pPr>
        <w:widowControl/>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(перечень объектов);</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магистральные газопроводы и нефтепроводы, включая технологические объекты – 1;</w:t>
      </w:r>
    </w:p>
    <w:p w:rsidR="00C65CA9" w:rsidRPr="0040281E" w:rsidRDefault="00C65CA9" w:rsidP="00C65CA9">
      <w:pPr>
        <w:widowControl/>
        <w:spacing w:line="336" w:lineRule="auto"/>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«Строительство и реконструкция автомобильной дороги М-5 «Урал» - от Москвы через Рязань, Пензу, Самару, Уфу до Челябинска. </w:t>
      </w:r>
      <w:proofErr w:type="spellStart"/>
      <w:proofErr w:type="gramStart"/>
      <w:r w:rsidRPr="0040281E">
        <w:rPr>
          <w:rFonts w:ascii="Times New Roman" w:eastAsia="Calibri" w:hAnsi="Times New Roman" w:cs="Times New Roman"/>
          <w:i/>
          <w:sz w:val="24"/>
          <w:szCs w:val="24"/>
          <w:lang w:eastAsia="en-US"/>
        </w:rPr>
        <w:t>Реконструк-ция</w:t>
      </w:r>
      <w:proofErr w:type="spellEnd"/>
      <w:proofErr w:type="gramEnd"/>
      <w:r w:rsidRPr="0040281E">
        <w:rPr>
          <w:rFonts w:ascii="Times New Roman" w:eastAsia="Calibri" w:hAnsi="Times New Roman" w:cs="Times New Roman"/>
          <w:i/>
          <w:sz w:val="24"/>
          <w:szCs w:val="24"/>
          <w:lang w:eastAsia="en-US"/>
        </w:rPr>
        <w:t xml:space="preserve"> автомобильной дороги М-5 «Урал» – от Москвы через Рязань, Пензу, Самару, Уфу до Челябинска на участке км 1564+000 – км 1609+000, Че-</w:t>
      </w:r>
      <w:proofErr w:type="spellStart"/>
      <w:r w:rsidRPr="0040281E">
        <w:rPr>
          <w:rFonts w:ascii="Times New Roman" w:eastAsia="Calibri" w:hAnsi="Times New Roman" w:cs="Times New Roman"/>
          <w:i/>
          <w:sz w:val="24"/>
          <w:szCs w:val="24"/>
          <w:lang w:eastAsia="en-US"/>
        </w:rPr>
        <w:t>лябинская</w:t>
      </w:r>
      <w:proofErr w:type="spellEnd"/>
      <w:r w:rsidRPr="0040281E">
        <w:rPr>
          <w:rFonts w:ascii="Times New Roman" w:eastAsia="Calibri" w:hAnsi="Times New Roman" w:cs="Times New Roman"/>
          <w:i/>
          <w:sz w:val="24"/>
          <w:szCs w:val="24"/>
          <w:lang w:eastAsia="en-US"/>
        </w:rPr>
        <w:t xml:space="preserve"> область» III б этап. </w:t>
      </w:r>
      <w:proofErr w:type="gramStart"/>
      <w:r w:rsidRPr="0040281E">
        <w:rPr>
          <w:rFonts w:ascii="Times New Roman" w:eastAsia="Calibri" w:hAnsi="Times New Roman" w:cs="Times New Roman"/>
          <w:i/>
          <w:sz w:val="24"/>
          <w:szCs w:val="24"/>
          <w:lang w:eastAsia="en-US"/>
        </w:rPr>
        <w:t>Реконструкция газопровода-отвода к ГРС г. Аша (инв. № 027731) и инженерных сетей - технологической связи газопроводов отводов к ГРС г. Аша, к ГРС г. Сим, к ГРС г. Миньяр (инв. № 480216)» (Челябинская область, Ашинский муниципальный район)</w:t>
      </w:r>
      <w:proofErr w:type="gramEnd"/>
    </w:p>
    <w:p w:rsidR="00C65CA9" w:rsidRPr="0040281E" w:rsidRDefault="00C65CA9" w:rsidP="00C65CA9">
      <w:pPr>
        <w:widowControl/>
        <w:spacing w:line="336" w:lineRule="auto"/>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«Приемо-сдаточный пункт ЛПДС «Челябинск». Челябинское НУ. Строительство».</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нефтегазоперерабатывающие заводы – 0;</w:t>
      </w:r>
    </w:p>
    <w:p w:rsidR="00C65CA9" w:rsidRPr="0040281E" w:rsidRDefault="00C65CA9" w:rsidP="00C65CA9">
      <w:pPr>
        <w:widowControl/>
        <w:spacing w:line="360" w:lineRule="exact"/>
        <w:ind w:firstLine="709"/>
        <w:jc w:val="both"/>
        <w:rPr>
          <w:rFonts w:ascii="Times New Roman" w:hAnsi="Times New Roman" w:cs="Times New Roman"/>
          <w:i/>
          <w:sz w:val="24"/>
          <w:szCs w:val="24"/>
        </w:rPr>
      </w:pPr>
      <w:r w:rsidRPr="0040281E">
        <w:rPr>
          <w:rFonts w:ascii="Times New Roman" w:hAnsi="Times New Roman" w:cs="Times New Roman"/>
          <w:i/>
          <w:sz w:val="24"/>
          <w:szCs w:val="24"/>
        </w:rPr>
        <w:t>(перечень объектов);</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иные опасные производственные объекты – 1;</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"Производство сульфат аммония, NPK, DAP, MAP"</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иные объекты – 8</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"Рекультивация городской левобережной свалки в г. Магнитогорске Челябинской области" (Челябинская область, Магнитогорский городской округ, город Магнитогорск, Орджоникидзевский район, проезд Санитарный, дом 16/2).</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lastRenderedPageBreak/>
        <w:t>«ППКД-3, ГЛК «Солнечная долина», г. Миасс»</w:t>
      </w:r>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t>«Физкультурно-оздоровительный компле</w:t>
      </w:r>
      <w:proofErr w:type="gramStart"/>
      <w:r w:rsidRPr="0040281E">
        <w:rPr>
          <w:rFonts w:ascii="Times New Roman" w:eastAsia="Calibri" w:hAnsi="Times New Roman" w:cs="Times New Roman"/>
          <w:i/>
          <w:sz w:val="24"/>
          <w:szCs w:val="24"/>
          <w:lang w:eastAsia="en-US"/>
        </w:rPr>
        <w:t>кс с пл</w:t>
      </w:r>
      <w:proofErr w:type="gramEnd"/>
      <w:r w:rsidRPr="0040281E">
        <w:rPr>
          <w:rFonts w:ascii="Times New Roman" w:eastAsia="Calibri" w:hAnsi="Times New Roman" w:cs="Times New Roman"/>
          <w:i/>
          <w:sz w:val="24"/>
          <w:szCs w:val="24"/>
          <w:lang w:eastAsia="en-US"/>
        </w:rPr>
        <w:t>авательным бассейном»</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Контрольная (надзорная) и профилактическая деятельность на объектах строительного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6"/>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Header/>
          <w:tblCellSpacing w:w="20" w:type="dxa"/>
        </w:trPr>
        <w:tc>
          <w:tcPr>
            <w:tcW w:w="572" w:type="dxa"/>
            <w:vAlign w:val="center"/>
          </w:tcPr>
          <w:p w:rsidR="00C65CA9" w:rsidRPr="0040281E" w:rsidRDefault="00C65CA9" w:rsidP="00C65CA9">
            <w:pPr>
              <w:widowControl/>
              <w:spacing w:after="200"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after="200"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after="200"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spacing w:after="200"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C65CA9" w:rsidRPr="0040281E" w:rsidRDefault="00C65CA9" w:rsidP="00C65CA9">
            <w:pPr>
              <w:widowControl/>
              <w:spacing w:after="200"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vAlign w:val="center"/>
          </w:tcPr>
          <w:p w:rsidR="00C65CA9" w:rsidRPr="0040281E" w:rsidRDefault="00C65CA9" w:rsidP="00C65CA9">
            <w:pPr>
              <w:widowControl/>
              <w:spacing w:after="200"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115</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88</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65</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97</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29</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28</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26</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1390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400</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400</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1460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профилактических визитов</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suppressAutoHyphens/>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Отсутствует возможность привлечения при проверках специалистов и экспертов, имеющих опыт при строительстве и реконструкции уникальных и технически-сложных объектов капитального строительства, в том числе с выделением в состав комиссии сотрудников сторонних организаций, институтов и лабораторий для своевременной оценки применяемых материалов и оборудования.</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Государственный надзор в области безопасного использования и содержания опасных технических устрой</w:t>
      </w:r>
      <w:proofErr w:type="gramStart"/>
      <w:r w:rsidRPr="0040281E">
        <w:rPr>
          <w:rFonts w:ascii="Times New Roman" w:eastAsia="Calibri" w:hAnsi="Times New Roman" w:cs="Times New Roman"/>
          <w:b/>
          <w:sz w:val="24"/>
          <w:szCs w:val="24"/>
          <w:u w:val="double"/>
          <w:lang w:eastAsia="en-US"/>
        </w:rPr>
        <w:t>ств зд</w:t>
      </w:r>
      <w:proofErr w:type="gramEnd"/>
      <w:r w:rsidRPr="0040281E">
        <w:rPr>
          <w:rFonts w:ascii="Times New Roman" w:eastAsia="Calibri" w:hAnsi="Times New Roman" w:cs="Times New Roman"/>
          <w:b/>
          <w:sz w:val="24"/>
          <w:szCs w:val="24"/>
          <w:u w:val="double"/>
          <w:lang w:eastAsia="en-US"/>
        </w:rPr>
        <w:t>аний и сооружений</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Ростехнадзор</w:t>
      </w:r>
      <w:proofErr w:type="spellEnd"/>
      <w:r w:rsidRPr="0040281E">
        <w:rPr>
          <w:rFonts w:ascii="Times New Roman" w:eastAsia="Calibri" w:hAnsi="Times New Roman" w:cs="Times New Roman"/>
          <w:sz w:val="24"/>
          <w:szCs w:val="24"/>
          <w:lang w:eastAsia="en-US"/>
        </w:rPr>
        <w:t xml:space="preserve"> осуществляет на территории Челябинской области федеральный государственный надзор в отношении 15688 опасных технических устрой</w:t>
      </w:r>
      <w:proofErr w:type="gramStart"/>
      <w:r w:rsidRPr="0040281E">
        <w:rPr>
          <w:rFonts w:ascii="Times New Roman" w:eastAsia="Calibri" w:hAnsi="Times New Roman" w:cs="Times New Roman"/>
          <w:sz w:val="24"/>
          <w:szCs w:val="24"/>
          <w:lang w:eastAsia="en-US"/>
        </w:rPr>
        <w:t>ств зд</w:t>
      </w:r>
      <w:proofErr w:type="gramEnd"/>
      <w:r w:rsidRPr="0040281E">
        <w:rPr>
          <w:rFonts w:ascii="Times New Roman" w:eastAsia="Calibri" w:hAnsi="Times New Roman" w:cs="Times New Roman"/>
          <w:sz w:val="24"/>
          <w:szCs w:val="24"/>
          <w:lang w:eastAsia="en-US"/>
        </w:rPr>
        <w:t>аний и сооружений, в том числе:</w:t>
      </w:r>
    </w:p>
    <w:tbl>
      <w:tblPr>
        <w:tblStyle w:val="200"/>
        <w:tblW w:w="9923"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510"/>
        <w:gridCol w:w="2413"/>
      </w:tblGrid>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Лифты, в том числе</w:t>
            </w:r>
          </w:p>
        </w:tc>
        <w:tc>
          <w:tcPr>
            <w:tcW w:w="235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15468</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ind w:left="708"/>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отработавшие назначенный срок службы (более 25 лет)</w:t>
            </w:r>
          </w:p>
        </w:tc>
        <w:tc>
          <w:tcPr>
            <w:tcW w:w="235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2281</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Подъёмные платформы для инвалидов </w:t>
            </w:r>
          </w:p>
        </w:tc>
        <w:tc>
          <w:tcPr>
            <w:tcW w:w="235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69</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Эскалаторы (вне метрополитенов)</w:t>
            </w:r>
          </w:p>
        </w:tc>
        <w:tc>
          <w:tcPr>
            <w:tcW w:w="235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134</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Пассажирские конвейеры (движущиеся пешеходные дорожки)</w:t>
            </w:r>
          </w:p>
        </w:tc>
        <w:tc>
          <w:tcPr>
            <w:tcW w:w="235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u w:val="single"/>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 аварийности и смертельном травматизме на поднадзорных объектах</w:t>
      </w:r>
    </w:p>
    <w:tbl>
      <w:tblPr>
        <w:tblStyle w:val="417"/>
        <w:tblpPr w:leftFromText="180" w:rightFromText="180" w:vertAnchor="text" w:horzAnchor="margin" w:tblpXSpec="center" w:tblpY="152"/>
        <w:tblW w:w="9776"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51"/>
        <w:gridCol w:w="1242"/>
        <w:gridCol w:w="1242"/>
        <w:gridCol w:w="1265"/>
        <w:gridCol w:w="1176"/>
      </w:tblGrid>
      <w:tr w:rsidR="00C65CA9" w:rsidRPr="0040281E" w:rsidTr="00C65CA9">
        <w:trPr>
          <w:tblCellSpacing w:w="20" w:type="dxa"/>
          <w:jc w:val="center"/>
        </w:trPr>
        <w:tc>
          <w:tcPr>
            <w:tcW w:w="4791"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202"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202"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22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месяцев</w:t>
            </w:r>
            <w:r w:rsidRPr="0040281E">
              <w:rPr>
                <w:rFonts w:ascii="Times New Roman" w:eastAsia="Calibri" w:hAnsi="Times New Roman" w:cs="Times New Roman"/>
                <w:b/>
                <w:sz w:val="24"/>
                <w:szCs w:val="24"/>
                <w:lang w:eastAsia="en-US"/>
              </w:rPr>
              <w:br/>
              <w:t>2024 г.</w:t>
            </w:r>
          </w:p>
        </w:tc>
        <w:tc>
          <w:tcPr>
            <w:tcW w:w="111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12 месяцев </w:t>
            </w:r>
            <w:r w:rsidRPr="0040281E">
              <w:rPr>
                <w:rFonts w:ascii="Times New Roman" w:eastAsia="Calibri" w:hAnsi="Times New Roman" w:cs="Times New Roman"/>
                <w:b/>
                <w:sz w:val="24"/>
                <w:szCs w:val="24"/>
                <w:lang w:eastAsia="en-US"/>
              </w:rPr>
              <w:br/>
              <w:t>2025 г.</w:t>
            </w:r>
          </w:p>
        </w:tc>
      </w:tr>
      <w:tr w:rsidR="00C65CA9" w:rsidRPr="0040281E" w:rsidTr="00C65CA9">
        <w:trPr>
          <w:trHeight w:val="216"/>
          <w:tblCellSpacing w:w="20" w:type="dxa"/>
          <w:jc w:val="center"/>
        </w:trPr>
        <w:tc>
          <w:tcPr>
            <w:tcW w:w="4791"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Аварийность, ед., всего </w:t>
            </w:r>
          </w:p>
        </w:tc>
        <w:tc>
          <w:tcPr>
            <w:tcW w:w="1202"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2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307"/>
          <w:tblCellSpacing w:w="20" w:type="dxa"/>
          <w:jc w:val="center"/>
        </w:trPr>
        <w:tc>
          <w:tcPr>
            <w:tcW w:w="4791"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Смертельный травматизм, чел., всего </w:t>
            </w:r>
          </w:p>
        </w:tc>
        <w:tc>
          <w:tcPr>
            <w:tcW w:w="1202"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2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соответствующих период предыдущего года.</w:t>
      </w:r>
    </w:p>
    <w:p w:rsidR="00C65CA9" w:rsidRPr="0040281E" w:rsidRDefault="00C65CA9" w:rsidP="00C65CA9">
      <w:pPr>
        <w:widowControl/>
        <w:spacing w:line="276" w:lineRule="auto"/>
        <w:ind w:left="-142" w:firstLine="709"/>
        <w:jc w:val="both"/>
        <w:rPr>
          <w:rFonts w:ascii="Times New Roman" w:eastAsia="Calibri" w:hAnsi="Times New Roman" w:cs="Times New Roman"/>
          <w:sz w:val="24"/>
          <w:szCs w:val="24"/>
          <w:u w:val="single"/>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Контрольная (надзорная) и профилактическая деятельность</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5"/>
        <w:tblW w:w="9920"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spacing w:line="276" w:lineRule="auto"/>
              <w:ind w:right="87"/>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C65CA9" w:rsidRPr="0040281E" w:rsidRDefault="00C65CA9" w:rsidP="00C65CA9">
            <w:pPr>
              <w:widowControl/>
              <w:spacing w:line="276" w:lineRule="auto"/>
              <w:ind w:right="87"/>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vAlign w:val="center"/>
          </w:tcPr>
          <w:p w:rsidR="00C65CA9" w:rsidRPr="0040281E" w:rsidRDefault="00C65CA9" w:rsidP="00C65CA9">
            <w:pPr>
              <w:widowControl/>
              <w:spacing w:line="276" w:lineRule="auto"/>
              <w:ind w:right="87"/>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контрольных (надзорных) мероприятий, всего</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58</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79</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79</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88</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82" w:type="dxa"/>
            <w:vAlign w:val="center"/>
          </w:tcPr>
          <w:p w:rsidR="00C65CA9" w:rsidRPr="0040281E" w:rsidRDefault="00C65CA9" w:rsidP="00C65CA9">
            <w:pPr>
              <w:widowControl/>
              <w:spacing w:line="276" w:lineRule="auto"/>
              <w:ind w:right="288"/>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27</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suppressAutoHyphens/>
        <w:contextualSpacing/>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Государственный лицензионный контроль</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Лицензионный </w:t>
      </w:r>
      <w:proofErr w:type="spellStart"/>
      <w:r w:rsidRPr="0040281E">
        <w:rPr>
          <w:rFonts w:ascii="Times New Roman" w:hAnsi="Times New Roman" w:cs="Times New Roman"/>
          <w:sz w:val="24"/>
          <w:szCs w:val="24"/>
          <w:lang w:eastAsia="en-US"/>
        </w:rPr>
        <w:t>контроль_экспертиза</w:t>
      </w:r>
      <w:proofErr w:type="spellEnd"/>
      <w:r w:rsidRPr="0040281E">
        <w:rPr>
          <w:rFonts w:ascii="Times New Roman" w:hAnsi="Times New Roman" w:cs="Times New Roman"/>
          <w:sz w:val="24"/>
          <w:szCs w:val="24"/>
          <w:lang w:eastAsia="en-US"/>
        </w:rPr>
        <w:t xml:space="preserve"> промышленной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5"/>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Heade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из них:</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14</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1.1</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97</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500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профилактических визитов</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Лицензионный </w:t>
      </w:r>
      <w:proofErr w:type="spellStart"/>
      <w:r w:rsidRPr="0040281E">
        <w:rPr>
          <w:rFonts w:ascii="Times New Roman" w:eastAsia="Calibri" w:hAnsi="Times New Roman" w:cs="Times New Roman"/>
          <w:sz w:val="24"/>
          <w:szCs w:val="24"/>
          <w:lang w:eastAsia="en-US"/>
        </w:rPr>
        <w:t>контроль_деятельность</w:t>
      </w:r>
      <w:proofErr w:type="spellEnd"/>
      <w:r w:rsidRPr="0040281E">
        <w:rPr>
          <w:rFonts w:ascii="Times New Roman" w:eastAsia="Calibri" w:hAnsi="Times New Roman" w:cs="Times New Roman"/>
          <w:sz w:val="24"/>
          <w:szCs w:val="24"/>
          <w:lang w:eastAsia="en-US"/>
        </w:rPr>
        <w:t>, связанная с обращением взрывчатых материалов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5"/>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Heade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4</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профилактических визитов</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 xml:space="preserve">Лицензионный </w:t>
      </w:r>
      <w:proofErr w:type="spellStart"/>
      <w:r w:rsidRPr="0040281E">
        <w:rPr>
          <w:rFonts w:ascii="Times New Roman" w:eastAsia="Calibri" w:hAnsi="Times New Roman" w:cs="Times New Roman"/>
          <w:sz w:val="24"/>
          <w:szCs w:val="24"/>
          <w:lang w:eastAsia="en-US"/>
        </w:rPr>
        <w:t>контроль_производство</w:t>
      </w:r>
      <w:proofErr w:type="spellEnd"/>
      <w:r w:rsidRPr="0040281E">
        <w:rPr>
          <w:rFonts w:ascii="Times New Roman" w:eastAsia="Calibri" w:hAnsi="Times New Roman" w:cs="Times New Roman"/>
          <w:sz w:val="24"/>
          <w:szCs w:val="24"/>
          <w:lang w:eastAsia="en-US"/>
        </w:rPr>
        <w:t xml:space="preserve"> маркшейдерских работ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5"/>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Heade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260</w:t>
            </w: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40</w:t>
            </w: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40</w:t>
            </w: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профилактических визитов</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087EC8">
        <w:trPr>
          <w:trHeight w:val="586"/>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094"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6"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082"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tbl>
      <w:tblPr>
        <w:tblStyle w:val="9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C74E24" w:rsidRPr="0040281E" w:rsidTr="007116F8">
        <w:tc>
          <w:tcPr>
            <w:tcW w:w="3509" w:type="dxa"/>
          </w:tcPr>
          <w:p w:rsidR="00C74E24" w:rsidRDefault="00C74E24" w:rsidP="00C74E24">
            <w:pPr>
              <w:keepNext/>
              <w:keepLines/>
              <w:widowControl/>
              <w:suppressAutoHyphens/>
              <w:rPr>
                <w:rFonts w:ascii="Times New Roman" w:hAnsi="Times New Roman" w:cs="Times New Roman"/>
                <w:sz w:val="24"/>
                <w:szCs w:val="24"/>
              </w:rPr>
            </w:pPr>
          </w:p>
          <w:p w:rsidR="00087EC8" w:rsidRPr="0040281E" w:rsidRDefault="00087EC8" w:rsidP="00C74E24">
            <w:pPr>
              <w:keepNext/>
              <w:keepLines/>
              <w:widowControl/>
              <w:suppressAutoHyphens/>
              <w:rPr>
                <w:rFonts w:ascii="Times New Roman" w:hAnsi="Times New Roman" w:cs="Times New Roman"/>
                <w:sz w:val="24"/>
                <w:szCs w:val="24"/>
              </w:rPr>
            </w:pPr>
          </w:p>
        </w:tc>
      </w:tr>
    </w:tbl>
    <w:p w:rsidR="00C74E24" w:rsidRPr="0040281E" w:rsidRDefault="00C74E24" w:rsidP="00C74E24">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Информация об осуществлении </w:t>
      </w:r>
      <w:proofErr w:type="spellStart"/>
      <w:r w:rsidRPr="0040281E">
        <w:rPr>
          <w:rFonts w:ascii="Times New Roman" w:eastAsia="Calibri" w:hAnsi="Times New Roman" w:cs="Times New Roman"/>
          <w:b/>
          <w:sz w:val="24"/>
          <w:szCs w:val="24"/>
          <w:lang w:eastAsia="en-US"/>
        </w:rPr>
        <w:t>Ростехнадзором</w:t>
      </w:r>
      <w:proofErr w:type="spellEnd"/>
      <w:r w:rsidRPr="0040281E">
        <w:rPr>
          <w:rFonts w:ascii="Times New Roman" w:eastAsia="Calibri" w:hAnsi="Times New Roman" w:cs="Times New Roman"/>
          <w:b/>
          <w:sz w:val="24"/>
          <w:szCs w:val="24"/>
          <w:lang w:eastAsia="en-US"/>
        </w:rPr>
        <w:t xml:space="preserve"> контрольной (надзорной) деятельности на поднадзорных объектах на территории</w:t>
      </w:r>
    </w:p>
    <w:p w:rsidR="00C74E24" w:rsidRPr="0040281E" w:rsidRDefault="00C74E24" w:rsidP="00C74E24">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Курганской области</w:t>
      </w: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Надзор в области промышленной безопасности</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Федеральная служба по экологическому, технологическому и атомному надзору (Уральское управление Ростехнадзора) осуществляет на территории Курганской области федеральный государственный надзор в области промышленной безопасности в отношении 480 организаций, эксплуатирующих в совокупности 1212 опасных производственных объектов (далее – ОПО),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tbl>
      <w:tblPr>
        <w:tblStyle w:val="25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34"/>
        <w:gridCol w:w="4827"/>
      </w:tblGrid>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828</w:t>
            </w: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370</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Наиболее крупными поднадзорными организациями, расположенными </w:t>
      </w:r>
      <w:r w:rsidRPr="0040281E">
        <w:rPr>
          <w:rFonts w:ascii="Times New Roman" w:eastAsia="Calibri" w:hAnsi="Times New Roman" w:cs="Times New Roman"/>
          <w:sz w:val="24"/>
          <w:szCs w:val="24"/>
          <w:lang w:eastAsia="en-US"/>
        </w:rPr>
        <w:br/>
        <w:t>на территории Курганской области, являются:</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ПАО «НК «Роснефть»- Курганнефтепродукт»</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Курганмашзавод</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Шадринский</w:t>
      </w:r>
      <w:proofErr w:type="spellEnd"/>
      <w:r w:rsidRPr="0040281E">
        <w:rPr>
          <w:rFonts w:ascii="Times New Roman" w:hAnsi="Times New Roman" w:cs="Times New Roman"/>
          <w:i/>
          <w:sz w:val="24"/>
          <w:szCs w:val="24"/>
        </w:rPr>
        <w:t xml:space="preserve"> автоагрегатный завод»;</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Курганхиммаш</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«НПО «</w:t>
      </w:r>
      <w:proofErr w:type="spellStart"/>
      <w:r w:rsidRPr="0040281E">
        <w:rPr>
          <w:rFonts w:ascii="Times New Roman" w:hAnsi="Times New Roman" w:cs="Times New Roman"/>
          <w:i/>
          <w:sz w:val="24"/>
          <w:szCs w:val="24"/>
        </w:rPr>
        <w:t>Курганприбор</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ЗАО «</w:t>
      </w:r>
      <w:proofErr w:type="spellStart"/>
      <w:r w:rsidRPr="0040281E">
        <w:rPr>
          <w:rFonts w:ascii="Times New Roman" w:hAnsi="Times New Roman" w:cs="Times New Roman"/>
          <w:i/>
          <w:sz w:val="24"/>
          <w:szCs w:val="24"/>
        </w:rPr>
        <w:t>Курганстальмост</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Далур</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ПАО «Синтез»;</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t>ПАО «Курганская генерирующая компания»;</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ar-SA"/>
        </w:rPr>
        <w:t>ООО «САФ-НЕВА» филиал г. Курган;</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ar-SA"/>
        </w:rPr>
        <w:t>АО «Газпром газораспределение Курган»;</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ar-SA"/>
        </w:rPr>
        <w:t xml:space="preserve">ООО «Газпром </w:t>
      </w:r>
      <w:proofErr w:type="spellStart"/>
      <w:r w:rsidRPr="0040281E">
        <w:rPr>
          <w:rFonts w:ascii="Times New Roman" w:eastAsia="Calibri" w:hAnsi="Times New Roman" w:cs="Times New Roman"/>
          <w:i/>
          <w:sz w:val="24"/>
          <w:szCs w:val="24"/>
          <w:lang w:eastAsia="ar-SA"/>
        </w:rPr>
        <w:t>трансгаз</w:t>
      </w:r>
      <w:proofErr w:type="spellEnd"/>
      <w:r w:rsidRPr="0040281E">
        <w:rPr>
          <w:rFonts w:ascii="Times New Roman" w:eastAsia="Calibri" w:hAnsi="Times New Roman" w:cs="Times New Roman"/>
          <w:i/>
          <w:sz w:val="24"/>
          <w:szCs w:val="24"/>
          <w:lang w:eastAsia="ar-SA"/>
        </w:rPr>
        <w:t xml:space="preserve"> Екатеринбург»;</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«КАВЗ»;</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«Курганская ТЭЦ»;</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«Зауральские напитки»;</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«Акционерная компания «Корвет»;</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Кургансемена</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«Мукомольный завод «</w:t>
      </w:r>
      <w:proofErr w:type="spellStart"/>
      <w:r w:rsidRPr="0040281E">
        <w:rPr>
          <w:rFonts w:ascii="Times New Roman" w:hAnsi="Times New Roman" w:cs="Times New Roman"/>
          <w:i/>
          <w:sz w:val="24"/>
          <w:szCs w:val="24"/>
        </w:rPr>
        <w:t>МуЗа</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ОАО «</w:t>
      </w:r>
      <w:proofErr w:type="spellStart"/>
      <w:r w:rsidRPr="0040281E">
        <w:rPr>
          <w:rFonts w:ascii="Times New Roman" w:hAnsi="Times New Roman" w:cs="Times New Roman"/>
          <w:i/>
          <w:sz w:val="24"/>
          <w:szCs w:val="24"/>
        </w:rPr>
        <w:t>Курганоблгаз</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lastRenderedPageBreak/>
        <w:t>ОАО «Завод Старт»;</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Шадринский</w:t>
      </w:r>
      <w:proofErr w:type="spellEnd"/>
      <w:r w:rsidRPr="0040281E">
        <w:rPr>
          <w:rFonts w:ascii="Times New Roman" w:hAnsi="Times New Roman" w:cs="Times New Roman"/>
          <w:i/>
          <w:sz w:val="24"/>
          <w:szCs w:val="24"/>
        </w:rPr>
        <w:t xml:space="preserve"> комбинат хлебопродуктов»;</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Торговый дом «</w:t>
      </w:r>
      <w:proofErr w:type="spellStart"/>
      <w:r w:rsidRPr="0040281E">
        <w:rPr>
          <w:rFonts w:ascii="Times New Roman" w:hAnsi="Times New Roman" w:cs="Times New Roman"/>
          <w:i/>
          <w:sz w:val="24"/>
          <w:szCs w:val="24"/>
        </w:rPr>
        <w:t>Синара</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Ремстанкомаш</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Точинвест</w:t>
      </w:r>
      <w:proofErr w:type="spellEnd"/>
      <w:r w:rsidRPr="0040281E">
        <w:rPr>
          <w:rFonts w:ascii="Times New Roman" w:hAnsi="Times New Roman" w:cs="Times New Roman"/>
          <w:i/>
          <w:sz w:val="24"/>
          <w:szCs w:val="24"/>
        </w:rPr>
        <w:t xml:space="preserve"> Цинк».</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Об аварийности и смертельном травматизме на поднадзорных объектах</w:t>
      </w:r>
    </w:p>
    <w:tbl>
      <w:tblPr>
        <w:tblStyle w:val="4100"/>
        <w:tblpPr w:leftFromText="180" w:rightFromText="180" w:vertAnchor="text" w:horzAnchor="margin" w:tblpXSpec="center" w:tblpY="152"/>
        <w:tblW w:w="0" w:type="auto"/>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044"/>
        <w:gridCol w:w="1373"/>
        <w:gridCol w:w="1147"/>
        <w:gridCol w:w="1524"/>
        <w:gridCol w:w="1544"/>
      </w:tblGrid>
      <w:tr w:rsidR="00C65CA9" w:rsidRPr="0040281E" w:rsidTr="00C65CA9">
        <w:trPr>
          <w:trHeight w:val="795"/>
          <w:tblHeader/>
          <w:tblCellSpacing w:w="20" w:type="dxa"/>
          <w:jc w:val="center"/>
        </w:trPr>
        <w:tc>
          <w:tcPr>
            <w:tcW w:w="398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месяцев</w:t>
            </w:r>
            <w:r w:rsidRPr="0040281E">
              <w:rPr>
                <w:rFonts w:ascii="Times New Roman" w:eastAsia="Calibri" w:hAnsi="Times New Roman" w:cs="Times New Roman"/>
                <w:b/>
                <w:sz w:val="24"/>
                <w:szCs w:val="24"/>
                <w:lang w:eastAsia="en-US"/>
              </w:rPr>
              <w:br/>
              <w:t>2024 г.</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12 месяцев </w:t>
            </w:r>
            <w:r w:rsidRPr="0040281E">
              <w:rPr>
                <w:rFonts w:ascii="Times New Roman" w:eastAsia="Calibri" w:hAnsi="Times New Roman" w:cs="Times New Roman"/>
                <w:b/>
                <w:sz w:val="24"/>
                <w:szCs w:val="24"/>
                <w:lang w:eastAsia="en-US"/>
              </w:rPr>
              <w:br/>
              <w:t>2025 г.</w:t>
            </w:r>
          </w:p>
        </w:tc>
      </w:tr>
      <w:tr w:rsidR="00C65CA9" w:rsidRPr="0040281E" w:rsidTr="00C65CA9">
        <w:trPr>
          <w:trHeight w:val="536"/>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Аварийность, ед., всего</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rHeight w:val="536"/>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Надзор за оборудованием, работающим под давлением   </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536"/>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Надзор за объектами газораспределения и </w:t>
            </w:r>
            <w:proofErr w:type="spellStart"/>
            <w:r w:rsidRPr="0040281E">
              <w:rPr>
                <w:rFonts w:ascii="Times New Roman" w:eastAsia="Calibri" w:hAnsi="Times New Roman" w:cs="Times New Roman"/>
                <w:sz w:val="24"/>
                <w:szCs w:val="24"/>
                <w:lang w:eastAsia="en-US"/>
              </w:rPr>
              <w:t>газопотребления</w:t>
            </w:r>
            <w:proofErr w:type="spellEnd"/>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rHeight w:val="638"/>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Смертельный травматизм, чел., всего</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638"/>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Надзор за оборудованием, работающим под давлением   </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638"/>
          <w:tblCellSpacing w:w="20" w:type="dxa"/>
          <w:jc w:val="center"/>
        </w:trPr>
        <w:tc>
          <w:tcPr>
            <w:tcW w:w="398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Надзор за подъемными сооружениями</w:t>
            </w:r>
          </w:p>
        </w:tc>
        <w:tc>
          <w:tcPr>
            <w:tcW w:w="133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07"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48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Надзор за объектами </w:t>
      </w:r>
      <w:proofErr w:type="spellStart"/>
      <w:r w:rsidRPr="0040281E">
        <w:rPr>
          <w:rFonts w:ascii="Times New Roman" w:hAnsi="Times New Roman" w:cs="Times New Roman"/>
          <w:sz w:val="24"/>
          <w:szCs w:val="24"/>
          <w:lang w:eastAsia="en-US"/>
        </w:rPr>
        <w:t>нефтегазодобычи</w:t>
      </w:r>
      <w:proofErr w:type="spellEnd"/>
      <w:r w:rsidRPr="0040281E">
        <w:rPr>
          <w:rFonts w:ascii="Times New Roman" w:hAnsi="Times New Roman" w:cs="Times New Roman"/>
          <w:sz w:val="24"/>
          <w:szCs w:val="24"/>
          <w:lang w:eastAsia="en-US"/>
        </w:rPr>
        <w:t xml:space="preserve"> и геологоразведочными работами</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___, эксплуатирующих ____ ОПО,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45"/>
        <w:gridCol w:w="4836"/>
      </w:tblGrid>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814"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81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фонды скважин;</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участки предварительной подготовки нефти;</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участки ведения буровых работ;</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lastRenderedPageBreak/>
        <w:t>– _____ участки комплексной подготовки газа;</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системы промысловых и межпромысловых трубопроводов;</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площадки буровой установки (</w:t>
      </w:r>
      <w:proofErr w:type="gramStart"/>
      <w:r w:rsidRPr="0040281E">
        <w:rPr>
          <w:rFonts w:ascii="Times New Roman" w:eastAsia="Calibri" w:hAnsi="Times New Roman" w:cs="Times New Roman"/>
          <w:bCs/>
          <w:sz w:val="24"/>
          <w:szCs w:val="24"/>
          <w:lang w:eastAsia="en-US"/>
        </w:rPr>
        <w:t>плавучая</w:t>
      </w:r>
      <w:proofErr w:type="gramEnd"/>
      <w:r w:rsidRPr="0040281E">
        <w:rPr>
          <w:rFonts w:ascii="Times New Roman" w:eastAsia="Calibri" w:hAnsi="Times New Roman" w:cs="Times New Roman"/>
          <w:bCs/>
          <w:sz w:val="24"/>
          <w:szCs w:val="24"/>
          <w:lang w:eastAsia="en-US"/>
        </w:rPr>
        <w:t>, включая буровые суда);</w:t>
      </w:r>
    </w:p>
    <w:p w:rsidR="00C65CA9" w:rsidRPr="0040281E" w:rsidRDefault="00C65CA9" w:rsidP="00C65CA9">
      <w:pPr>
        <w:widowControl/>
        <w:spacing w:line="276" w:lineRule="auto"/>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xml:space="preserve">– _____ площадки склада по хранению и перевалке нефти и нефтепродуктов </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Пример:</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«ННК – Амурнефтепродукт»;</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«Газпром переработка Благовещенск»;</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«Дунай Терминал»;</w:t>
      </w:r>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«АБС Благовещенск».</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о контрольных (надзорных) мероприятиях, проведённых в отношении крупных ОПО.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Выявленные нарушения, существенно влияющие на уровень промышленной безопасности.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Меры, принятые для устранения нарушений.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выявленные в ходе КНМ.</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Информация о техническом состоянии поднадзорных объектов: общее состояние, износ оборудования (% износа), доля оборудования с истекшим сроком эксплуатации, программы реконструкции (модернизации и/или капитального ремонта, степень их исполнения), ход выполнения мероприятий по устранению причин аварийности (при наличии аварий), выявленные проблемы (срывы сроков реконструкции, капитального ремонта, не продление сроков безопасной эксплуатации, ограниченная работоспособность объекта и т.д.).</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Надзор за объектами нефтегазоперерабатывающей, нефтехимической промышленности и объектов нефтепродуктообеспечения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_13_, эксплуатирующих _21_ ОПО, в том числе:</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framePr w:hSpace="180" w:wrap="around" w:vAnchor="text" w:hAnchor="margin" w:y="50"/>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tabs>
          <w:tab w:val="left" w:pos="1125"/>
        </w:tabs>
        <w:suppressAutoHyphens/>
        <w:spacing w:after="200" w:line="360" w:lineRule="exact"/>
        <w:ind w:left="709"/>
        <w:contextualSpacing/>
        <w:rPr>
          <w:rFonts w:ascii="Times New Roman" w:hAnsi="Times New Roman" w:cs="Times New Roman"/>
          <w:sz w:val="24"/>
          <w:szCs w:val="24"/>
        </w:rPr>
      </w:pPr>
    </w:p>
    <w:p w:rsidR="00C65CA9" w:rsidRPr="0040281E" w:rsidRDefault="00C65CA9" w:rsidP="00C65CA9">
      <w:pPr>
        <w:widowControl/>
        <w:tabs>
          <w:tab w:val="left" w:pos="1125"/>
        </w:tabs>
        <w:suppressAutoHyphens/>
        <w:spacing w:after="200" w:line="360" w:lineRule="exact"/>
        <w:contextualSpacing/>
        <w:rPr>
          <w:rFonts w:ascii="Times New Roman" w:hAnsi="Times New Roman" w:cs="Times New Roman"/>
          <w:sz w:val="24"/>
          <w:szCs w:val="24"/>
        </w:rPr>
      </w:pPr>
    </w:p>
    <w:p w:rsidR="00C65CA9" w:rsidRPr="0040281E" w:rsidRDefault="00C65CA9" w:rsidP="00C65CA9">
      <w:pPr>
        <w:widowControl/>
        <w:numPr>
          <w:ilvl w:val="0"/>
          <w:numId w:val="2"/>
        </w:numPr>
        <w:tabs>
          <w:tab w:val="left" w:pos="1125"/>
        </w:tabs>
        <w:suppressAutoHyphens/>
        <w:spacing w:after="200" w:line="360" w:lineRule="exact"/>
        <w:ind w:left="0"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1 нефтегазоперерабатывающих; </w:t>
      </w:r>
    </w:p>
    <w:p w:rsidR="00C65CA9" w:rsidRPr="0040281E" w:rsidRDefault="00C65CA9" w:rsidP="00C65CA9">
      <w:pPr>
        <w:widowControl/>
        <w:numPr>
          <w:ilvl w:val="0"/>
          <w:numId w:val="2"/>
        </w:numPr>
        <w:tabs>
          <w:tab w:val="left" w:pos="1125"/>
        </w:tabs>
        <w:suppressAutoHyphens/>
        <w:spacing w:after="200" w:line="360" w:lineRule="exact"/>
        <w:ind w:left="0"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0 мини-НПЗ;</w:t>
      </w:r>
    </w:p>
    <w:p w:rsidR="00C65CA9" w:rsidRPr="0040281E" w:rsidRDefault="00C65CA9" w:rsidP="00C65CA9">
      <w:pPr>
        <w:widowControl/>
        <w:numPr>
          <w:ilvl w:val="0"/>
          <w:numId w:val="2"/>
        </w:numPr>
        <w:tabs>
          <w:tab w:val="left" w:pos="1125"/>
        </w:tabs>
        <w:suppressAutoHyphens/>
        <w:spacing w:after="200" w:line="360" w:lineRule="exact"/>
        <w:ind w:left="0"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0 база товарно-сырьевая;</w:t>
      </w:r>
    </w:p>
    <w:p w:rsidR="00C65CA9" w:rsidRPr="0040281E" w:rsidRDefault="00C65CA9" w:rsidP="00C65CA9">
      <w:pPr>
        <w:widowControl/>
        <w:numPr>
          <w:ilvl w:val="0"/>
          <w:numId w:val="2"/>
        </w:numPr>
        <w:tabs>
          <w:tab w:val="left" w:pos="1125"/>
        </w:tabs>
        <w:suppressAutoHyphens/>
        <w:spacing w:after="200" w:line="360" w:lineRule="exact"/>
        <w:ind w:left="0"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20 объекта нефтепродуктообеспечения.</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numPr>
          <w:ilvl w:val="0"/>
          <w:numId w:val="2"/>
        </w:numPr>
        <w:suppressAutoHyphens/>
        <w:spacing w:after="200"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ПАО «НК «Роснефть» – Курганнефтепродукт»;</w:t>
      </w:r>
    </w:p>
    <w:p w:rsidR="00C65CA9" w:rsidRPr="0040281E" w:rsidRDefault="00C65CA9" w:rsidP="00C65CA9">
      <w:pPr>
        <w:widowControl/>
        <w:numPr>
          <w:ilvl w:val="0"/>
          <w:numId w:val="2"/>
        </w:numPr>
        <w:suppressAutoHyphens/>
        <w:spacing w:after="200"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t>ПАО «Курганская генерирующая компания»;</w:t>
      </w:r>
    </w:p>
    <w:p w:rsidR="00C65CA9" w:rsidRPr="0040281E" w:rsidRDefault="00C65CA9" w:rsidP="00C65CA9">
      <w:pPr>
        <w:widowControl/>
        <w:numPr>
          <w:ilvl w:val="0"/>
          <w:numId w:val="2"/>
        </w:numPr>
        <w:suppressAutoHyphens/>
        <w:spacing w:after="200"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t>АО «</w:t>
      </w:r>
      <w:proofErr w:type="spellStart"/>
      <w:r w:rsidRPr="0040281E">
        <w:rPr>
          <w:rFonts w:ascii="Times New Roman" w:eastAsia="Calibri" w:hAnsi="Times New Roman" w:cs="Times New Roman"/>
          <w:i/>
          <w:sz w:val="24"/>
          <w:szCs w:val="24"/>
          <w:lang w:eastAsia="en-US"/>
        </w:rPr>
        <w:t>Курганмашзавод</w:t>
      </w:r>
      <w:proofErr w:type="spellEnd"/>
      <w:r w:rsidRPr="0040281E">
        <w:rPr>
          <w:rFonts w:ascii="Times New Roman" w:eastAsia="Calibri" w:hAnsi="Times New Roman" w:cs="Times New Roman"/>
          <w:i/>
          <w:sz w:val="24"/>
          <w:szCs w:val="24"/>
          <w:lang w:eastAsia="en-US"/>
        </w:rPr>
        <w:t>»</w:t>
      </w:r>
      <w:r w:rsidRPr="0040281E">
        <w:rPr>
          <w:rFonts w:ascii="Times New Roman" w:hAnsi="Times New Roman" w:cs="Times New Roman"/>
          <w:i/>
          <w:sz w:val="24"/>
          <w:szCs w:val="24"/>
        </w:rPr>
        <w:t>.</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b/>
          <w:sz w:val="24"/>
          <w:szCs w:val="24"/>
          <w:lang w:eastAsia="en-US"/>
        </w:rPr>
        <w:t>1.</w:t>
      </w:r>
      <w:r w:rsidRPr="0040281E">
        <w:rPr>
          <w:rFonts w:ascii="Times New Roman" w:eastAsia="Calibri" w:hAnsi="Times New Roman" w:cs="Times New Roman"/>
          <w:sz w:val="24"/>
          <w:szCs w:val="24"/>
          <w:lang w:eastAsia="en-US"/>
        </w:rPr>
        <w:tab/>
      </w:r>
      <w:r w:rsidRPr="0040281E">
        <w:rPr>
          <w:rFonts w:ascii="Times New Roman" w:eastAsia="Calibri" w:hAnsi="Times New Roman" w:cs="Times New Roman"/>
          <w:b/>
          <w:sz w:val="24"/>
          <w:szCs w:val="24"/>
          <w:lang w:eastAsia="en-US"/>
        </w:rPr>
        <w:t>Сведения, характеризующие выполненную в отчётный период работу по осуществлению государственного контроля (надзора) по существующим сферам деятельности, в том числе в динамике на основании сведений, содержащихся в формах отчётности.</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Уральском управлении Ростехнадзора (Курганская область) на учёте находится 13 организаций, эксплуатирующих 21 объект нефтепродуктообеспечения и нефтеперерабатывающей промышленности, в том числе 21 опасных производственных объекта III класса опасности.</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контрольные (надзорные) мероприятия в отношении объектов нефтегазоперерабатывающей, нефтехимической промышленности и объектов нефтепродуктообеспечения не проводились.</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отчетном периоде 2025 года должностным лицом Управления при рассмотрении материалов административного дела в отношении юридического лиц</w:t>
      </w:r>
      <w:proofErr w:type="gramStart"/>
      <w:r w:rsidRPr="0040281E">
        <w:rPr>
          <w:rFonts w:ascii="Times New Roman" w:eastAsia="Calibri" w:hAnsi="Times New Roman" w:cs="Times New Roman"/>
          <w:sz w:val="24"/>
          <w:szCs w:val="24"/>
          <w:lang w:eastAsia="en-US"/>
        </w:rPr>
        <w:t>а ООО</w:t>
      </w:r>
      <w:proofErr w:type="gramEnd"/>
      <w:r w:rsidRPr="0040281E">
        <w:rPr>
          <w:rFonts w:ascii="Times New Roman" w:eastAsia="Calibri" w:hAnsi="Times New Roman" w:cs="Times New Roman"/>
          <w:sz w:val="24"/>
          <w:szCs w:val="24"/>
          <w:lang w:eastAsia="en-US"/>
        </w:rPr>
        <w:t xml:space="preserve"> «Терминал» на основании постановления о возбуждении дела об административном правонарушении прокуратуры </w:t>
      </w:r>
      <w:proofErr w:type="spellStart"/>
      <w:r w:rsidRPr="0040281E">
        <w:rPr>
          <w:rFonts w:ascii="Times New Roman" w:eastAsia="Calibri" w:hAnsi="Times New Roman" w:cs="Times New Roman"/>
          <w:sz w:val="24"/>
          <w:szCs w:val="24"/>
          <w:lang w:eastAsia="en-US"/>
        </w:rPr>
        <w:t>Далматовского</w:t>
      </w:r>
      <w:proofErr w:type="spellEnd"/>
      <w:r w:rsidRPr="0040281E">
        <w:rPr>
          <w:rFonts w:ascii="Times New Roman" w:eastAsia="Calibri" w:hAnsi="Times New Roman" w:cs="Times New Roman"/>
          <w:sz w:val="24"/>
          <w:szCs w:val="24"/>
          <w:lang w:eastAsia="en-US"/>
        </w:rPr>
        <w:t xml:space="preserve"> района было вынесено постановление </w:t>
      </w:r>
      <w:r w:rsidRPr="0040281E">
        <w:rPr>
          <w:rFonts w:ascii="Times New Roman" w:hAnsi="Times New Roman" w:cs="Times New Roman"/>
          <w:sz w:val="24"/>
          <w:szCs w:val="24"/>
        </w:rPr>
        <w:t>о назначении административного наказания по ч. 1 ст. 9.1 КоАП РФ. В отношении юридического лиц</w:t>
      </w:r>
      <w:proofErr w:type="gramStart"/>
      <w:r w:rsidRPr="0040281E">
        <w:rPr>
          <w:rFonts w:ascii="Times New Roman" w:hAnsi="Times New Roman" w:cs="Times New Roman"/>
          <w:sz w:val="24"/>
          <w:szCs w:val="24"/>
        </w:rPr>
        <w:t>а ООО</w:t>
      </w:r>
      <w:proofErr w:type="gramEnd"/>
      <w:r w:rsidRPr="0040281E">
        <w:rPr>
          <w:rFonts w:ascii="Times New Roman" w:hAnsi="Times New Roman" w:cs="Times New Roman"/>
          <w:sz w:val="24"/>
          <w:szCs w:val="24"/>
        </w:rPr>
        <w:t xml:space="preserve"> «Терминал» назначено наказание в виде административного штрафа в размере 200 000 рублей. </w:t>
      </w:r>
      <w:proofErr w:type="gramStart"/>
      <w:r w:rsidRPr="0040281E">
        <w:rPr>
          <w:rFonts w:ascii="Times New Roman" w:hAnsi="Times New Roman" w:cs="Times New Roman"/>
          <w:sz w:val="24"/>
          <w:szCs w:val="24"/>
        </w:rPr>
        <w:t>За неуплату административного штрафа</w:t>
      </w:r>
      <w:r w:rsidRPr="0040281E">
        <w:rPr>
          <w:rFonts w:ascii="Times New Roman" w:eastAsia="Calibri" w:hAnsi="Times New Roman" w:cs="Times New Roman"/>
          <w:sz w:val="24"/>
          <w:szCs w:val="24"/>
          <w:lang w:eastAsia="en-US"/>
        </w:rPr>
        <w:t xml:space="preserve"> </w:t>
      </w:r>
      <w:r w:rsidRPr="0040281E">
        <w:rPr>
          <w:rFonts w:ascii="Times New Roman" w:hAnsi="Times New Roman" w:cs="Times New Roman"/>
          <w:sz w:val="24"/>
          <w:szCs w:val="24"/>
        </w:rPr>
        <w:t xml:space="preserve">в срок, предусмотренный КоАП РФ, в отношении </w:t>
      </w:r>
      <w:r w:rsidRPr="0040281E">
        <w:rPr>
          <w:rFonts w:ascii="Times New Roman" w:eastAsia="Calibri" w:hAnsi="Times New Roman" w:cs="Times New Roman"/>
          <w:sz w:val="24"/>
          <w:szCs w:val="24"/>
          <w:lang w:eastAsia="en-US"/>
        </w:rPr>
        <w:t xml:space="preserve">юридического лица ООО «Терминал» </w:t>
      </w:r>
      <w:r w:rsidRPr="0040281E">
        <w:rPr>
          <w:rFonts w:ascii="Times New Roman" w:hAnsi="Times New Roman" w:cs="Times New Roman"/>
          <w:sz w:val="24"/>
          <w:szCs w:val="24"/>
        </w:rPr>
        <w:t xml:space="preserve">составлен протокол об административном правонарушении по ч. 1 ст. 20.25 </w:t>
      </w:r>
      <w:proofErr w:type="spellStart"/>
      <w:r w:rsidRPr="0040281E">
        <w:rPr>
          <w:rFonts w:ascii="Times New Roman" w:hAnsi="Times New Roman" w:cs="Times New Roman"/>
          <w:sz w:val="24"/>
          <w:szCs w:val="24"/>
        </w:rPr>
        <w:t>KoAП</w:t>
      </w:r>
      <w:proofErr w:type="spellEnd"/>
      <w:r w:rsidRPr="0040281E">
        <w:rPr>
          <w:rFonts w:ascii="Times New Roman" w:hAnsi="Times New Roman" w:cs="Times New Roman"/>
          <w:sz w:val="24"/>
          <w:szCs w:val="24"/>
        </w:rPr>
        <w:t xml:space="preserve"> РФ, отправлено</w:t>
      </w:r>
      <w:r w:rsidRPr="0040281E">
        <w:rPr>
          <w:rFonts w:ascii="Times New Roman" w:eastAsia="Calibri" w:hAnsi="Times New Roman" w:cs="Times New Roman"/>
          <w:sz w:val="24"/>
          <w:szCs w:val="24"/>
          <w:lang w:eastAsia="en-US"/>
        </w:rPr>
        <w:t xml:space="preserve"> </w:t>
      </w:r>
      <w:r w:rsidRPr="0040281E">
        <w:rPr>
          <w:rFonts w:ascii="Times New Roman" w:hAnsi="Times New Roman" w:cs="Times New Roman"/>
          <w:sz w:val="24"/>
          <w:szCs w:val="24"/>
        </w:rPr>
        <w:t xml:space="preserve">заявление о привлечении к административной ответственности в мировой суд, В отношении ООО «Терминал» мировым судом назначено административное наказание по ч. 1 ст. 20.25 </w:t>
      </w:r>
      <w:proofErr w:type="spellStart"/>
      <w:r w:rsidRPr="0040281E">
        <w:rPr>
          <w:rFonts w:ascii="Times New Roman" w:hAnsi="Times New Roman" w:cs="Times New Roman"/>
          <w:sz w:val="24"/>
          <w:szCs w:val="24"/>
        </w:rPr>
        <w:t>KoAП</w:t>
      </w:r>
      <w:proofErr w:type="spellEnd"/>
      <w:r w:rsidRPr="0040281E">
        <w:rPr>
          <w:rFonts w:ascii="Times New Roman" w:hAnsi="Times New Roman" w:cs="Times New Roman"/>
          <w:sz w:val="24"/>
          <w:szCs w:val="24"/>
        </w:rPr>
        <w:t xml:space="preserve"> РФ в виде административного штрафа в размере 200</w:t>
      </w:r>
      <w:proofErr w:type="gramEnd"/>
      <w:r w:rsidRPr="0040281E">
        <w:rPr>
          <w:rFonts w:ascii="Times New Roman" w:hAnsi="Times New Roman" w:cs="Times New Roman"/>
          <w:sz w:val="24"/>
          <w:szCs w:val="24"/>
        </w:rPr>
        <w:t xml:space="preserve"> 000 рублей.</w:t>
      </w:r>
    </w:p>
    <w:p w:rsidR="00C65CA9" w:rsidRPr="0040281E" w:rsidRDefault="00C65CA9" w:rsidP="00C65CA9">
      <w:pPr>
        <w:widowControl/>
        <w:suppressAutoHyphens/>
        <w:spacing w:before="120" w:after="200"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1. Количество ОПО </w:t>
      </w:r>
      <w:r w:rsidRPr="0040281E">
        <w:rPr>
          <w:rFonts w:ascii="Times New Roman" w:eastAsia="Calibri" w:hAnsi="Times New Roman" w:cs="Times New Roman"/>
          <w:sz w:val="24"/>
          <w:szCs w:val="24"/>
          <w:u w:val="single"/>
          <w:lang w:eastAsia="en-US"/>
        </w:rPr>
        <w:t>на 31.12.2025</w:t>
      </w:r>
      <w:r w:rsidRPr="0040281E">
        <w:rPr>
          <w:rFonts w:ascii="Times New Roman" w:eastAsia="Calibri" w:hAnsi="Times New Roman" w:cs="Times New Roman"/>
          <w:sz w:val="24"/>
          <w:szCs w:val="24"/>
          <w:lang w:eastAsia="en-US"/>
        </w:rPr>
        <w:t>: 21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1701"/>
        <w:gridCol w:w="1843"/>
        <w:gridCol w:w="1701"/>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after="200"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      Вид надзора</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after="200"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0" w:type="auto"/>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after="200"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after="200"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after="200"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after="200"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after="200" w:line="276" w:lineRule="auto"/>
              <w:ind w:firstLine="709"/>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pacing w:line="360" w:lineRule="auto"/>
              <w:ind w:firstLine="709"/>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pacing w:line="360" w:lineRule="auto"/>
              <w:ind w:firstLine="709"/>
              <w:jc w:val="both"/>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after="200"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pacing w:line="360" w:lineRule="auto"/>
              <w:ind w:firstLine="709"/>
              <w:jc w:val="both"/>
              <w:rPr>
                <w:rFonts w:ascii="Times New Roman" w:eastAsia="Calibri" w:hAnsi="Times New Roman" w:cs="Times New Roman"/>
                <w:sz w:val="24"/>
                <w:szCs w:val="24"/>
                <w:lang w:eastAsia="en-US"/>
              </w:rPr>
            </w:pPr>
          </w:p>
        </w:tc>
      </w:tr>
    </w:tbl>
    <w:p w:rsidR="00C65CA9" w:rsidRPr="0040281E" w:rsidRDefault="00C65CA9" w:rsidP="00C65CA9">
      <w:pPr>
        <w:widowControl/>
        <w:suppressAutoHyphens/>
        <w:spacing w:before="120" w:after="240" w:line="276" w:lineRule="auto"/>
        <w:ind w:right="141"/>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2. Количество ОПО, </w:t>
      </w:r>
      <w:proofErr w:type="gramStart"/>
      <w:r w:rsidRPr="0040281E">
        <w:rPr>
          <w:rFonts w:ascii="Times New Roman" w:eastAsia="Calibri" w:hAnsi="Times New Roman" w:cs="Times New Roman"/>
          <w:sz w:val="24"/>
          <w:szCs w:val="24"/>
          <w:lang w:eastAsia="en-US"/>
        </w:rPr>
        <w:t>находящихся</w:t>
      </w:r>
      <w:proofErr w:type="gramEnd"/>
      <w:r w:rsidRPr="0040281E">
        <w:rPr>
          <w:rFonts w:ascii="Times New Roman" w:eastAsia="Calibri" w:hAnsi="Times New Roman" w:cs="Times New Roman"/>
          <w:sz w:val="24"/>
          <w:szCs w:val="24"/>
          <w:lang w:eastAsia="en-US"/>
        </w:rPr>
        <w:t xml:space="preserve"> в стадии консервации (т.е. наличие заключения на проект по консервации в реестре ЗЭПБ) </w:t>
      </w:r>
      <w:r w:rsidRPr="0040281E">
        <w:rPr>
          <w:rFonts w:ascii="Times New Roman" w:eastAsia="Calibri" w:hAnsi="Times New Roman" w:cs="Times New Roman"/>
          <w:sz w:val="24"/>
          <w:szCs w:val="24"/>
          <w:u w:val="single"/>
          <w:lang w:eastAsia="en-US"/>
        </w:rPr>
        <w:t>на 31.12.2025</w:t>
      </w:r>
      <w:r w:rsidRPr="0040281E">
        <w:rPr>
          <w:rFonts w:ascii="Times New Roman" w:eastAsia="Calibri" w:hAnsi="Times New Roman" w:cs="Times New Roman"/>
          <w:sz w:val="24"/>
          <w:szCs w:val="24"/>
          <w:lang w:eastAsia="en-US"/>
        </w:rPr>
        <w:t>: 0</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558"/>
        <w:gridCol w:w="1700"/>
        <w:gridCol w:w="1842"/>
        <w:gridCol w:w="1700"/>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w:t>
            </w:r>
          </w:p>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0" w:type="auto"/>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r>
      <w:tr w:rsidR="00C65CA9" w:rsidRPr="0040281E" w:rsidTr="00C65CA9">
        <w:tc>
          <w:tcPr>
            <w:tcW w:w="9606"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uppressAutoHyphens/>
        <w:spacing w:before="120" w:after="240" w:line="276" w:lineRule="auto"/>
        <w:ind w:right="141"/>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 Количество ОПО, исключенных из реестра ОПО на основании вывода</w:t>
      </w:r>
      <w:r w:rsidRPr="0040281E">
        <w:rPr>
          <w:rFonts w:ascii="Times New Roman" w:eastAsia="Calibri" w:hAnsi="Times New Roman" w:cs="Times New Roman"/>
          <w:sz w:val="24"/>
          <w:szCs w:val="24"/>
          <w:lang w:eastAsia="en-US"/>
        </w:rPr>
        <w:br/>
        <w:t xml:space="preserve">из эксплуатации (т.е. наличие подтверждающих документов о реализации проекта по консервации) на </w:t>
      </w:r>
      <w:r w:rsidRPr="0040281E">
        <w:rPr>
          <w:rFonts w:ascii="Times New Roman" w:eastAsia="Calibri" w:hAnsi="Times New Roman" w:cs="Times New Roman"/>
          <w:sz w:val="24"/>
          <w:szCs w:val="24"/>
          <w:u w:val="single"/>
          <w:lang w:eastAsia="en-US"/>
        </w:rPr>
        <w:t>31.12.2025</w:t>
      </w:r>
      <w:r w:rsidRPr="0040281E">
        <w:rPr>
          <w:rFonts w:ascii="Times New Roman" w:eastAsia="Calibri" w:hAnsi="Times New Roman" w:cs="Times New Roman"/>
          <w:sz w:val="24"/>
          <w:szCs w:val="24"/>
          <w:lang w:eastAsia="en-US"/>
        </w:rPr>
        <w:t>: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1577"/>
        <w:gridCol w:w="1701"/>
        <w:gridCol w:w="1843"/>
        <w:gridCol w:w="1666"/>
      </w:tblGrid>
      <w:tr w:rsidR="00C65CA9" w:rsidRPr="0040281E" w:rsidTr="00C65CA9">
        <w:trPr>
          <w:trHeight w:val="449"/>
        </w:trPr>
        <w:tc>
          <w:tcPr>
            <w:tcW w:w="2784"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w:t>
            </w:r>
          </w:p>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787"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0" w:type="auto"/>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rPr>
                <w:rFonts w:ascii="Times New Roman" w:eastAsia="Calibri" w:hAnsi="Times New Roman" w:cs="Times New Roman"/>
                <w:sz w:val="24"/>
                <w:szCs w:val="24"/>
                <w:lang w:eastAsia="en-US"/>
              </w:rPr>
            </w:pPr>
          </w:p>
        </w:tc>
        <w:tc>
          <w:tcPr>
            <w:tcW w:w="157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66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r>
      <w:tr w:rsidR="00C65CA9" w:rsidRPr="0040281E" w:rsidTr="00C65CA9">
        <w:tc>
          <w:tcPr>
            <w:tcW w:w="9571"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w:t>
            </w:r>
          </w:p>
        </w:tc>
      </w:tr>
      <w:tr w:rsidR="00C65CA9" w:rsidRPr="0040281E" w:rsidTr="00C65CA9">
        <w:tc>
          <w:tcPr>
            <w:tcW w:w="2784"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7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66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uppressAutoHyphens/>
        <w:spacing w:before="120" w:after="240" w:line="276" w:lineRule="auto"/>
        <w:ind w:right="141"/>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4. Количество ОПО, </w:t>
      </w:r>
      <w:proofErr w:type="gramStart"/>
      <w:r w:rsidRPr="0040281E">
        <w:rPr>
          <w:rFonts w:ascii="Times New Roman" w:eastAsia="Calibri" w:hAnsi="Times New Roman" w:cs="Times New Roman"/>
          <w:sz w:val="24"/>
          <w:szCs w:val="24"/>
          <w:lang w:eastAsia="en-US"/>
        </w:rPr>
        <w:t>находящихся</w:t>
      </w:r>
      <w:proofErr w:type="gramEnd"/>
      <w:r w:rsidRPr="0040281E">
        <w:rPr>
          <w:rFonts w:ascii="Times New Roman" w:eastAsia="Calibri" w:hAnsi="Times New Roman" w:cs="Times New Roman"/>
          <w:sz w:val="24"/>
          <w:szCs w:val="24"/>
          <w:lang w:eastAsia="en-US"/>
        </w:rPr>
        <w:t xml:space="preserve"> в стадии ликвидации (т.е. наличие заключения на проект по ликвидации в реестре ЗЭПБ) </w:t>
      </w:r>
      <w:r w:rsidRPr="0040281E">
        <w:rPr>
          <w:rFonts w:ascii="Times New Roman" w:eastAsia="Calibri" w:hAnsi="Times New Roman" w:cs="Times New Roman"/>
          <w:sz w:val="24"/>
          <w:szCs w:val="24"/>
          <w:u w:val="single"/>
          <w:lang w:eastAsia="en-US"/>
        </w:rPr>
        <w:t>на 31.12.2025</w:t>
      </w:r>
      <w:r w:rsidRPr="0040281E">
        <w:rPr>
          <w:rFonts w:ascii="Times New Roman" w:eastAsia="Calibri" w:hAnsi="Times New Roman" w:cs="Times New Roman"/>
          <w:sz w:val="24"/>
          <w:szCs w:val="24"/>
          <w:lang w:eastAsia="en-US"/>
        </w:rPr>
        <w:t>: 0</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558"/>
        <w:gridCol w:w="1700"/>
        <w:gridCol w:w="1842"/>
        <w:gridCol w:w="1700"/>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w:t>
            </w:r>
          </w:p>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0" w:type="auto"/>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r>
      <w:tr w:rsidR="00C65CA9" w:rsidRPr="0040281E" w:rsidTr="00C65CA9">
        <w:trPr>
          <w:trHeight w:val="245"/>
        </w:trPr>
        <w:tc>
          <w:tcPr>
            <w:tcW w:w="9606"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uppressAutoHyphens/>
        <w:spacing w:before="120" w:after="120"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5. Количество ОПО, исключенных из реестра ОПО на основании ликвидации (т.е. наличие подтверждающих документов о реализации проекта по ликвидации) на </w:t>
      </w:r>
      <w:r w:rsidRPr="0040281E">
        <w:rPr>
          <w:rFonts w:ascii="Times New Roman" w:eastAsia="Calibri" w:hAnsi="Times New Roman" w:cs="Times New Roman"/>
          <w:sz w:val="24"/>
          <w:szCs w:val="24"/>
          <w:u w:val="single"/>
          <w:lang w:eastAsia="en-US"/>
        </w:rPr>
        <w:t>31.12.2025</w:t>
      </w:r>
      <w:r w:rsidRPr="0040281E">
        <w:rPr>
          <w:rFonts w:ascii="Times New Roman" w:eastAsia="Calibri" w:hAnsi="Times New Roman" w:cs="Times New Roman"/>
          <w:sz w:val="24"/>
          <w:szCs w:val="24"/>
          <w:lang w:eastAsia="en-US"/>
        </w:rPr>
        <w:t>: 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1701"/>
        <w:gridCol w:w="1843"/>
        <w:gridCol w:w="1701"/>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w:t>
            </w:r>
          </w:p>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0" w:type="auto"/>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r>
      <w:tr w:rsidR="00C65CA9" w:rsidRPr="0040281E" w:rsidTr="00C65CA9">
        <w:tc>
          <w:tcPr>
            <w:tcW w:w="9606"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uppressAutoHyphens/>
        <w:spacing w:before="120" w:after="120"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6. Статус юридического лица (индивидуального предпринимателя), эксплуатирующего ОПО в ЕГРЮЛ (ЕГРИП), указывающий на начало / окончание процедуры банкротства / ликвидации юридического, в том числе об его исключении </w:t>
      </w:r>
      <w:r w:rsidRPr="0040281E">
        <w:rPr>
          <w:rFonts w:ascii="Times New Roman" w:eastAsia="Calibri" w:hAnsi="Times New Roman" w:cs="Times New Roman"/>
          <w:sz w:val="24"/>
          <w:szCs w:val="24"/>
          <w:u w:val="single"/>
          <w:lang w:eastAsia="en-US"/>
        </w:rPr>
        <w:t>на 31.12.2025</w:t>
      </w:r>
      <w:r w:rsidRPr="0040281E">
        <w:rPr>
          <w:rFonts w:ascii="Times New Roman" w:eastAsia="Calibri" w:hAnsi="Times New Roman" w:cs="Times New Roman"/>
          <w:sz w:val="24"/>
          <w:szCs w:val="24"/>
          <w:lang w:eastAsia="en-US"/>
        </w:rPr>
        <w:t>: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5"/>
        <w:gridCol w:w="1418"/>
        <w:gridCol w:w="1276"/>
        <w:gridCol w:w="1134"/>
        <w:gridCol w:w="1560"/>
      </w:tblGrid>
      <w:tr w:rsidR="00C65CA9" w:rsidRPr="0040281E" w:rsidTr="00C65CA9">
        <w:trPr>
          <w:trHeight w:val="449"/>
        </w:trPr>
        <w:tc>
          <w:tcPr>
            <w:tcW w:w="3510"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 Наименование ОПО, №</w:t>
            </w:r>
          </w:p>
        </w:tc>
        <w:tc>
          <w:tcPr>
            <w:tcW w:w="5103"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Статус в ЕГРЮЛ (ЕГРИП)</w:t>
            </w:r>
          </w:p>
        </w:tc>
      </w:tr>
      <w:tr w:rsidR="00C65CA9" w:rsidRPr="0040281E" w:rsidTr="00C65CA9">
        <w:tc>
          <w:tcPr>
            <w:tcW w:w="0" w:type="auto"/>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rPr>
                <w:rFonts w:ascii="Times New Roman" w:eastAsia="Calibri"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41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27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134"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rPr>
                <w:rFonts w:ascii="Times New Roman" w:eastAsia="Calibri" w:hAnsi="Times New Roman" w:cs="Times New Roman"/>
                <w:sz w:val="24"/>
                <w:szCs w:val="24"/>
                <w:lang w:eastAsia="en-US"/>
              </w:rPr>
            </w:pPr>
          </w:p>
        </w:tc>
      </w:tr>
      <w:tr w:rsidR="00C65CA9" w:rsidRPr="0040281E" w:rsidTr="00C65CA9">
        <w:tc>
          <w:tcPr>
            <w:tcW w:w="10173" w:type="dxa"/>
            <w:gridSpan w:val="6"/>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Н</w:t>
            </w:r>
          </w:p>
        </w:tc>
      </w:tr>
      <w:tr w:rsidR="00C65CA9" w:rsidRPr="0040281E" w:rsidTr="00C65CA9">
        <w:tc>
          <w:tcPr>
            <w:tcW w:w="3510"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ООО "</w:t>
            </w:r>
            <w:proofErr w:type="spellStart"/>
            <w:r w:rsidRPr="0040281E">
              <w:rPr>
                <w:rFonts w:ascii="Times New Roman" w:eastAsia="Calibri" w:hAnsi="Times New Roman" w:cs="Times New Roman"/>
                <w:sz w:val="24"/>
                <w:szCs w:val="24"/>
                <w:lang w:eastAsia="en-US"/>
              </w:rPr>
              <w:t>Нефтетрейд</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ИНН 7204147935</w:t>
            </w:r>
          </w:p>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Площадка нефтебазы по хранению и перевалке нефти и нефтепродуктов </w:t>
            </w:r>
          </w:p>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А57-20250-0001</w:t>
            </w:r>
          </w:p>
        </w:tc>
        <w:tc>
          <w:tcPr>
            <w:tcW w:w="1275"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pacing w:line="360" w:lineRule="auto"/>
              <w:ind w:firstLine="709"/>
              <w:jc w:val="both"/>
              <w:rPr>
                <w:rFonts w:ascii="Times New Roman" w:eastAsia="Calibri"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pacing w:line="360" w:lineRule="auto"/>
              <w:ind w:firstLine="709"/>
              <w:jc w:val="both"/>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1</w:t>
            </w:r>
          </w:p>
        </w:tc>
        <w:tc>
          <w:tcPr>
            <w:tcW w:w="1134"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pacing w:line="360" w:lineRule="auto"/>
              <w:ind w:firstLine="709"/>
              <w:jc w:val="both"/>
              <w:rPr>
                <w:rFonts w:ascii="Times New Roman" w:eastAsia="Calibri"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spacing w:line="276" w:lineRule="auto"/>
              <w:ind w:right="-85"/>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Предприятие прекратило деятельность 09.03.2022</w:t>
            </w:r>
          </w:p>
        </w:tc>
      </w:tr>
    </w:tbl>
    <w:p w:rsidR="00C65CA9" w:rsidRPr="0040281E" w:rsidRDefault="00C65CA9" w:rsidP="00C65CA9">
      <w:pPr>
        <w:widowControl/>
        <w:ind w:firstLine="851"/>
        <w:jc w:val="both"/>
        <w:rPr>
          <w:rFonts w:ascii="Times New Roman" w:hAnsi="Times New Roman" w:cs="Times New Roman"/>
          <w:sz w:val="24"/>
          <w:szCs w:val="24"/>
        </w:rPr>
      </w:pPr>
    </w:p>
    <w:p w:rsidR="00C65CA9" w:rsidRPr="0040281E" w:rsidRDefault="00C65CA9" w:rsidP="00C65CA9">
      <w:pPr>
        <w:widowControl/>
        <w:spacing w:after="240"/>
        <w:ind w:firstLine="851"/>
        <w:jc w:val="both"/>
        <w:rPr>
          <w:rFonts w:ascii="Times New Roman" w:hAnsi="Times New Roman" w:cs="Times New Roman"/>
          <w:bCs/>
          <w:sz w:val="24"/>
          <w:szCs w:val="24"/>
        </w:rPr>
      </w:pPr>
      <w:proofErr w:type="gramStart"/>
      <w:r w:rsidRPr="0040281E">
        <w:rPr>
          <w:rFonts w:ascii="Times New Roman" w:hAnsi="Times New Roman" w:cs="Times New Roman"/>
          <w:bCs/>
          <w:sz w:val="24"/>
          <w:szCs w:val="24"/>
        </w:rPr>
        <w:t>В отчётном периоде 2025 года государственный инспектор отдела принял участие в  проведении  комплексных учений совместно с МЧС на опасном производственном объекте Курганского территориального управления Южно-Уральской железной дороги – филиала ОАО «РЖД»  по подтверждению готовности эксплуатирующей организации к действиям по локализации и ликвидации разливов нефти и нефтепродуктов после согласования Плана предупреждения и ликвидации разливов нефти и нефтепродуктов.</w:t>
      </w:r>
      <w:proofErr w:type="gramEnd"/>
      <w:r w:rsidRPr="0040281E">
        <w:rPr>
          <w:rFonts w:ascii="Times New Roman" w:hAnsi="Times New Roman" w:cs="Times New Roman"/>
          <w:bCs/>
          <w:sz w:val="24"/>
          <w:szCs w:val="24"/>
        </w:rPr>
        <w:t xml:space="preserve"> </w:t>
      </w:r>
      <w:proofErr w:type="gramStart"/>
      <w:r w:rsidRPr="0040281E">
        <w:rPr>
          <w:rFonts w:ascii="Times New Roman" w:hAnsi="Times New Roman" w:cs="Times New Roman"/>
          <w:bCs/>
          <w:sz w:val="24"/>
          <w:szCs w:val="24"/>
        </w:rPr>
        <w:t>Также было принято участие в комплексных учениях по подтверждению готовности  к действиям по локализации и ликвидации разливов нефти и  нефтепродуктов на площадке нефтебазы по хранению и перевалке нефти и нефтепродуктов ООО «Профит-</w:t>
      </w:r>
      <w:proofErr w:type="spellStart"/>
      <w:r w:rsidRPr="0040281E">
        <w:rPr>
          <w:rFonts w:ascii="Times New Roman" w:hAnsi="Times New Roman" w:cs="Times New Roman"/>
          <w:bCs/>
          <w:sz w:val="24"/>
          <w:szCs w:val="24"/>
        </w:rPr>
        <w:t>ойл</w:t>
      </w:r>
      <w:proofErr w:type="spellEnd"/>
      <w:r w:rsidRPr="0040281E">
        <w:rPr>
          <w:rFonts w:ascii="Times New Roman" w:hAnsi="Times New Roman" w:cs="Times New Roman"/>
          <w:bCs/>
          <w:sz w:val="24"/>
          <w:szCs w:val="24"/>
        </w:rPr>
        <w:t>» и Пограничного управления Федеральной службы безопасности Российской Федерации по Курганской и Тюменской областям.</w:t>
      </w:r>
      <w:proofErr w:type="gramEnd"/>
      <w:r w:rsidRPr="0040281E">
        <w:rPr>
          <w:rFonts w:ascii="Times New Roman" w:hAnsi="Times New Roman" w:cs="Times New Roman"/>
          <w:bCs/>
          <w:sz w:val="24"/>
          <w:szCs w:val="24"/>
        </w:rPr>
        <w:t xml:space="preserve"> </w:t>
      </w:r>
      <w:proofErr w:type="gramStart"/>
      <w:r w:rsidRPr="0040281E">
        <w:rPr>
          <w:rFonts w:ascii="Times New Roman" w:hAnsi="Times New Roman" w:cs="Times New Roman"/>
          <w:bCs/>
          <w:sz w:val="24"/>
          <w:szCs w:val="24"/>
        </w:rPr>
        <w:t>Проведенные практические мероприятия на комплексных учениях подтвердили достаточность имеющихся сил и средств для локализации и ликвидации максимально возможных объемов разливов нефти и нефтепродуктов на Курганском территориальном управлении Южно-Уральской железной дороги – филиала ОАО «РЖД», ООО «Профит-</w:t>
      </w:r>
      <w:proofErr w:type="spellStart"/>
      <w:r w:rsidRPr="0040281E">
        <w:rPr>
          <w:rFonts w:ascii="Times New Roman" w:hAnsi="Times New Roman" w:cs="Times New Roman"/>
          <w:bCs/>
          <w:sz w:val="24"/>
          <w:szCs w:val="24"/>
        </w:rPr>
        <w:t>ойл</w:t>
      </w:r>
      <w:proofErr w:type="spellEnd"/>
      <w:r w:rsidRPr="0040281E">
        <w:rPr>
          <w:rFonts w:ascii="Times New Roman" w:hAnsi="Times New Roman" w:cs="Times New Roman"/>
          <w:bCs/>
          <w:sz w:val="24"/>
          <w:szCs w:val="24"/>
        </w:rPr>
        <w:t>» и Пограничного управления Федеральной службы безопасности Российской Федерации по Курганской и Тюменской областям.</w:t>
      </w:r>
      <w:proofErr w:type="gramEnd"/>
    </w:p>
    <w:p w:rsidR="00C65CA9" w:rsidRPr="0040281E" w:rsidRDefault="00C65CA9" w:rsidP="00C65CA9">
      <w:pPr>
        <w:widowControl/>
        <w:tabs>
          <w:tab w:val="left" w:pos="720"/>
          <w:tab w:val="left" w:pos="1134"/>
          <w:tab w:val="left" w:pos="1260"/>
        </w:tabs>
        <w:suppressAutoHyphens/>
        <w:spacing w:after="200"/>
        <w:ind w:left="720" w:hanging="720"/>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 Анализ государственного контроля (надзора).</w:t>
      </w:r>
    </w:p>
    <w:p w:rsidR="00C65CA9" w:rsidRPr="0040281E" w:rsidRDefault="00C65CA9" w:rsidP="00C65CA9">
      <w:pPr>
        <w:widowControl/>
        <w:ind w:firstLine="709"/>
        <w:jc w:val="both"/>
        <w:rPr>
          <w:rFonts w:ascii="Times New Roman" w:hAnsi="Times New Roman" w:cs="Times New Roman"/>
          <w:sz w:val="24"/>
          <w:szCs w:val="24"/>
          <w:highlight w:val="yellow"/>
        </w:rPr>
      </w:pPr>
      <w:r w:rsidRPr="0040281E">
        <w:rPr>
          <w:rFonts w:ascii="Times New Roman" w:hAnsi="Times New Roman" w:cs="Times New Roman"/>
          <w:sz w:val="24"/>
          <w:szCs w:val="24"/>
        </w:rPr>
        <w:t>Сравнительный анализ основных показателей надзорной деятельности за 12 месяцев 2025 г. по сравнению с аналогичным периодом 2024 г. приведен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908"/>
        <w:gridCol w:w="1508"/>
        <w:gridCol w:w="1572"/>
        <w:gridCol w:w="940"/>
      </w:tblGrid>
      <w:tr w:rsidR="00C65CA9" w:rsidRPr="0040281E" w:rsidTr="00C65CA9">
        <w:tc>
          <w:tcPr>
            <w:tcW w:w="64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xml:space="preserve">№ </w:t>
            </w:r>
            <w:proofErr w:type="gramStart"/>
            <w:r w:rsidRPr="0040281E">
              <w:rPr>
                <w:rFonts w:ascii="Times New Roman" w:hAnsi="Times New Roman" w:cs="Times New Roman"/>
                <w:sz w:val="24"/>
                <w:szCs w:val="24"/>
              </w:rPr>
              <w:t>п</w:t>
            </w:r>
            <w:proofErr w:type="gramEnd"/>
            <w:r w:rsidRPr="0040281E">
              <w:rPr>
                <w:rFonts w:ascii="Times New Roman" w:hAnsi="Times New Roman" w:cs="Times New Roman"/>
                <w:sz w:val="24"/>
                <w:szCs w:val="24"/>
              </w:rPr>
              <w:t>/п</w:t>
            </w:r>
          </w:p>
        </w:tc>
        <w:tc>
          <w:tcPr>
            <w:tcW w:w="509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Показатель надзорной деятельности</w:t>
            </w:r>
          </w:p>
        </w:tc>
        <w:tc>
          <w:tcPr>
            <w:tcW w:w="154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12 месяцев 2025 г.</w:t>
            </w:r>
          </w:p>
        </w:tc>
        <w:tc>
          <w:tcPr>
            <w:tcW w:w="160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12 месяцев 2024 г.</w:t>
            </w:r>
          </w:p>
        </w:tc>
        <w:tc>
          <w:tcPr>
            <w:tcW w:w="9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w:t>
            </w:r>
          </w:p>
        </w:tc>
      </w:tr>
      <w:tr w:rsidR="00C65CA9" w:rsidRPr="0040281E" w:rsidTr="00C65CA9">
        <w:trPr>
          <w:trHeight w:val="334"/>
        </w:trPr>
        <w:tc>
          <w:tcPr>
            <w:tcW w:w="64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509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Общее количество обследований</w:t>
            </w:r>
          </w:p>
        </w:tc>
        <w:tc>
          <w:tcPr>
            <w:tcW w:w="154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60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c>
          <w:tcPr>
            <w:tcW w:w="64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509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плановых проверок</w:t>
            </w:r>
          </w:p>
        </w:tc>
        <w:tc>
          <w:tcPr>
            <w:tcW w:w="154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60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c>
          <w:tcPr>
            <w:tcW w:w="64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509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внеплановых проверок</w:t>
            </w:r>
          </w:p>
        </w:tc>
        <w:tc>
          <w:tcPr>
            <w:tcW w:w="154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60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c>
          <w:tcPr>
            <w:tcW w:w="64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3.1.</w:t>
            </w:r>
          </w:p>
        </w:tc>
        <w:tc>
          <w:tcPr>
            <w:tcW w:w="509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проверок ранее выданных предписаний</w:t>
            </w:r>
          </w:p>
        </w:tc>
        <w:tc>
          <w:tcPr>
            <w:tcW w:w="154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60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c>
          <w:tcPr>
            <w:tcW w:w="64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3.2.</w:t>
            </w:r>
          </w:p>
        </w:tc>
        <w:tc>
          <w:tcPr>
            <w:tcW w:w="509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проверок по поручению Правительства РФ</w:t>
            </w:r>
          </w:p>
        </w:tc>
        <w:tc>
          <w:tcPr>
            <w:tcW w:w="154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60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r>
      <w:tr w:rsidR="00C65CA9" w:rsidRPr="0040281E" w:rsidTr="00C65CA9">
        <w:tc>
          <w:tcPr>
            <w:tcW w:w="64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509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выявленных нарушений требований промышленной безопасности</w:t>
            </w:r>
          </w:p>
        </w:tc>
        <w:tc>
          <w:tcPr>
            <w:tcW w:w="154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60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w:t>
            </w:r>
          </w:p>
        </w:tc>
        <w:tc>
          <w:tcPr>
            <w:tcW w:w="9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w:t>
            </w:r>
          </w:p>
        </w:tc>
      </w:tr>
      <w:tr w:rsidR="00C65CA9" w:rsidRPr="0040281E" w:rsidTr="00C65CA9">
        <w:tc>
          <w:tcPr>
            <w:tcW w:w="64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509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Назначено административных наказаний</w:t>
            </w:r>
          </w:p>
        </w:tc>
        <w:tc>
          <w:tcPr>
            <w:tcW w:w="154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160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r>
      <w:tr w:rsidR="00C65CA9" w:rsidRPr="0040281E" w:rsidTr="00C65CA9">
        <w:tc>
          <w:tcPr>
            <w:tcW w:w="64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7.</w:t>
            </w:r>
          </w:p>
        </w:tc>
        <w:tc>
          <w:tcPr>
            <w:tcW w:w="509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Сумма штрафов, тыс. руб.</w:t>
            </w:r>
          </w:p>
        </w:tc>
        <w:tc>
          <w:tcPr>
            <w:tcW w:w="154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400</w:t>
            </w:r>
          </w:p>
        </w:tc>
        <w:tc>
          <w:tcPr>
            <w:tcW w:w="160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+400</w:t>
            </w:r>
          </w:p>
        </w:tc>
      </w:tr>
      <w:tr w:rsidR="00C65CA9" w:rsidRPr="0040281E" w:rsidTr="00C65CA9">
        <w:tc>
          <w:tcPr>
            <w:tcW w:w="64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8.</w:t>
            </w:r>
          </w:p>
        </w:tc>
        <w:tc>
          <w:tcPr>
            <w:tcW w:w="509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инспекторов</w:t>
            </w:r>
          </w:p>
        </w:tc>
        <w:tc>
          <w:tcPr>
            <w:tcW w:w="154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60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c>
          <w:tcPr>
            <w:tcW w:w="64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w:t>
            </w:r>
          </w:p>
        </w:tc>
        <w:tc>
          <w:tcPr>
            <w:tcW w:w="509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Из них совмещают данный вид надзора с другими, чел.</w:t>
            </w:r>
          </w:p>
        </w:tc>
        <w:tc>
          <w:tcPr>
            <w:tcW w:w="154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60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bl>
    <w:p w:rsidR="00C65CA9" w:rsidRPr="0040281E" w:rsidRDefault="00C65CA9" w:rsidP="00C65CA9">
      <w:pPr>
        <w:widowControl/>
        <w:spacing w:before="240"/>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xml:space="preserve">В отчетном периоде 2025 года, как и в аналогичном периоде 2024 года, отмечается снижение всех показателей контрольно-надзорной деятельности, что объясняется отсутствием плановых и внеплановых проверок в связи с отменой </w:t>
      </w:r>
      <w:r w:rsidRPr="0040281E">
        <w:rPr>
          <w:rFonts w:ascii="Times New Roman" w:hAnsi="Times New Roman" w:cs="Times New Roman"/>
          <w:bCs/>
          <w:sz w:val="24"/>
          <w:szCs w:val="24"/>
        </w:rPr>
        <w:lastRenderedPageBreak/>
        <w:t>контрольных (надзорных) мероприятий в отношении подконтрольных предприятий на основании Постановления Правительства РФ от 10 марта             2022 г. № 336.</w:t>
      </w:r>
    </w:p>
    <w:p w:rsidR="00C65CA9" w:rsidRPr="0040281E" w:rsidRDefault="00C65CA9" w:rsidP="00C65CA9">
      <w:pPr>
        <w:widowControl/>
        <w:spacing w:before="240"/>
        <w:ind w:firstLine="851"/>
        <w:jc w:val="both"/>
        <w:rPr>
          <w:rFonts w:ascii="Times New Roman" w:hAnsi="Times New Roman" w:cs="Times New Roman"/>
          <w:b/>
          <w:bCs/>
          <w:sz w:val="24"/>
          <w:szCs w:val="24"/>
        </w:rPr>
      </w:pPr>
      <w:r w:rsidRPr="0040281E">
        <w:rPr>
          <w:rFonts w:ascii="Times New Roman" w:hAnsi="Times New Roman" w:cs="Times New Roman"/>
          <w:b/>
          <w:bCs/>
          <w:sz w:val="24"/>
          <w:szCs w:val="24"/>
        </w:rPr>
        <w:t>3. Анализ причин аварийности и травматизма в поднадзорных организациях.</w:t>
      </w:r>
    </w:p>
    <w:p w:rsidR="00C65CA9" w:rsidRPr="0040281E" w:rsidRDefault="00C65CA9" w:rsidP="00C65CA9">
      <w:pPr>
        <w:widowControl/>
        <w:tabs>
          <w:tab w:val="left" w:pos="851"/>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За 12 месяцев 2025 года на объектах нефтегазоперерабатывающей, нефтехимической промышленности и объектах нефтепродуктообеспечения,  поднадзорных Курганскому отделу по технологическому надзору, аварий, несчастных случаев и инцидентов не зарегистрировано.  </w:t>
      </w:r>
      <w:r w:rsidRPr="0040281E">
        <w:rPr>
          <w:rFonts w:ascii="Times New Roman" w:eastAsia="Calibri" w:hAnsi="Times New Roman" w:cs="Times New Roman"/>
          <w:b/>
          <w:sz w:val="24"/>
          <w:szCs w:val="24"/>
          <w:lang w:eastAsia="en-US"/>
        </w:rPr>
        <w:t xml:space="preserve"> </w:t>
      </w:r>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tabs>
          <w:tab w:val="left" w:pos="284"/>
          <w:tab w:val="left" w:pos="709"/>
          <w:tab w:val="left" w:pos="851"/>
          <w:tab w:val="left" w:pos="993"/>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За аналогичный период 2024 года на объектах нефтегазоперерабатывающей, нефтехимической промышленности и объектах нефтепродуктообеспечения, поднадзорных Курганскому отделу по технологическому надзору, аварий, несчастных случаев и инцидентов не зарегистрировано.   </w:t>
      </w:r>
    </w:p>
    <w:p w:rsidR="00C65CA9" w:rsidRPr="0040281E" w:rsidRDefault="00C65CA9" w:rsidP="00C65CA9">
      <w:pPr>
        <w:widowControl/>
        <w:tabs>
          <w:tab w:val="left" w:pos="709"/>
          <w:tab w:val="left" w:pos="851"/>
        </w:tabs>
        <w:ind w:firstLine="426"/>
        <w:jc w:val="both"/>
        <w:rPr>
          <w:rFonts w:ascii="Times New Roman" w:hAnsi="Times New Roman" w:cs="Times New Roman"/>
          <w:b/>
          <w:bCs/>
          <w:sz w:val="24"/>
          <w:szCs w:val="24"/>
        </w:rPr>
      </w:pPr>
      <w:r w:rsidRPr="0040281E">
        <w:rPr>
          <w:rFonts w:ascii="Times New Roman" w:eastAsia="Calibri" w:hAnsi="Times New Roman" w:cs="Times New Roman"/>
          <w:sz w:val="24"/>
          <w:szCs w:val="24"/>
          <w:lang w:eastAsia="en-US"/>
        </w:rPr>
        <w:t xml:space="preserve">    Учетных событий за 12 месяцев 2025 года на территории Курганской области не зарегистрировано, в связи с чем, информация в  ЦП АИС Ростехнадзора во исполнение письма Ростехнадзора 00-08-05/943 от 07.11.2022 «О размещении информационных фото- и видеоматериалов в ЦП АИС Ростехнадзора» не вносилась.</w:t>
      </w:r>
    </w:p>
    <w:p w:rsidR="00C65CA9" w:rsidRPr="0040281E" w:rsidRDefault="00C65CA9" w:rsidP="00C65CA9">
      <w:pPr>
        <w:widowControl/>
        <w:spacing w:before="240"/>
        <w:ind w:firstLine="851"/>
        <w:jc w:val="both"/>
        <w:rPr>
          <w:rFonts w:ascii="Times New Roman" w:hAnsi="Times New Roman" w:cs="Times New Roman"/>
          <w:b/>
          <w:bCs/>
          <w:sz w:val="24"/>
          <w:szCs w:val="24"/>
        </w:rPr>
      </w:pPr>
      <w:r w:rsidRPr="0040281E">
        <w:rPr>
          <w:rFonts w:ascii="Times New Roman" w:hAnsi="Times New Roman" w:cs="Times New Roman"/>
          <w:b/>
          <w:bCs/>
          <w:sz w:val="24"/>
          <w:szCs w:val="24"/>
        </w:rPr>
        <w:t>4. Результаты деятельности по достижению минимизации риска причинения вреда (ущерба) охраняемым законом ценностям, вызванного нарушениями обязательных требований</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В отчетном периоде 2025 года Курганским отделом по технологическому надзору проводилась работа, направленная на профилактику рисков причинения вреда (ущерба) охраняемым законом ценностям при осуществлении федерального государственного надзора в области промышленной безопасности поднадзорных предприятий, эксплуатирующих ОПО нефтепродуктообеспечения.</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xml:space="preserve">За 12 месяцев 2025 года проведено 12 информирований поднадзорных предприятий: </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xml:space="preserve">- о предоставлении сведений об организации производственного контроля (исх. № 331-248 от 19.02.2025); </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xml:space="preserve">- об усилении противоаварийной устойчивости (исх. № 331-309 от 24.02.2025); </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xml:space="preserve">- об усилении </w:t>
      </w:r>
      <w:proofErr w:type="gramStart"/>
      <w:r w:rsidRPr="0040281E">
        <w:rPr>
          <w:rFonts w:ascii="Times New Roman" w:hAnsi="Times New Roman" w:cs="Times New Roman"/>
          <w:bCs/>
          <w:sz w:val="24"/>
          <w:szCs w:val="24"/>
        </w:rPr>
        <w:t>контроля за</w:t>
      </w:r>
      <w:proofErr w:type="gramEnd"/>
      <w:r w:rsidRPr="0040281E">
        <w:rPr>
          <w:rFonts w:ascii="Times New Roman" w:hAnsi="Times New Roman" w:cs="Times New Roman"/>
          <w:bCs/>
          <w:sz w:val="24"/>
          <w:szCs w:val="24"/>
        </w:rPr>
        <w:t xml:space="preserve"> квалификацией работников (исх. № 331-380 от 05.03.2025); </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о мерах по обеспечению устойчивого функционирования ОПО в период возможного паводка (исх. № 331-474 от 21.03.2025);</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о мерах по обеспечению устойчивого функционирования на поднадзорных ОПО (исх. № 331-636 от 22.04.2025);</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о мошеннических действиях (исх. № 332-3743 от 04.06.2025);</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об усилении мер по противодействию терроризму на ОПО АО «НПО «</w:t>
      </w:r>
      <w:proofErr w:type="spellStart"/>
      <w:r w:rsidRPr="0040281E">
        <w:rPr>
          <w:rFonts w:ascii="Times New Roman" w:hAnsi="Times New Roman" w:cs="Times New Roman"/>
          <w:bCs/>
          <w:sz w:val="24"/>
          <w:szCs w:val="24"/>
        </w:rPr>
        <w:t>Курганприбор</w:t>
      </w:r>
      <w:proofErr w:type="spellEnd"/>
      <w:r w:rsidRPr="0040281E">
        <w:rPr>
          <w:rFonts w:ascii="Times New Roman" w:hAnsi="Times New Roman" w:cs="Times New Roman"/>
          <w:bCs/>
          <w:sz w:val="24"/>
          <w:szCs w:val="24"/>
        </w:rPr>
        <w:t>» (исх. № 331-882 от 10.06.2025);</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о мерах по обеспечению противоаварийной устойчивости опасных производственных объектов лакокрасочных и иных пожароопасных производств (исх. № 331-1265 от 16.10.2025);</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о проведении опроса (исх. № 331-1266 от 16.10.2025);</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о направлении информац</w:t>
      </w:r>
      <w:proofErr w:type="gramStart"/>
      <w:r w:rsidRPr="0040281E">
        <w:rPr>
          <w:rFonts w:ascii="Times New Roman" w:hAnsi="Times New Roman" w:cs="Times New Roman"/>
          <w:bCs/>
          <w:sz w:val="24"/>
          <w:szCs w:val="24"/>
        </w:rPr>
        <w:t>ии ООО</w:t>
      </w:r>
      <w:proofErr w:type="gramEnd"/>
      <w:r w:rsidRPr="0040281E">
        <w:rPr>
          <w:rFonts w:ascii="Times New Roman" w:hAnsi="Times New Roman" w:cs="Times New Roman"/>
          <w:bCs/>
          <w:sz w:val="24"/>
          <w:szCs w:val="24"/>
        </w:rPr>
        <w:t xml:space="preserve"> «</w:t>
      </w:r>
      <w:proofErr w:type="spellStart"/>
      <w:r w:rsidRPr="0040281E">
        <w:rPr>
          <w:rFonts w:ascii="Times New Roman" w:hAnsi="Times New Roman" w:cs="Times New Roman"/>
          <w:bCs/>
          <w:sz w:val="24"/>
          <w:szCs w:val="24"/>
        </w:rPr>
        <w:t>Кособродский</w:t>
      </w:r>
      <w:proofErr w:type="spellEnd"/>
      <w:r w:rsidRPr="0040281E">
        <w:rPr>
          <w:rFonts w:ascii="Times New Roman" w:hAnsi="Times New Roman" w:cs="Times New Roman"/>
          <w:bCs/>
          <w:sz w:val="24"/>
          <w:szCs w:val="24"/>
        </w:rPr>
        <w:t xml:space="preserve"> нефтебитумный завод»</w:t>
      </w:r>
      <w:r w:rsidRPr="0040281E">
        <w:rPr>
          <w:rFonts w:ascii="Times New Roman" w:eastAsia="Calibri" w:hAnsi="Times New Roman" w:cs="Times New Roman"/>
          <w:sz w:val="24"/>
          <w:szCs w:val="24"/>
          <w:lang w:eastAsia="en-US"/>
        </w:rPr>
        <w:t xml:space="preserve"> </w:t>
      </w:r>
      <w:r w:rsidRPr="0040281E">
        <w:rPr>
          <w:rFonts w:ascii="Times New Roman" w:hAnsi="Times New Roman" w:cs="Times New Roman"/>
          <w:bCs/>
          <w:sz w:val="24"/>
          <w:szCs w:val="24"/>
        </w:rPr>
        <w:t>(исх. № 331-1367 от 24.11.2025);</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xml:space="preserve">- на официальном сайте Уральского управления Ростехнадзора размещен пресс-релиз о проверке готовности к ликвидации чрезвычайных происшествий на Курганском территориальном управлении Южно-Уральской железной дороги; </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на официальном сайте Уральского управления Ростехнадзора размещен пресс-релиз о проверке готовности к действиям по локализации и ликвидации разливов нефти и нефтепродуктов ООО «Профит-</w:t>
      </w:r>
      <w:proofErr w:type="spellStart"/>
      <w:r w:rsidRPr="0040281E">
        <w:rPr>
          <w:rFonts w:ascii="Times New Roman" w:hAnsi="Times New Roman" w:cs="Times New Roman"/>
          <w:bCs/>
          <w:sz w:val="24"/>
          <w:szCs w:val="24"/>
        </w:rPr>
        <w:t>ойл</w:t>
      </w:r>
      <w:proofErr w:type="spellEnd"/>
      <w:r w:rsidRPr="0040281E">
        <w:rPr>
          <w:rFonts w:ascii="Times New Roman" w:hAnsi="Times New Roman" w:cs="Times New Roman"/>
          <w:bCs/>
          <w:sz w:val="24"/>
          <w:szCs w:val="24"/>
        </w:rPr>
        <w:t>».</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xml:space="preserve">За 12 месяцев 2025 года проведено 4 консультирования поднадзорного предприятия по вопросам контрольно-надзорной деятельности на ОПО - </w:t>
      </w:r>
      <w:r w:rsidRPr="0040281E">
        <w:rPr>
          <w:rFonts w:ascii="Times New Roman" w:hAnsi="Times New Roman" w:cs="Times New Roman"/>
          <w:bCs/>
          <w:sz w:val="24"/>
          <w:szCs w:val="24"/>
        </w:rPr>
        <w:lastRenderedPageBreak/>
        <w:t>консультирования сотрудников АО «</w:t>
      </w:r>
      <w:proofErr w:type="spellStart"/>
      <w:r w:rsidRPr="0040281E">
        <w:rPr>
          <w:rFonts w:ascii="Times New Roman" w:hAnsi="Times New Roman" w:cs="Times New Roman"/>
          <w:bCs/>
          <w:sz w:val="24"/>
          <w:szCs w:val="24"/>
        </w:rPr>
        <w:t>Курганмашзавод</w:t>
      </w:r>
      <w:proofErr w:type="spellEnd"/>
      <w:r w:rsidRPr="0040281E">
        <w:rPr>
          <w:rFonts w:ascii="Times New Roman" w:hAnsi="Times New Roman" w:cs="Times New Roman"/>
          <w:bCs/>
          <w:sz w:val="24"/>
          <w:szCs w:val="24"/>
        </w:rPr>
        <w:t>», проведенные совместно с прокуратурой Курганской области (№ ПЛ-331-16-о от 25.02.2025, № ПЛ-331-132-о от 30.09.2025,</w:t>
      </w:r>
      <w:r w:rsidRPr="0040281E">
        <w:rPr>
          <w:rFonts w:ascii="Times New Roman" w:eastAsia="Calibri" w:hAnsi="Times New Roman" w:cs="Times New Roman"/>
          <w:sz w:val="24"/>
          <w:szCs w:val="24"/>
          <w:lang w:eastAsia="en-US"/>
        </w:rPr>
        <w:t xml:space="preserve"> </w:t>
      </w:r>
      <w:r w:rsidRPr="0040281E">
        <w:rPr>
          <w:rFonts w:ascii="Times New Roman" w:hAnsi="Times New Roman" w:cs="Times New Roman"/>
          <w:bCs/>
          <w:sz w:val="24"/>
          <w:szCs w:val="24"/>
        </w:rPr>
        <w:t xml:space="preserve">№ ПЛ-331-152-о от 27.11.2025, № ПЛ-331-160-о </w:t>
      </w:r>
      <w:proofErr w:type="gramStart"/>
      <w:r w:rsidRPr="0040281E">
        <w:rPr>
          <w:rFonts w:ascii="Times New Roman" w:hAnsi="Times New Roman" w:cs="Times New Roman"/>
          <w:bCs/>
          <w:sz w:val="24"/>
          <w:szCs w:val="24"/>
        </w:rPr>
        <w:t>от</w:t>
      </w:r>
      <w:proofErr w:type="gramEnd"/>
      <w:r w:rsidRPr="0040281E">
        <w:rPr>
          <w:rFonts w:ascii="Times New Roman" w:hAnsi="Times New Roman" w:cs="Times New Roman"/>
          <w:bCs/>
          <w:sz w:val="24"/>
          <w:szCs w:val="24"/>
        </w:rPr>
        <w:t xml:space="preserve"> 25.12.2025).</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xml:space="preserve">За отчетный период 2025 года с целью </w:t>
      </w:r>
      <w:proofErr w:type="gramStart"/>
      <w:r w:rsidRPr="0040281E">
        <w:rPr>
          <w:rFonts w:ascii="Times New Roman" w:hAnsi="Times New Roman" w:cs="Times New Roman"/>
          <w:bCs/>
          <w:sz w:val="24"/>
          <w:szCs w:val="24"/>
        </w:rPr>
        <w:t>выявления индикаторов риска нарушений обязательных требований</w:t>
      </w:r>
      <w:proofErr w:type="gramEnd"/>
      <w:r w:rsidRPr="0040281E">
        <w:rPr>
          <w:rFonts w:ascii="Times New Roman" w:hAnsi="Times New Roman" w:cs="Times New Roman"/>
          <w:bCs/>
          <w:sz w:val="24"/>
          <w:szCs w:val="24"/>
        </w:rPr>
        <w:t xml:space="preserve"> проведена соответствующая оценка параметров деятельности 2 поднадзорных ОПО АО «</w:t>
      </w:r>
      <w:proofErr w:type="spellStart"/>
      <w:r w:rsidRPr="0040281E">
        <w:rPr>
          <w:rFonts w:ascii="Times New Roman" w:hAnsi="Times New Roman" w:cs="Times New Roman"/>
          <w:bCs/>
          <w:sz w:val="24"/>
          <w:szCs w:val="24"/>
        </w:rPr>
        <w:t>Курганмашзавод</w:t>
      </w:r>
      <w:proofErr w:type="spellEnd"/>
      <w:r w:rsidRPr="0040281E">
        <w:rPr>
          <w:rFonts w:ascii="Times New Roman" w:hAnsi="Times New Roman" w:cs="Times New Roman"/>
          <w:bCs/>
          <w:sz w:val="24"/>
          <w:szCs w:val="24"/>
        </w:rPr>
        <w:t>», в результате которой соответствие параметрам, указанным в перечне индикаторов риска нарушения обязательных требований, утвержденных Приказом Ростехнадзора от 23.11.2021 № 397, не выявлено.</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Факты незаконного оборота промышленной продукции за 12 месяцев 2025 года не выявлены. Проверки таможенных складов (логистического типа) в соответствии с письмом Ростехнадзора № 00-02-05/343 от 27.02.2019 не проводились.</w:t>
      </w:r>
    </w:p>
    <w:p w:rsidR="00C65CA9" w:rsidRPr="0040281E" w:rsidRDefault="00C65CA9" w:rsidP="00C65CA9">
      <w:pPr>
        <w:widowControl/>
        <w:ind w:firstLine="851"/>
        <w:jc w:val="both"/>
        <w:rPr>
          <w:rFonts w:ascii="Times New Roman" w:hAnsi="Times New Roman" w:cs="Times New Roman"/>
          <w:b/>
          <w:bCs/>
          <w:sz w:val="24"/>
          <w:szCs w:val="24"/>
        </w:rPr>
      </w:pPr>
      <w:r w:rsidRPr="0040281E">
        <w:rPr>
          <w:rFonts w:ascii="Times New Roman" w:hAnsi="Times New Roman" w:cs="Times New Roman"/>
          <w:b/>
          <w:bCs/>
          <w:sz w:val="24"/>
          <w:szCs w:val="24"/>
        </w:rPr>
        <w:t>5. Выводы и предложения по результатам осуществления государственного контроля (надзора) и предложения по совершенствованию</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xml:space="preserve">В отчетном периоде 2025 года отмечается снижение всех отчетных показателей контрольной (надзорной) деятельности, как и за аналогичный период 2024 года, что связано с отменой контрольно-надзорных мероприятий в отношении поднадзорных предприятий в соответствии с Постановлением Правительства Российской Федерации № 336 от 10.03.2022. </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Среди положительных моментов следует отметить, что в отчетном периоде 2025 года на предприятиях Курганской области, эксплуатирующих объекты нефтепродуктообеспечения, аварий, несчастных случаев со смертельным исходом, тяжелых несчастных случаев на производстве не зарегистрировано.</w:t>
      </w:r>
    </w:p>
    <w:p w:rsidR="00C65CA9" w:rsidRPr="0040281E" w:rsidRDefault="00C65CA9" w:rsidP="00C65CA9">
      <w:pPr>
        <w:widowControl/>
        <w:spacing w:before="240"/>
        <w:ind w:firstLine="851"/>
        <w:jc w:val="both"/>
        <w:rPr>
          <w:rFonts w:ascii="Times New Roman" w:hAnsi="Times New Roman" w:cs="Times New Roman"/>
          <w:b/>
          <w:bCs/>
          <w:sz w:val="24"/>
          <w:szCs w:val="24"/>
        </w:rPr>
      </w:pPr>
      <w:r w:rsidRPr="0040281E">
        <w:rPr>
          <w:rFonts w:ascii="Times New Roman" w:hAnsi="Times New Roman" w:cs="Times New Roman"/>
          <w:b/>
          <w:bCs/>
          <w:sz w:val="24"/>
          <w:szCs w:val="24"/>
        </w:rPr>
        <w:t>Предложения по совершенствованию надзорной деятельности:</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1. Обеспечение инспекторского состава современной оргтехникой (сканерами и принтерами).</w:t>
      </w:r>
    </w:p>
    <w:p w:rsidR="00C65CA9" w:rsidRPr="0040281E" w:rsidRDefault="00C65CA9" w:rsidP="00C65CA9">
      <w:pPr>
        <w:widowControl/>
        <w:ind w:firstLine="851"/>
        <w:jc w:val="both"/>
        <w:rPr>
          <w:rFonts w:ascii="Times New Roman" w:hAnsi="Times New Roman" w:cs="Times New Roman"/>
          <w:sz w:val="24"/>
          <w:szCs w:val="24"/>
        </w:rPr>
      </w:pPr>
      <w:r w:rsidRPr="0040281E">
        <w:rPr>
          <w:rFonts w:ascii="Times New Roman" w:eastAsia="Calibri" w:hAnsi="Times New Roman" w:cs="Times New Roman"/>
          <w:sz w:val="24"/>
          <w:szCs w:val="24"/>
          <w:lang w:eastAsia="en-US"/>
        </w:rPr>
        <w:t xml:space="preserve">2. </w:t>
      </w:r>
      <w:proofErr w:type="gramStart"/>
      <w:r w:rsidRPr="0040281E">
        <w:rPr>
          <w:rFonts w:ascii="Times New Roman" w:hAnsi="Times New Roman" w:cs="Times New Roman"/>
          <w:sz w:val="24"/>
          <w:szCs w:val="24"/>
        </w:rPr>
        <w:t>Наладить работу системы ЕРКНМ, так как при согласовании проверок с прокуратурой очень часто возникает проблема в работе системы ЕРКНМ: происходят постоянные технические сбои, в результате которых отсутствует возможность заполнения паспорта КНМ в полном  объеме, происходит утрата части внесенной в паспорт КНМ информации,</w:t>
      </w:r>
      <w:r w:rsidRPr="0040281E">
        <w:rPr>
          <w:rFonts w:ascii="Times New Roman" w:hAnsi="Times New Roman" w:cs="Times New Roman"/>
          <w:bCs/>
          <w:sz w:val="24"/>
          <w:szCs w:val="24"/>
        </w:rPr>
        <w:t xml:space="preserve"> не происходит своевременно интеграция сведений об ОПО из ЕРВК в ЕРКНМ, а также отсутствует возможность входа в ЕРКНМ</w:t>
      </w:r>
      <w:proofErr w:type="gramEnd"/>
      <w:r w:rsidRPr="0040281E">
        <w:rPr>
          <w:rFonts w:ascii="Times New Roman" w:hAnsi="Times New Roman" w:cs="Times New Roman"/>
          <w:bCs/>
          <w:sz w:val="24"/>
          <w:szCs w:val="24"/>
        </w:rPr>
        <w:t>. Служба техподдержки ЕРКНМ не устраняет оперативно возникающие проблемы.</w:t>
      </w:r>
    </w:p>
    <w:p w:rsidR="00C65CA9" w:rsidRPr="0040281E" w:rsidRDefault="00C65CA9" w:rsidP="00C65CA9">
      <w:pPr>
        <w:widowControl/>
        <w:ind w:firstLine="851"/>
        <w:jc w:val="both"/>
        <w:rPr>
          <w:rFonts w:ascii="Times New Roman" w:hAnsi="Times New Roman" w:cs="Times New Roman"/>
          <w:bCs/>
          <w:sz w:val="24"/>
          <w:szCs w:val="24"/>
          <w:highlight w:val="yellow"/>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after="240"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 техническом состоянии поднадзорных объектов: общее состояние опасных производственных объектов удовлетворительное, износ оборудования составляет примерно 60, реконструкция (модернизация и/или капитальный ремонт) в настоящее время на поднадзорных объектах не ведется.</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Надзор за объектами магистрального трубопроводного транспорта</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2, эксплуатирующих 8 ОПО, в том числе:</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bl>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протяжённость поднадзорных магистральных трубопроводов составила 957,7 км, в том числе:</w:t>
      </w:r>
    </w:p>
    <w:p w:rsidR="00C65CA9" w:rsidRPr="0040281E" w:rsidRDefault="00C65CA9" w:rsidP="00C65CA9">
      <w:pPr>
        <w:widowControl/>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газопроводов – 957,7 км;</w:t>
      </w:r>
    </w:p>
    <w:p w:rsidR="00C65CA9" w:rsidRPr="0040281E" w:rsidRDefault="00C65CA9" w:rsidP="00C65CA9">
      <w:pPr>
        <w:widowControl/>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нефтепроводов – 0 км.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ar-SA"/>
        </w:rPr>
        <w:t xml:space="preserve">ООО «Газпром </w:t>
      </w:r>
      <w:proofErr w:type="spellStart"/>
      <w:r w:rsidRPr="0040281E">
        <w:rPr>
          <w:rFonts w:ascii="Times New Roman" w:eastAsia="Calibri" w:hAnsi="Times New Roman" w:cs="Times New Roman"/>
          <w:i/>
          <w:sz w:val="24"/>
          <w:szCs w:val="24"/>
          <w:lang w:eastAsia="ar-SA"/>
        </w:rPr>
        <w:t>трансгаз</w:t>
      </w:r>
      <w:proofErr w:type="spellEnd"/>
      <w:r w:rsidRPr="0040281E">
        <w:rPr>
          <w:rFonts w:ascii="Times New Roman" w:eastAsia="Calibri" w:hAnsi="Times New Roman" w:cs="Times New Roman"/>
          <w:i/>
          <w:sz w:val="24"/>
          <w:szCs w:val="24"/>
          <w:lang w:eastAsia="ar-SA"/>
        </w:rPr>
        <w:t xml:space="preserve"> Екатеринбург».</w:t>
      </w:r>
    </w:p>
    <w:p w:rsidR="00C65CA9" w:rsidRPr="0040281E" w:rsidRDefault="00C65CA9" w:rsidP="00C65CA9">
      <w:pPr>
        <w:widowControl/>
        <w:spacing w:line="276" w:lineRule="auto"/>
        <w:jc w:val="both"/>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За отчетный период в соответствии с утвержденным графиком проведена 1 плановая проверка в отношении ООО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 эксплуатирующего 4 опасных производственных объекта II класса опасности на территории Курганской области:</w:t>
      </w:r>
      <w:proofErr w:type="gramEnd"/>
    </w:p>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1) А54-00834-0011 Площадка компрессорной станции </w:t>
      </w:r>
      <w:proofErr w:type="spellStart"/>
      <w:r w:rsidRPr="0040281E">
        <w:rPr>
          <w:rFonts w:ascii="Times New Roman" w:eastAsia="Calibri" w:hAnsi="Times New Roman" w:cs="Times New Roman"/>
          <w:sz w:val="24"/>
          <w:szCs w:val="24"/>
          <w:lang w:eastAsia="en-US"/>
        </w:rPr>
        <w:t>Шатровская</w:t>
      </w:r>
      <w:proofErr w:type="spellEnd"/>
      <w:r w:rsidRPr="0040281E">
        <w:rPr>
          <w:rFonts w:ascii="Times New Roman" w:eastAsia="Calibri" w:hAnsi="Times New Roman" w:cs="Times New Roman"/>
          <w:sz w:val="24"/>
          <w:szCs w:val="24"/>
          <w:lang w:eastAsia="en-US"/>
        </w:rPr>
        <w:t xml:space="preserve"> </w:t>
      </w:r>
      <w:proofErr w:type="spellStart"/>
      <w:r w:rsidRPr="0040281E">
        <w:rPr>
          <w:rFonts w:ascii="Times New Roman" w:eastAsia="Calibri" w:hAnsi="Times New Roman" w:cs="Times New Roman"/>
          <w:sz w:val="24"/>
          <w:szCs w:val="24"/>
          <w:lang w:eastAsia="en-US"/>
        </w:rPr>
        <w:t>Шадринского</w:t>
      </w:r>
      <w:proofErr w:type="spellEnd"/>
      <w:r w:rsidRPr="0040281E">
        <w:rPr>
          <w:rFonts w:ascii="Times New Roman" w:eastAsia="Calibri" w:hAnsi="Times New Roman" w:cs="Times New Roman"/>
          <w:sz w:val="24"/>
          <w:szCs w:val="24"/>
          <w:lang w:eastAsia="en-US"/>
        </w:rPr>
        <w:t xml:space="preserve"> ЛПУ МГ;</w:t>
      </w:r>
    </w:p>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2) А54-00834-0090 Станция газораспределительная </w:t>
      </w:r>
      <w:proofErr w:type="spellStart"/>
      <w:r w:rsidRPr="0040281E">
        <w:rPr>
          <w:rFonts w:ascii="Times New Roman" w:eastAsia="Calibri" w:hAnsi="Times New Roman" w:cs="Times New Roman"/>
          <w:sz w:val="24"/>
          <w:szCs w:val="24"/>
          <w:lang w:eastAsia="en-US"/>
        </w:rPr>
        <w:t>Далматовского</w:t>
      </w:r>
      <w:proofErr w:type="spellEnd"/>
      <w:r w:rsidRPr="0040281E">
        <w:rPr>
          <w:rFonts w:ascii="Times New Roman" w:eastAsia="Calibri" w:hAnsi="Times New Roman" w:cs="Times New Roman"/>
          <w:sz w:val="24"/>
          <w:szCs w:val="24"/>
          <w:lang w:eastAsia="en-US"/>
        </w:rPr>
        <w:t xml:space="preserve"> линейного производственного управления магистральных газопроводов;</w:t>
      </w:r>
    </w:p>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3) А54-00834-0091 Площадка компрессорной станции </w:t>
      </w:r>
      <w:proofErr w:type="spellStart"/>
      <w:r w:rsidRPr="0040281E">
        <w:rPr>
          <w:rFonts w:ascii="Times New Roman" w:eastAsia="Calibri" w:hAnsi="Times New Roman" w:cs="Times New Roman"/>
          <w:sz w:val="24"/>
          <w:szCs w:val="24"/>
          <w:lang w:eastAsia="en-US"/>
        </w:rPr>
        <w:t>Далматовского</w:t>
      </w:r>
      <w:proofErr w:type="spellEnd"/>
      <w:r w:rsidRPr="0040281E">
        <w:rPr>
          <w:rFonts w:ascii="Times New Roman" w:eastAsia="Calibri" w:hAnsi="Times New Roman" w:cs="Times New Roman"/>
          <w:sz w:val="24"/>
          <w:szCs w:val="24"/>
          <w:lang w:eastAsia="en-US"/>
        </w:rPr>
        <w:t xml:space="preserve"> линейного производственного управления магистральных газопроводов;</w:t>
      </w:r>
    </w:p>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4) А54-00834-0096 Станция газораспределительная </w:t>
      </w:r>
      <w:proofErr w:type="spellStart"/>
      <w:r w:rsidRPr="0040281E">
        <w:rPr>
          <w:rFonts w:ascii="Times New Roman" w:eastAsia="Calibri" w:hAnsi="Times New Roman" w:cs="Times New Roman"/>
          <w:sz w:val="24"/>
          <w:szCs w:val="24"/>
          <w:lang w:eastAsia="en-US"/>
        </w:rPr>
        <w:t>Шадринского</w:t>
      </w:r>
      <w:proofErr w:type="spellEnd"/>
      <w:r w:rsidRPr="0040281E">
        <w:rPr>
          <w:rFonts w:ascii="Times New Roman" w:eastAsia="Calibri" w:hAnsi="Times New Roman" w:cs="Times New Roman"/>
          <w:sz w:val="24"/>
          <w:szCs w:val="24"/>
          <w:lang w:eastAsia="en-US"/>
        </w:rPr>
        <w:t xml:space="preserve"> линейного производственного управления магистральных газопроводов.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результате проверки выявлено 14 нарушений обязательных требований. ООО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 выданы предписания об устранении выявленных нарушений. Должностные лица, ответственные за выявленные нарушения, привлечены к административной ответственности.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За отчетный период инспекторским составом по надзору за объектами магистрального трубопроводного транспорта в соответствии с утвержденными графиками</w:t>
      </w:r>
      <w:proofErr w:type="gramEnd"/>
      <w:r w:rsidRPr="0040281E">
        <w:rPr>
          <w:rFonts w:ascii="Times New Roman" w:eastAsia="Calibri" w:hAnsi="Times New Roman" w:cs="Times New Roman"/>
          <w:sz w:val="24"/>
          <w:szCs w:val="24"/>
          <w:lang w:eastAsia="en-US"/>
        </w:rPr>
        <w:t xml:space="preserve"> проведены 8 проверок в рамках режима постоянного государственного надзора в отношении 2 опасных производственных объектов I класса опасности – участки магистральных газопроводов, эксплуатируемых ООО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 на территории Курганской области:</w:t>
      </w:r>
    </w:p>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А54-00834-0010</w:t>
      </w:r>
      <w:r w:rsidRPr="0040281E">
        <w:rPr>
          <w:rFonts w:ascii="Times New Roman" w:eastAsia="Calibri" w:hAnsi="Times New Roman" w:cs="Times New Roman"/>
          <w:sz w:val="24"/>
          <w:szCs w:val="24"/>
          <w:lang w:eastAsia="en-US"/>
        </w:rPr>
        <w:tab/>
        <w:t xml:space="preserve">Участки магистрального газопровода </w:t>
      </w:r>
      <w:proofErr w:type="spellStart"/>
      <w:r w:rsidRPr="0040281E">
        <w:rPr>
          <w:rFonts w:ascii="Times New Roman" w:eastAsia="Calibri" w:hAnsi="Times New Roman" w:cs="Times New Roman"/>
          <w:sz w:val="24"/>
          <w:szCs w:val="24"/>
          <w:lang w:eastAsia="en-US"/>
        </w:rPr>
        <w:t>Шадринского</w:t>
      </w:r>
      <w:proofErr w:type="spellEnd"/>
      <w:r w:rsidRPr="0040281E">
        <w:rPr>
          <w:rFonts w:ascii="Times New Roman" w:eastAsia="Calibri" w:hAnsi="Times New Roman" w:cs="Times New Roman"/>
          <w:sz w:val="24"/>
          <w:szCs w:val="24"/>
          <w:lang w:eastAsia="en-US"/>
        </w:rPr>
        <w:t xml:space="preserve"> ЛПУМГ;</w:t>
      </w:r>
    </w:p>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А54-00834-0003</w:t>
      </w:r>
      <w:r w:rsidRPr="0040281E">
        <w:rPr>
          <w:rFonts w:ascii="Times New Roman" w:eastAsia="Calibri" w:hAnsi="Times New Roman" w:cs="Times New Roman"/>
          <w:sz w:val="24"/>
          <w:szCs w:val="24"/>
          <w:lang w:eastAsia="en-US"/>
        </w:rPr>
        <w:tab/>
        <w:t xml:space="preserve">Участки магистральных газопроводов </w:t>
      </w:r>
      <w:proofErr w:type="spellStart"/>
      <w:r w:rsidRPr="0040281E">
        <w:rPr>
          <w:rFonts w:ascii="Times New Roman" w:eastAsia="Calibri" w:hAnsi="Times New Roman" w:cs="Times New Roman"/>
          <w:sz w:val="24"/>
          <w:szCs w:val="24"/>
          <w:lang w:eastAsia="en-US"/>
        </w:rPr>
        <w:t>Далматовского</w:t>
      </w:r>
      <w:proofErr w:type="spellEnd"/>
      <w:r w:rsidRPr="0040281E">
        <w:rPr>
          <w:rFonts w:ascii="Times New Roman" w:eastAsia="Calibri" w:hAnsi="Times New Roman" w:cs="Times New Roman"/>
          <w:sz w:val="24"/>
          <w:szCs w:val="24"/>
          <w:lang w:eastAsia="en-US"/>
        </w:rPr>
        <w:t xml:space="preserve">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результатам проверок в рамках постоянного государственного надзора выявлено 24 нарушения обязательных требований при эксплуатации опасных производственных объектов.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К административной ответственности привлечено 5 должностных лиц по ч. 1 ст. 9.1 КоАП РФ. Одно должностное лицо привлечено к административной ответственности в виде административного штрафа 20 тыс. рублей, 4 должностным лицам вынесены предупреждения.</w:t>
      </w:r>
    </w:p>
    <w:p w:rsidR="00C65CA9" w:rsidRPr="0040281E" w:rsidRDefault="00C65CA9" w:rsidP="00C65CA9">
      <w:pPr>
        <w:widowControl/>
        <w:spacing w:line="276" w:lineRule="auto"/>
        <w:jc w:val="both"/>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Техническое состояние поднадзорных объектов подтверждается проектной и исполнительной документацией. Проводятся мероприятия по техническому диагностированию объектов в соответствии с разработанными и утвержденными графиками. Здания, сооружения и технические устройства с истекшим сроком безопасной эксплуатации подлежат обязательной экспертизе промышленной безопасности. Готовность организации к ликвидации и локализации последствий аварий обеспечена на должном уровне, созданы собственные НАСФ и заключены договора с ПАСФ в соответствии с требованиями, установленными законодательством Российской Федерации. Проблемы, связанные с обеспечением безопасности и противоаварийной устойчивости поднадзорных предприятий, а также проблемы профессиональных спасательных служб, обслуживающих поднадзорные предприятия, при проведении проверок не выявлены.</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Надзор за объектами газораспределения и </w:t>
      </w:r>
      <w:proofErr w:type="spellStart"/>
      <w:r w:rsidRPr="0040281E">
        <w:rPr>
          <w:rFonts w:ascii="Times New Roman" w:hAnsi="Times New Roman" w:cs="Times New Roman"/>
          <w:sz w:val="24"/>
          <w:szCs w:val="24"/>
          <w:lang w:eastAsia="en-US"/>
        </w:rPr>
        <w:t>газопотребления</w:t>
      </w:r>
      <w:proofErr w:type="spellEnd"/>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tabs>
          <w:tab w:val="left" w:pos="709"/>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393, эксплуатирующих 738 ОПО, в том числе:</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695</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highlight w:val="yellow"/>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numPr>
          <w:ilvl w:val="0"/>
          <w:numId w:val="5"/>
        </w:numPr>
        <w:tabs>
          <w:tab w:val="left" w:pos="1125"/>
        </w:tabs>
        <w:suppressAutoHyphens/>
        <w:spacing w:line="360" w:lineRule="exact"/>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сеть (система) </w:t>
      </w:r>
      <w:proofErr w:type="spellStart"/>
      <w:r w:rsidRPr="0040281E">
        <w:rPr>
          <w:rFonts w:ascii="Times New Roman" w:hAnsi="Times New Roman" w:cs="Times New Roman"/>
          <w:sz w:val="24"/>
          <w:szCs w:val="24"/>
        </w:rPr>
        <w:t>газопотребления</w:t>
      </w:r>
      <w:proofErr w:type="spellEnd"/>
      <w:r w:rsidRPr="0040281E">
        <w:rPr>
          <w:rFonts w:ascii="Times New Roman" w:hAnsi="Times New Roman" w:cs="Times New Roman"/>
          <w:sz w:val="24"/>
          <w:szCs w:val="24"/>
        </w:rPr>
        <w:t xml:space="preserve"> – 570;</w:t>
      </w:r>
    </w:p>
    <w:p w:rsidR="00C65CA9" w:rsidRPr="0040281E" w:rsidRDefault="00C65CA9" w:rsidP="00C65CA9">
      <w:pPr>
        <w:widowControl/>
        <w:numPr>
          <w:ilvl w:val="0"/>
          <w:numId w:val="5"/>
        </w:numPr>
        <w:tabs>
          <w:tab w:val="left" w:pos="1125"/>
        </w:tabs>
        <w:suppressAutoHyphens/>
        <w:spacing w:line="360" w:lineRule="exact"/>
        <w:contextualSpacing/>
        <w:jc w:val="both"/>
        <w:rPr>
          <w:rFonts w:ascii="Times New Roman" w:hAnsi="Times New Roman" w:cs="Times New Roman"/>
          <w:sz w:val="24"/>
          <w:szCs w:val="24"/>
        </w:rPr>
      </w:pPr>
      <w:r w:rsidRPr="0040281E">
        <w:rPr>
          <w:rFonts w:ascii="Times New Roman" w:hAnsi="Times New Roman" w:cs="Times New Roman"/>
          <w:sz w:val="24"/>
          <w:szCs w:val="24"/>
        </w:rPr>
        <w:t>сеть газоснабжения, в том числе межпоселковая – 29;</w:t>
      </w:r>
    </w:p>
    <w:p w:rsidR="00C65CA9" w:rsidRPr="0040281E" w:rsidRDefault="00C65CA9" w:rsidP="00C65CA9">
      <w:pPr>
        <w:widowControl/>
        <w:numPr>
          <w:ilvl w:val="0"/>
          <w:numId w:val="5"/>
        </w:numPr>
        <w:tabs>
          <w:tab w:val="left" w:pos="1125"/>
        </w:tabs>
        <w:suppressAutoHyphens/>
        <w:spacing w:line="360" w:lineRule="exact"/>
        <w:contextualSpacing/>
        <w:jc w:val="both"/>
        <w:rPr>
          <w:rFonts w:ascii="Times New Roman" w:hAnsi="Times New Roman" w:cs="Times New Roman"/>
          <w:sz w:val="24"/>
          <w:szCs w:val="24"/>
        </w:rPr>
      </w:pPr>
      <w:r w:rsidRPr="0040281E">
        <w:rPr>
          <w:rFonts w:ascii="Times New Roman" w:hAnsi="Times New Roman" w:cs="Times New Roman"/>
          <w:sz w:val="24"/>
          <w:szCs w:val="24"/>
        </w:rPr>
        <w:t>станция газораспределения – 0;</w:t>
      </w:r>
    </w:p>
    <w:p w:rsidR="00C65CA9" w:rsidRPr="0040281E" w:rsidRDefault="00C65CA9" w:rsidP="00C65CA9">
      <w:pPr>
        <w:widowControl/>
        <w:numPr>
          <w:ilvl w:val="0"/>
          <w:numId w:val="5"/>
        </w:numPr>
        <w:tabs>
          <w:tab w:val="left" w:pos="1125"/>
        </w:tabs>
        <w:suppressAutoHyphens/>
        <w:spacing w:line="360" w:lineRule="exact"/>
        <w:contextualSpacing/>
        <w:jc w:val="both"/>
        <w:rPr>
          <w:rFonts w:ascii="Times New Roman" w:hAnsi="Times New Roman" w:cs="Times New Roman"/>
          <w:sz w:val="24"/>
          <w:szCs w:val="24"/>
        </w:rPr>
      </w:pPr>
      <w:r w:rsidRPr="0040281E">
        <w:rPr>
          <w:rFonts w:ascii="Times New Roman" w:hAnsi="Times New Roman" w:cs="Times New Roman"/>
          <w:sz w:val="24"/>
          <w:szCs w:val="24"/>
        </w:rPr>
        <w:t>газонаполнительная станция – 2;</w:t>
      </w:r>
    </w:p>
    <w:p w:rsidR="00C65CA9" w:rsidRPr="0040281E" w:rsidRDefault="00C65CA9" w:rsidP="00C65CA9">
      <w:pPr>
        <w:widowControl/>
        <w:numPr>
          <w:ilvl w:val="0"/>
          <w:numId w:val="5"/>
        </w:numPr>
        <w:tabs>
          <w:tab w:val="left" w:pos="1125"/>
        </w:tabs>
        <w:suppressAutoHyphens/>
        <w:spacing w:line="360" w:lineRule="exact"/>
        <w:contextualSpacing/>
        <w:jc w:val="both"/>
        <w:rPr>
          <w:rFonts w:ascii="Times New Roman" w:hAnsi="Times New Roman" w:cs="Times New Roman"/>
          <w:sz w:val="24"/>
          <w:szCs w:val="24"/>
        </w:rPr>
      </w:pPr>
      <w:r w:rsidRPr="0040281E">
        <w:rPr>
          <w:rFonts w:ascii="Times New Roman" w:hAnsi="Times New Roman" w:cs="Times New Roman"/>
          <w:sz w:val="24"/>
          <w:szCs w:val="24"/>
        </w:rPr>
        <w:t>газонаполнительный пункт – 6;</w:t>
      </w:r>
    </w:p>
    <w:p w:rsidR="00C65CA9" w:rsidRPr="0040281E" w:rsidRDefault="00C65CA9" w:rsidP="00C65CA9">
      <w:pPr>
        <w:widowControl/>
        <w:numPr>
          <w:ilvl w:val="0"/>
          <w:numId w:val="5"/>
        </w:numPr>
        <w:tabs>
          <w:tab w:val="left" w:pos="1125"/>
        </w:tabs>
        <w:suppressAutoHyphens/>
        <w:spacing w:line="360" w:lineRule="exact"/>
        <w:contextualSpacing/>
        <w:jc w:val="both"/>
        <w:rPr>
          <w:rFonts w:ascii="Times New Roman" w:hAnsi="Times New Roman" w:cs="Times New Roman"/>
          <w:sz w:val="24"/>
          <w:szCs w:val="24"/>
        </w:rPr>
      </w:pPr>
      <w:r w:rsidRPr="0040281E">
        <w:rPr>
          <w:rFonts w:ascii="Times New Roman" w:hAnsi="Times New Roman" w:cs="Times New Roman"/>
          <w:sz w:val="24"/>
          <w:szCs w:val="24"/>
        </w:rPr>
        <w:t>АГЗС – 9</w:t>
      </w:r>
      <w:r w:rsidRPr="0040281E">
        <w:rPr>
          <w:rFonts w:ascii="Times New Roman" w:hAnsi="Times New Roman" w:cs="Times New Roman"/>
          <w:sz w:val="24"/>
          <w:szCs w:val="24"/>
          <w:lang w:val="en-US"/>
        </w:rPr>
        <w:t>7</w:t>
      </w:r>
      <w:r w:rsidRPr="0040281E">
        <w:rPr>
          <w:rFonts w:ascii="Times New Roman" w:hAnsi="Times New Roman" w:cs="Times New Roman"/>
          <w:sz w:val="24"/>
          <w:szCs w:val="24"/>
        </w:rPr>
        <w:t>;</w:t>
      </w:r>
    </w:p>
    <w:p w:rsidR="00C65CA9" w:rsidRPr="0040281E" w:rsidRDefault="00C65CA9" w:rsidP="00C65CA9">
      <w:pPr>
        <w:widowControl/>
        <w:numPr>
          <w:ilvl w:val="0"/>
          <w:numId w:val="5"/>
        </w:numPr>
        <w:tabs>
          <w:tab w:val="left" w:pos="1125"/>
        </w:tabs>
        <w:suppressAutoHyphens/>
        <w:spacing w:line="360" w:lineRule="exact"/>
        <w:contextualSpacing/>
        <w:jc w:val="both"/>
        <w:rPr>
          <w:rFonts w:ascii="Times New Roman" w:hAnsi="Times New Roman" w:cs="Times New Roman"/>
          <w:sz w:val="24"/>
          <w:szCs w:val="24"/>
        </w:rPr>
      </w:pPr>
      <w:r w:rsidRPr="0040281E">
        <w:rPr>
          <w:rFonts w:ascii="Times New Roman" w:hAnsi="Times New Roman" w:cs="Times New Roman"/>
          <w:sz w:val="24"/>
          <w:szCs w:val="24"/>
        </w:rPr>
        <w:t>резервуарная установка – 34.</w:t>
      </w:r>
    </w:p>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highlight w:val="yellow"/>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ar-SA"/>
        </w:rPr>
        <w:lastRenderedPageBreak/>
        <w:t>АО «Газпром газораспределение Курган»;</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«КАВЗ»;</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«Курганская ТЭЦ».</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Курганмашзавод</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Шадринский</w:t>
      </w:r>
      <w:proofErr w:type="spellEnd"/>
      <w:r w:rsidRPr="0040281E">
        <w:rPr>
          <w:rFonts w:ascii="Times New Roman" w:hAnsi="Times New Roman" w:cs="Times New Roman"/>
          <w:i/>
          <w:sz w:val="24"/>
          <w:szCs w:val="24"/>
        </w:rPr>
        <w:t xml:space="preserve"> автоагрегатный завод»;</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Курганхиммаш</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«НПО «</w:t>
      </w:r>
      <w:proofErr w:type="spellStart"/>
      <w:r w:rsidRPr="0040281E">
        <w:rPr>
          <w:rFonts w:ascii="Times New Roman" w:hAnsi="Times New Roman" w:cs="Times New Roman"/>
          <w:i/>
          <w:sz w:val="24"/>
          <w:szCs w:val="24"/>
        </w:rPr>
        <w:t>Курганприбор</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ЗАО «</w:t>
      </w:r>
      <w:proofErr w:type="spellStart"/>
      <w:r w:rsidRPr="0040281E">
        <w:rPr>
          <w:rFonts w:ascii="Times New Roman" w:hAnsi="Times New Roman" w:cs="Times New Roman"/>
          <w:i/>
          <w:sz w:val="24"/>
          <w:szCs w:val="24"/>
        </w:rPr>
        <w:t>Курганстальмост</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t>ПАО «Курганская генерирующая компания».</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Информация по вопросам социальной газификации (за отчетный  период)</w:t>
      </w:r>
    </w:p>
    <w:p w:rsidR="00C65CA9" w:rsidRPr="0040281E" w:rsidRDefault="00C65CA9" w:rsidP="00C65CA9">
      <w:pPr>
        <w:widowControl/>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течение 12 месяцев  2025 г. государственными инспекторами по газовому надзору принято участие в комиссиях по приёмке в рамках оценки соответствия 106 объектов систем газораспределения,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 протяжённостью 199 км.</w:t>
      </w:r>
    </w:p>
    <w:p w:rsidR="00C65CA9" w:rsidRPr="0040281E" w:rsidRDefault="00C65CA9" w:rsidP="00C65CA9">
      <w:pPr>
        <w:widowControl/>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w:t>
      </w:r>
    </w:p>
    <w:p w:rsidR="00C65CA9" w:rsidRPr="0040281E" w:rsidRDefault="00C65CA9" w:rsidP="00C65CA9">
      <w:pPr>
        <w:widowControl/>
        <w:tabs>
          <w:tab w:val="left" w:pos="709"/>
        </w:tabs>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соответствии с п. 93 Технического регламента о безопасности сетей газораспределения и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 xml:space="preserve">, утв. Постановлением Правительства РФ     № 870 от 29.10.2010 приемка сетей газораспределения и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 xml:space="preserve"> осуществляется приемочной комиссией, в состав которой, помимо прочего, входят представители федерального органа, осуществляющего функции по контролю (надзору) в сфере промышленной безопасности. При этом</w:t>
      </w:r>
      <w:proofErr w:type="gramStart"/>
      <w:r w:rsidRPr="0040281E">
        <w:rPr>
          <w:rFonts w:ascii="Times New Roman" w:eastAsia="Calibri" w:hAnsi="Times New Roman" w:cs="Times New Roman"/>
          <w:sz w:val="24"/>
          <w:szCs w:val="24"/>
          <w:lang w:eastAsia="en-US"/>
        </w:rPr>
        <w:t>,</w:t>
      </w:r>
      <w:proofErr w:type="gramEnd"/>
      <w:r w:rsidRPr="0040281E">
        <w:rPr>
          <w:rFonts w:ascii="Times New Roman" w:eastAsia="Calibri" w:hAnsi="Times New Roman" w:cs="Times New Roman"/>
          <w:sz w:val="24"/>
          <w:szCs w:val="24"/>
          <w:lang w:eastAsia="en-US"/>
        </w:rPr>
        <w:t xml:space="preserve"> давление газа в сетях газораспределения не учитывается. В связи с программой газификации Газпрома, в настоящее время приходят много писем от АО «Газпром газораспределение Курган» на участие в комиссии распределительных газопроводов низкого давления в разных районах области, что затрудняет своевременное участие представителя Ростехнадзора в работе комиссии. Необходимо внести изменения в Технический регламент утв. постановлением Правительства Российской Федерации  от 29.10.2010  № 870, в части исключения из состава комиссии по приемке сетей газораспределения и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 xml:space="preserve"> давлением менее 0,005 МПа представителя Ростехнадзора.</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ind w:firstLine="709"/>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 Сведения, характеризующие выполненную в отчётный период работу по осуществлению государственного контроля (надзора) по существующим сферам деятельности, в том числе в динамике на основании сведений, содержащихся в формах отчётности.</w:t>
      </w:r>
    </w:p>
    <w:p w:rsidR="00C65CA9" w:rsidRPr="0040281E" w:rsidRDefault="00C65CA9" w:rsidP="00C65CA9">
      <w:pPr>
        <w:widowControl/>
        <w:tabs>
          <w:tab w:val="left" w:pos="709"/>
        </w:tabs>
        <w:ind w:firstLine="36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Надзорная деятельность за объектами газораспределения и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 xml:space="preserve"> при эксплуатации опасных производственных объектов подконтрольных предприятий осуществлялась на основании годового плана надзорной, контрольной и разрешительной деятельности Уральского управления Ростехнадзора на 2025 год, размещенного на официальном сайте  Генеральной прокуратуры РФ.</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 отчетный период под надзором за объектами газораспределения и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 xml:space="preserve"> Курганского отдела по технологическому надзору Уральского управления Ростехнадзора находится 393 организации (юридических лиц) осуществляющих деятельность по эксплуатации опасных производственных объектов и 228 организаций по эксплуатации объектов технического регулирования.</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Вышеуказанными организациями эксплуатируется 738 ОПО, из них: 1 ОПО II класса опасности, 695 ОПО III класса опасности, 42 ОПО IV класса опасности.</w:t>
      </w:r>
    </w:p>
    <w:p w:rsidR="00C65CA9" w:rsidRPr="0040281E" w:rsidRDefault="00C65CA9" w:rsidP="00C65CA9">
      <w:pPr>
        <w:widowControl/>
        <w:tabs>
          <w:tab w:val="left" w:pos="709"/>
        </w:tabs>
        <w:ind w:firstLine="567"/>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На территории Курганской области зарегистрировано 3 газотранспортных предприятия, входящих в состав ПАО «Газпром»: АО «Газпром газораспределения Курган», АО «</w:t>
      </w:r>
      <w:proofErr w:type="spellStart"/>
      <w:r w:rsidRPr="0040281E">
        <w:rPr>
          <w:rFonts w:ascii="Times New Roman" w:eastAsia="Calibri" w:hAnsi="Times New Roman" w:cs="Times New Roman"/>
          <w:sz w:val="24"/>
          <w:szCs w:val="24"/>
          <w:lang w:eastAsia="en-US"/>
        </w:rPr>
        <w:t>Кургангоргаз</w:t>
      </w:r>
      <w:proofErr w:type="spellEnd"/>
      <w:r w:rsidRPr="0040281E">
        <w:rPr>
          <w:rFonts w:ascii="Times New Roman" w:eastAsia="Calibri" w:hAnsi="Times New Roman" w:cs="Times New Roman"/>
          <w:sz w:val="24"/>
          <w:szCs w:val="24"/>
          <w:lang w:eastAsia="en-US"/>
        </w:rPr>
        <w:t>», АО «</w:t>
      </w:r>
      <w:proofErr w:type="spellStart"/>
      <w:r w:rsidRPr="0040281E">
        <w:rPr>
          <w:rFonts w:ascii="Times New Roman" w:eastAsia="Calibri" w:hAnsi="Times New Roman" w:cs="Times New Roman"/>
          <w:sz w:val="24"/>
          <w:szCs w:val="24"/>
          <w:lang w:eastAsia="en-US"/>
        </w:rPr>
        <w:t>Курганоблгаз</w:t>
      </w:r>
      <w:proofErr w:type="spellEnd"/>
      <w:r w:rsidRPr="0040281E">
        <w:rPr>
          <w:rFonts w:ascii="Times New Roman" w:eastAsia="Calibri" w:hAnsi="Times New Roman" w:cs="Times New Roman"/>
          <w:sz w:val="24"/>
          <w:szCs w:val="24"/>
          <w:lang w:eastAsia="en-US"/>
        </w:rPr>
        <w:t>», эксплуатирующие 24 ОПО.</w:t>
      </w:r>
    </w:p>
    <w:p w:rsidR="00C65CA9" w:rsidRPr="0040281E" w:rsidRDefault="00C65CA9" w:rsidP="00C65CA9">
      <w:pPr>
        <w:widowControl/>
        <w:tabs>
          <w:tab w:val="left" w:pos="709"/>
        </w:tabs>
        <w:ind w:firstLine="567"/>
        <w:jc w:val="both"/>
        <w:rPr>
          <w:rFonts w:ascii="Times New Roman" w:eastAsia="Calibri" w:hAnsi="Times New Roman" w:cs="Times New Roman"/>
          <w:sz w:val="24"/>
          <w:szCs w:val="24"/>
          <w:highlight w:val="yellow"/>
          <w:lang w:eastAsia="en-US"/>
        </w:rPr>
      </w:pPr>
      <w:r w:rsidRPr="0040281E">
        <w:rPr>
          <w:rFonts w:ascii="Times New Roman" w:eastAsia="Calibri" w:hAnsi="Times New Roman" w:cs="Times New Roman"/>
          <w:sz w:val="24"/>
          <w:szCs w:val="24"/>
          <w:lang w:eastAsia="en-US"/>
        </w:rPr>
        <w:t xml:space="preserve">  В составе опасных производственных объектов осуществляют деятельность 3 газораспределительные организации, эксплуатирующие сети; 3 тепловые электростанции; 12 ГТУ и ПГУ; 518 газифицированных котельных; 3 организации, осуществляющие деятельность в области промышленной безопасности, в том числе эксплуатирующие 97 АГЗС; 6 ГНП, 2 ГНС и баз хранения СУГ. Общая протяженность эксплуатируемых наружных газопроводов составляет 6388,; км из них 5141,4 подземных, в том числе полиэтиленовых 4105,5 км.</w:t>
      </w:r>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Надзор за объектами газораспределения и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 расположенными на территории Курганской области, осуществляется 3 инспекторами в соответствии со штатным расписанием.</w:t>
      </w:r>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Ведется работа с организациями, эксплуатирующими сети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 xml:space="preserve"> без </w:t>
      </w:r>
      <w:r w:rsidRPr="0040281E">
        <w:rPr>
          <w:rFonts w:ascii="Times New Roman" w:eastAsia="Calibri" w:hAnsi="Times New Roman" w:cs="Times New Roman"/>
          <w:bCs/>
          <w:sz w:val="24"/>
          <w:szCs w:val="24"/>
          <w:lang w:eastAsia="en-US"/>
        </w:rPr>
        <w:t>лицензии</w:t>
      </w:r>
      <w:r w:rsidRPr="0040281E">
        <w:rPr>
          <w:rFonts w:ascii="Times New Roman" w:eastAsia="Calibri" w:hAnsi="Times New Roman" w:cs="Times New Roman"/>
          <w:sz w:val="24"/>
          <w:szCs w:val="24"/>
          <w:lang w:eastAsia="en-US"/>
        </w:rPr>
        <w:t xml:space="preserve"> на эксплуатацию взрывопожароопасных и химически опасных объектов </w:t>
      </w:r>
      <w:r w:rsidRPr="0040281E">
        <w:rPr>
          <w:rFonts w:ascii="Times New Roman" w:eastAsia="Calibri" w:hAnsi="Times New Roman" w:cs="Times New Roman"/>
          <w:sz w:val="24"/>
          <w:szCs w:val="24"/>
          <w:lang w:val="en-US" w:eastAsia="en-US"/>
        </w:rPr>
        <w:t>I</w:t>
      </w:r>
      <w:r w:rsidRPr="0040281E">
        <w:rPr>
          <w:rFonts w:ascii="Times New Roman" w:eastAsia="Calibri" w:hAnsi="Times New Roman" w:cs="Times New Roman"/>
          <w:sz w:val="24"/>
          <w:szCs w:val="24"/>
          <w:lang w:eastAsia="en-US"/>
        </w:rPr>
        <w:t xml:space="preserve">, </w:t>
      </w:r>
      <w:r w:rsidRPr="0040281E">
        <w:rPr>
          <w:rFonts w:ascii="Times New Roman" w:eastAsia="Calibri" w:hAnsi="Times New Roman" w:cs="Times New Roman"/>
          <w:sz w:val="24"/>
          <w:szCs w:val="24"/>
          <w:lang w:val="en-US" w:eastAsia="en-US"/>
        </w:rPr>
        <w:t>II</w:t>
      </w:r>
      <w:r w:rsidRPr="0040281E">
        <w:rPr>
          <w:rFonts w:ascii="Times New Roman" w:eastAsia="Calibri" w:hAnsi="Times New Roman" w:cs="Times New Roman"/>
          <w:sz w:val="24"/>
          <w:szCs w:val="24"/>
          <w:lang w:eastAsia="en-US"/>
        </w:rPr>
        <w:t xml:space="preserve"> и </w:t>
      </w:r>
      <w:r w:rsidRPr="0040281E">
        <w:rPr>
          <w:rFonts w:ascii="Times New Roman" w:eastAsia="Calibri" w:hAnsi="Times New Roman" w:cs="Times New Roman"/>
          <w:sz w:val="24"/>
          <w:szCs w:val="24"/>
          <w:lang w:val="en-US" w:eastAsia="en-US"/>
        </w:rPr>
        <w:t>III</w:t>
      </w:r>
      <w:r w:rsidRPr="0040281E">
        <w:rPr>
          <w:rFonts w:ascii="Times New Roman" w:eastAsia="Calibri" w:hAnsi="Times New Roman" w:cs="Times New Roman"/>
          <w:sz w:val="24"/>
          <w:szCs w:val="24"/>
          <w:lang w:eastAsia="en-US"/>
        </w:rPr>
        <w:t xml:space="preserve"> класса опасности. </w:t>
      </w:r>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Проведены две внеплановые выездные проверки: ПАО «КГК» и АО «Газпром газораспределения Курган», в результате которых выявлено 7 нарушений требований промышленной безопасности,  привлечены к административной ответственности по ч.1 ст. 9.1 КоАП РФ 2 должностных лица.</w:t>
      </w:r>
    </w:p>
    <w:p w:rsidR="00C65CA9" w:rsidRPr="0040281E" w:rsidRDefault="00C65CA9" w:rsidP="00C65CA9">
      <w:pPr>
        <w:widowControl/>
        <w:tabs>
          <w:tab w:val="left" w:pos="567"/>
          <w:tab w:val="left" w:pos="709"/>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отчетный период 2025г. проведено 12 внеплановых документарных проверок: ИП </w:t>
      </w:r>
      <w:proofErr w:type="spellStart"/>
      <w:r w:rsidRPr="0040281E">
        <w:rPr>
          <w:rFonts w:ascii="Times New Roman" w:eastAsia="Calibri" w:hAnsi="Times New Roman" w:cs="Times New Roman"/>
          <w:sz w:val="24"/>
          <w:szCs w:val="24"/>
          <w:lang w:eastAsia="en-US"/>
        </w:rPr>
        <w:t>Камальдинов</w:t>
      </w:r>
      <w:proofErr w:type="spellEnd"/>
      <w:r w:rsidRPr="0040281E">
        <w:rPr>
          <w:rFonts w:ascii="Times New Roman" w:eastAsia="Calibri" w:hAnsi="Times New Roman" w:cs="Times New Roman"/>
          <w:sz w:val="24"/>
          <w:szCs w:val="24"/>
          <w:lang w:eastAsia="en-US"/>
        </w:rPr>
        <w:t xml:space="preserve"> Р.Р.; ООО «</w:t>
      </w:r>
      <w:proofErr w:type="spellStart"/>
      <w:r w:rsidRPr="0040281E">
        <w:rPr>
          <w:rFonts w:ascii="Times New Roman" w:eastAsia="Calibri" w:hAnsi="Times New Roman" w:cs="Times New Roman"/>
          <w:sz w:val="24"/>
          <w:szCs w:val="24"/>
          <w:lang w:eastAsia="en-US"/>
        </w:rPr>
        <w:t>Кургангазстрой</w:t>
      </w:r>
      <w:proofErr w:type="spellEnd"/>
      <w:r w:rsidRPr="0040281E">
        <w:rPr>
          <w:rFonts w:ascii="Times New Roman" w:eastAsia="Calibri" w:hAnsi="Times New Roman" w:cs="Times New Roman"/>
          <w:sz w:val="24"/>
          <w:szCs w:val="24"/>
          <w:lang w:eastAsia="en-US"/>
        </w:rPr>
        <w:t xml:space="preserve">»; ГАУ </w:t>
      </w:r>
      <w:proofErr w:type="gramStart"/>
      <w:r w:rsidRPr="0040281E">
        <w:rPr>
          <w:rFonts w:ascii="Times New Roman" w:eastAsia="Calibri" w:hAnsi="Times New Roman" w:cs="Times New Roman"/>
          <w:sz w:val="24"/>
          <w:szCs w:val="24"/>
          <w:lang w:eastAsia="en-US"/>
        </w:rPr>
        <w:t>КО</w:t>
      </w:r>
      <w:proofErr w:type="gramEnd"/>
      <w:r w:rsidRPr="0040281E">
        <w:rPr>
          <w:rFonts w:ascii="Times New Roman" w:eastAsia="Calibri" w:hAnsi="Times New Roman" w:cs="Times New Roman"/>
          <w:sz w:val="24"/>
          <w:szCs w:val="24"/>
          <w:lang w:eastAsia="en-US"/>
        </w:rPr>
        <w:t xml:space="preserve"> «Содействие детскому отдыху»; ООО «Мир связи-1»; ГБУ «Геронтологический центр «Спутник»; ГАНОУ КО «Центр развития современных компетенций»; ООО «Пульсар»; МУП «Водолей», ООО «</w:t>
      </w:r>
      <w:proofErr w:type="spellStart"/>
      <w:r w:rsidRPr="0040281E">
        <w:rPr>
          <w:rFonts w:ascii="Times New Roman" w:eastAsia="Calibri" w:hAnsi="Times New Roman" w:cs="Times New Roman"/>
          <w:sz w:val="24"/>
          <w:szCs w:val="24"/>
          <w:lang w:eastAsia="en-US"/>
        </w:rPr>
        <w:t>Боникс</w:t>
      </w:r>
      <w:proofErr w:type="spellEnd"/>
      <w:r w:rsidRPr="0040281E">
        <w:rPr>
          <w:rFonts w:ascii="Times New Roman" w:eastAsia="Calibri" w:hAnsi="Times New Roman" w:cs="Times New Roman"/>
          <w:sz w:val="24"/>
          <w:szCs w:val="24"/>
          <w:lang w:eastAsia="en-US"/>
        </w:rPr>
        <w:t xml:space="preserve">», в результате которых выявлено 22 нарушения требований промышленной безопасности. На руководителей предприятий составлены протоколы об административных правонарушениях. </w:t>
      </w:r>
    </w:p>
    <w:p w:rsidR="00C65CA9" w:rsidRPr="0040281E" w:rsidRDefault="00C65CA9" w:rsidP="00C65CA9">
      <w:pPr>
        <w:widowControl/>
        <w:tabs>
          <w:tab w:val="left" w:pos="567"/>
          <w:tab w:val="left" w:pos="709"/>
          <w:tab w:val="left" w:pos="851"/>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проведены 47 оценок соответствия лицензионных требований в отношении лицензиатов и соискателей лицензий: </w:t>
      </w:r>
      <w:proofErr w:type="gramStart"/>
      <w:r w:rsidRPr="0040281E">
        <w:rPr>
          <w:rFonts w:ascii="Times New Roman" w:eastAsia="Calibri" w:hAnsi="Times New Roman" w:cs="Times New Roman"/>
          <w:sz w:val="24"/>
          <w:szCs w:val="24"/>
          <w:lang w:eastAsia="en-US"/>
        </w:rPr>
        <w:t>ООО «</w:t>
      </w:r>
      <w:proofErr w:type="spellStart"/>
      <w:r w:rsidRPr="0040281E">
        <w:rPr>
          <w:rFonts w:ascii="Times New Roman" w:eastAsia="Calibri" w:hAnsi="Times New Roman" w:cs="Times New Roman"/>
          <w:sz w:val="24"/>
          <w:szCs w:val="24"/>
          <w:lang w:eastAsia="en-US"/>
        </w:rPr>
        <w:t>ГазПромК</w:t>
      </w:r>
      <w:proofErr w:type="spellEnd"/>
      <w:r w:rsidRPr="0040281E">
        <w:rPr>
          <w:rFonts w:ascii="Times New Roman" w:eastAsia="Calibri" w:hAnsi="Times New Roman" w:cs="Times New Roman"/>
          <w:sz w:val="24"/>
          <w:szCs w:val="24"/>
          <w:lang w:eastAsia="en-US"/>
        </w:rPr>
        <w:t xml:space="preserve">»; ООО «ЛНК </w:t>
      </w:r>
      <w:proofErr w:type="spellStart"/>
      <w:r w:rsidRPr="0040281E">
        <w:rPr>
          <w:rFonts w:ascii="Times New Roman" w:eastAsia="Calibri" w:hAnsi="Times New Roman" w:cs="Times New Roman"/>
          <w:sz w:val="24"/>
          <w:szCs w:val="24"/>
          <w:lang w:eastAsia="en-US"/>
        </w:rPr>
        <w:t>ПромГазИспытание</w:t>
      </w:r>
      <w:proofErr w:type="spellEnd"/>
      <w:r w:rsidRPr="0040281E">
        <w:rPr>
          <w:rFonts w:ascii="Times New Roman" w:eastAsia="Calibri" w:hAnsi="Times New Roman" w:cs="Times New Roman"/>
          <w:sz w:val="24"/>
          <w:szCs w:val="24"/>
          <w:lang w:eastAsia="en-US"/>
        </w:rPr>
        <w:t>»; ИП Рыбалов М.А.; ИП Шарапов А.И.; ООО «Урал-Гранит»; ООО «ЮТЭК»; ООО «Авангард»; ООО «</w:t>
      </w:r>
      <w:proofErr w:type="spellStart"/>
      <w:r w:rsidRPr="0040281E">
        <w:rPr>
          <w:rFonts w:ascii="Times New Roman" w:eastAsia="Calibri" w:hAnsi="Times New Roman" w:cs="Times New Roman"/>
          <w:sz w:val="24"/>
          <w:szCs w:val="24"/>
          <w:lang w:eastAsia="en-US"/>
        </w:rPr>
        <w:t>Газсистем</w:t>
      </w:r>
      <w:proofErr w:type="spellEnd"/>
      <w:r w:rsidRPr="0040281E">
        <w:rPr>
          <w:rFonts w:ascii="Times New Roman" w:eastAsia="Calibri" w:hAnsi="Times New Roman" w:cs="Times New Roman"/>
          <w:sz w:val="24"/>
          <w:szCs w:val="24"/>
          <w:lang w:eastAsia="en-US"/>
        </w:rPr>
        <w:t>»; МКП «</w:t>
      </w:r>
      <w:proofErr w:type="spellStart"/>
      <w:r w:rsidRPr="0040281E">
        <w:rPr>
          <w:rFonts w:ascii="Times New Roman" w:eastAsia="Calibri" w:hAnsi="Times New Roman" w:cs="Times New Roman"/>
          <w:sz w:val="24"/>
          <w:szCs w:val="24"/>
          <w:lang w:eastAsia="en-US"/>
        </w:rPr>
        <w:t>Ресурсник</w:t>
      </w:r>
      <w:proofErr w:type="spellEnd"/>
      <w:r w:rsidRPr="0040281E">
        <w:rPr>
          <w:rFonts w:ascii="Times New Roman" w:eastAsia="Calibri" w:hAnsi="Times New Roman" w:cs="Times New Roman"/>
          <w:sz w:val="24"/>
          <w:szCs w:val="24"/>
          <w:lang w:eastAsia="en-US"/>
        </w:rPr>
        <w:t>»; ООО АК «</w:t>
      </w:r>
      <w:proofErr w:type="spellStart"/>
      <w:r w:rsidRPr="0040281E">
        <w:rPr>
          <w:rFonts w:ascii="Times New Roman" w:eastAsia="Calibri" w:hAnsi="Times New Roman" w:cs="Times New Roman"/>
          <w:sz w:val="24"/>
          <w:szCs w:val="24"/>
          <w:lang w:eastAsia="en-US"/>
        </w:rPr>
        <w:t>Мартыновский</w:t>
      </w:r>
      <w:proofErr w:type="spellEnd"/>
      <w:r w:rsidRPr="0040281E">
        <w:rPr>
          <w:rFonts w:ascii="Times New Roman" w:eastAsia="Calibri" w:hAnsi="Times New Roman" w:cs="Times New Roman"/>
          <w:sz w:val="24"/>
          <w:szCs w:val="24"/>
          <w:lang w:eastAsia="en-US"/>
        </w:rPr>
        <w:t xml:space="preserve">»; ИП </w:t>
      </w:r>
      <w:proofErr w:type="spellStart"/>
      <w:r w:rsidRPr="0040281E">
        <w:rPr>
          <w:rFonts w:ascii="Times New Roman" w:eastAsia="Calibri" w:hAnsi="Times New Roman" w:cs="Times New Roman"/>
          <w:sz w:val="24"/>
          <w:szCs w:val="24"/>
          <w:lang w:eastAsia="en-US"/>
        </w:rPr>
        <w:t>Колташов</w:t>
      </w:r>
      <w:proofErr w:type="spellEnd"/>
      <w:r w:rsidRPr="0040281E">
        <w:rPr>
          <w:rFonts w:ascii="Times New Roman" w:eastAsia="Calibri" w:hAnsi="Times New Roman" w:cs="Times New Roman"/>
          <w:sz w:val="24"/>
          <w:szCs w:val="24"/>
          <w:lang w:eastAsia="en-US"/>
        </w:rPr>
        <w:t xml:space="preserve"> А.Н.; АО «</w:t>
      </w:r>
      <w:proofErr w:type="spellStart"/>
      <w:r w:rsidRPr="0040281E">
        <w:rPr>
          <w:rFonts w:ascii="Times New Roman" w:eastAsia="Calibri" w:hAnsi="Times New Roman" w:cs="Times New Roman"/>
          <w:sz w:val="24"/>
          <w:szCs w:val="24"/>
          <w:lang w:eastAsia="en-US"/>
        </w:rPr>
        <w:t>Шадринский</w:t>
      </w:r>
      <w:proofErr w:type="spellEnd"/>
      <w:r w:rsidRPr="0040281E">
        <w:rPr>
          <w:rFonts w:ascii="Times New Roman" w:eastAsia="Calibri" w:hAnsi="Times New Roman" w:cs="Times New Roman"/>
          <w:sz w:val="24"/>
          <w:szCs w:val="24"/>
          <w:lang w:eastAsia="en-US"/>
        </w:rPr>
        <w:t xml:space="preserve"> комбинат хлебопродуктов»; МКП </w:t>
      </w:r>
      <w:proofErr w:type="spellStart"/>
      <w:r w:rsidRPr="0040281E">
        <w:rPr>
          <w:rFonts w:ascii="Times New Roman" w:eastAsia="Calibri" w:hAnsi="Times New Roman" w:cs="Times New Roman"/>
          <w:sz w:val="24"/>
          <w:szCs w:val="24"/>
          <w:lang w:eastAsia="en-US"/>
        </w:rPr>
        <w:t>Катайского</w:t>
      </w:r>
      <w:proofErr w:type="spellEnd"/>
      <w:r w:rsidRPr="0040281E">
        <w:rPr>
          <w:rFonts w:ascii="Times New Roman" w:eastAsia="Calibri" w:hAnsi="Times New Roman" w:cs="Times New Roman"/>
          <w:sz w:val="24"/>
          <w:szCs w:val="24"/>
          <w:lang w:eastAsia="en-US"/>
        </w:rPr>
        <w:t xml:space="preserve"> муниципального округа «Ларга»; ИП Федотов П.В.; ООО «ГАЗ-ИНВЕСТ»; ООО «</w:t>
      </w:r>
      <w:proofErr w:type="spellStart"/>
      <w:r w:rsidRPr="0040281E">
        <w:rPr>
          <w:rFonts w:ascii="Times New Roman" w:eastAsia="Calibri" w:hAnsi="Times New Roman" w:cs="Times New Roman"/>
          <w:sz w:val="24"/>
          <w:szCs w:val="24"/>
          <w:lang w:eastAsia="en-US"/>
        </w:rPr>
        <w:t>ГазПромК</w:t>
      </w:r>
      <w:proofErr w:type="spellEnd"/>
      <w:r w:rsidRPr="0040281E">
        <w:rPr>
          <w:rFonts w:ascii="Times New Roman" w:eastAsia="Calibri" w:hAnsi="Times New Roman" w:cs="Times New Roman"/>
          <w:sz w:val="24"/>
          <w:szCs w:val="24"/>
          <w:lang w:eastAsia="en-US"/>
        </w:rPr>
        <w:t>»; МКП «Энергия»; ООО «</w:t>
      </w:r>
      <w:proofErr w:type="spellStart"/>
      <w:r w:rsidRPr="0040281E">
        <w:rPr>
          <w:rFonts w:ascii="Times New Roman" w:eastAsia="Calibri" w:hAnsi="Times New Roman" w:cs="Times New Roman"/>
          <w:sz w:val="24"/>
          <w:szCs w:val="24"/>
          <w:lang w:eastAsia="en-US"/>
        </w:rPr>
        <w:t>Газсистем</w:t>
      </w:r>
      <w:proofErr w:type="spellEnd"/>
      <w:r w:rsidRPr="0040281E">
        <w:rPr>
          <w:rFonts w:ascii="Times New Roman" w:eastAsia="Calibri" w:hAnsi="Times New Roman" w:cs="Times New Roman"/>
          <w:sz w:val="24"/>
          <w:szCs w:val="24"/>
          <w:lang w:eastAsia="en-US"/>
        </w:rPr>
        <w:t>»;</w:t>
      </w:r>
      <w:proofErr w:type="gramEnd"/>
      <w:r w:rsidRPr="0040281E">
        <w:rPr>
          <w:rFonts w:ascii="Times New Roman" w:eastAsia="Calibri" w:hAnsi="Times New Roman" w:cs="Times New Roman"/>
          <w:sz w:val="24"/>
          <w:szCs w:val="24"/>
          <w:lang w:eastAsia="en-US"/>
        </w:rPr>
        <w:t xml:space="preserve"> </w:t>
      </w:r>
      <w:proofErr w:type="gramStart"/>
      <w:r w:rsidRPr="0040281E">
        <w:rPr>
          <w:rFonts w:ascii="Times New Roman" w:eastAsia="Calibri" w:hAnsi="Times New Roman" w:cs="Times New Roman"/>
          <w:sz w:val="24"/>
          <w:szCs w:val="24"/>
          <w:lang w:eastAsia="en-US"/>
        </w:rPr>
        <w:t>ООО «Газ-Комплект-К»; АО «</w:t>
      </w:r>
      <w:proofErr w:type="spellStart"/>
      <w:r w:rsidRPr="0040281E">
        <w:rPr>
          <w:rFonts w:ascii="Times New Roman" w:eastAsia="Calibri" w:hAnsi="Times New Roman" w:cs="Times New Roman"/>
          <w:sz w:val="24"/>
          <w:szCs w:val="24"/>
          <w:lang w:eastAsia="en-US"/>
        </w:rPr>
        <w:t>Свинокомплекс</w:t>
      </w:r>
      <w:proofErr w:type="spellEnd"/>
      <w:r w:rsidRPr="0040281E">
        <w:rPr>
          <w:rFonts w:ascii="Times New Roman" w:eastAsia="Calibri" w:hAnsi="Times New Roman" w:cs="Times New Roman"/>
          <w:sz w:val="24"/>
          <w:szCs w:val="24"/>
          <w:lang w:eastAsia="en-US"/>
        </w:rPr>
        <w:t xml:space="preserve"> «Уральский»; ООО «</w:t>
      </w:r>
      <w:proofErr w:type="spellStart"/>
      <w:r w:rsidRPr="0040281E">
        <w:rPr>
          <w:rFonts w:ascii="Times New Roman" w:eastAsia="Calibri" w:hAnsi="Times New Roman" w:cs="Times New Roman"/>
          <w:sz w:val="24"/>
          <w:szCs w:val="24"/>
          <w:lang w:eastAsia="en-US"/>
        </w:rPr>
        <w:t>Автотехпроект</w:t>
      </w:r>
      <w:proofErr w:type="spellEnd"/>
      <w:r w:rsidRPr="0040281E">
        <w:rPr>
          <w:rFonts w:ascii="Times New Roman" w:eastAsia="Calibri" w:hAnsi="Times New Roman" w:cs="Times New Roman"/>
          <w:sz w:val="24"/>
          <w:szCs w:val="24"/>
          <w:lang w:eastAsia="en-US"/>
        </w:rPr>
        <w:t>»; МКП «Ларга»; Государственное автономное нетиповое образовательное упреждение Курганской области «Центр развития современных компетенций»; ООО «Уют»; ОАО «СКС»; ООО «Универсал-5»; МУП «Тепло» с. Белозерское; МКП «</w:t>
      </w:r>
      <w:proofErr w:type="spellStart"/>
      <w:r w:rsidRPr="0040281E">
        <w:rPr>
          <w:rFonts w:ascii="Times New Roman" w:eastAsia="Calibri" w:hAnsi="Times New Roman" w:cs="Times New Roman"/>
          <w:sz w:val="24"/>
          <w:szCs w:val="24"/>
          <w:lang w:eastAsia="en-US"/>
        </w:rPr>
        <w:t>Ресурсник</w:t>
      </w:r>
      <w:proofErr w:type="spellEnd"/>
      <w:r w:rsidRPr="0040281E">
        <w:rPr>
          <w:rFonts w:ascii="Times New Roman" w:eastAsia="Calibri" w:hAnsi="Times New Roman" w:cs="Times New Roman"/>
          <w:sz w:val="24"/>
          <w:szCs w:val="24"/>
          <w:lang w:eastAsia="en-US"/>
        </w:rPr>
        <w:t xml:space="preserve">»; ООО «Прогресс»; ИП </w:t>
      </w:r>
      <w:proofErr w:type="spellStart"/>
      <w:r w:rsidRPr="0040281E">
        <w:rPr>
          <w:rFonts w:ascii="Times New Roman" w:eastAsia="Calibri" w:hAnsi="Times New Roman" w:cs="Times New Roman"/>
          <w:sz w:val="24"/>
          <w:szCs w:val="24"/>
          <w:lang w:eastAsia="en-US"/>
        </w:rPr>
        <w:t>Мяготина</w:t>
      </w:r>
      <w:proofErr w:type="spellEnd"/>
      <w:r w:rsidRPr="0040281E">
        <w:rPr>
          <w:rFonts w:ascii="Times New Roman" w:eastAsia="Calibri" w:hAnsi="Times New Roman" w:cs="Times New Roman"/>
          <w:sz w:val="24"/>
          <w:szCs w:val="24"/>
          <w:lang w:eastAsia="en-US"/>
        </w:rPr>
        <w:t xml:space="preserve"> Г.А.; МУП «Водоканал»; МКП «Энергия»; ООО «Завод цветного литья»; ООО «Ключевой элемент»; ООО «ЖКХ Юго-запад;</w:t>
      </w:r>
      <w:proofErr w:type="gramEnd"/>
      <w:r w:rsidRPr="0040281E">
        <w:rPr>
          <w:rFonts w:ascii="Times New Roman" w:eastAsia="Calibri" w:hAnsi="Times New Roman" w:cs="Times New Roman"/>
          <w:sz w:val="24"/>
          <w:szCs w:val="24"/>
          <w:lang w:eastAsia="en-US"/>
        </w:rPr>
        <w:t xml:space="preserve"> МУП «</w:t>
      </w:r>
      <w:proofErr w:type="spellStart"/>
      <w:r w:rsidRPr="0040281E">
        <w:rPr>
          <w:rFonts w:ascii="Times New Roman" w:eastAsia="Calibri" w:hAnsi="Times New Roman" w:cs="Times New Roman"/>
          <w:sz w:val="24"/>
          <w:szCs w:val="24"/>
          <w:lang w:eastAsia="en-US"/>
        </w:rPr>
        <w:t>Комхоз</w:t>
      </w:r>
      <w:proofErr w:type="spellEnd"/>
      <w:r w:rsidRPr="0040281E">
        <w:rPr>
          <w:rFonts w:ascii="Times New Roman" w:eastAsia="Calibri" w:hAnsi="Times New Roman" w:cs="Times New Roman"/>
          <w:sz w:val="24"/>
          <w:szCs w:val="24"/>
          <w:lang w:eastAsia="en-US"/>
        </w:rPr>
        <w:t>»; ООО «</w:t>
      </w:r>
      <w:proofErr w:type="spellStart"/>
      <w:r w:rsidRPr="0040281E">
        <w:rPr>
          <w:rFonts w:ascii="Times New Roman" w:eastAsia="Calibri" w:hAnsi="Times New Roman" w:cs="Times New Roman"/>
          <w:sz w:val="24"/>
          <w:szCs w:val="24"/>
          <w:lang w:eastAsia="en-US"/>
        </w:rPr>
        <w:t>Промэкология</w:t>
      </w:r>
      <w:proofErr w:type="spellEnd"/>
      <w:r w:rsidRPr="0040281E">
        <w:rPr>
          <w:rFonts w:ascii="Times New Roman" w:eastAsia="Calibri" w:hAnsi="Times New Roman" w:cs="Times New Roman"/>
          <w:sz w:val="24"/>
          <w:szCs w:val="24"/>
          <w:lang w:eastAsia="en-US"/>
        </w:rPr>
        <w:t>»; ООО ПКЩК «Кварц»; МУП «Водолей»; ООО «</w:t>
      </w:r>
      <w:proofErr w:type="spellStart"/>
      <w:r w:rsidRPr="0040281E">
        <w:rPr>
          <w:rFonts w:ascii="Times New Roman" w:eastAsia="Calibri" w:hAnsi="Times New Roman" w:cs="Times New Roman"/>
          <w:sz w:val="24"/>
          <w:szCs w:val="24"/>
          <w:lang w:eastAsia="en-US"/>
        </w:rPr>
        <w:t>Боникс</w:t>
      </w:r>
      <w:proofErr w:type="spellEnd"/>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Отказано в предоставлении лицензии на осуществление деятельности по эксплуатации взрывопожароопасных и химически опасных производственных объектов I, II и III классов опасности четырем заявителям: ООО «ЮТЭК»; ИП </w:t>
      </w:r>
      <w:proofErr w:type="spellStart"/>
      <w:r w:rsidRPr="0040281E">
        <w:rPr>
          <w:rFonts w:ascii="Times New Roman" w:eastAsia="Calibri" w:hAnsi="Times New Roman" w:cs="Times New Roman"/>
          <w:sz w:val="24"/>
          <w:szCs w:val="24"/>
          <w:lang w:eastAsia="en-US"/>
        </w:rPr>
        <w:t>Мяготина</w:t>
      </w:r>
      <w:proofErr w:type="spellEnd"/>
      <w:r w:rsidRPr="0040281E">
        <w:rPr>
          <w:rFonts w:ascii="Times New Roman" w:eastAsia="Calibri" w:hAnsi="Times New Roman" w:cs="Times New Roman"/>
          <w:sz w:val="24"/>
          <w:szCs w:val="24"/>
          <w:lang w:eastAsia="en-US"/>
        </w:rPr>
        <w:t xml:space="preserve"> Г.А.; МУП «Водоканал»; ООО «Завод цветного литья» по причинам отсутствия аттестации руководителя предприятия на знание  общих требований промышленной безопасности, а также отсутствия документов, подтверждающих ввод объекта в эксплуатацию или положительные заключения экспертиз промышленной безопасности.</w:t>
      </w:r>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Отказано в переоформлении лицензии на осуществление деятельности по эксплуатации взрывопожароопасных и химически опасных производственных объектов I, </w:t>
      </w:r>
      <w:r w:rsidRPr="0040281E">
        <w:rPr>
          <w:rFonts w:ascii="Times New Roman" w:eastAsia="Calibri" w:hAnsi="Times New Roman" w:cs="Times New Roman"/>
          <w:sz w:val="24"/>
          <w:szCs w:val="24"/>
          <w:lang w:eastAsia="en-US"/>
        </w:rPr>
        <w:lastRenderedPageBreak/>
        <w:t>II и III классов опасности девяти заявителям: ООО «</w:t>
      </w:r>
      <w:proofErr w:type="spellStart"/>
      <w:r w:rsidRPr="0040281E">
        <w:rPr>
          <w:rFonts w:ascii="Times New Roman" w:eastAsia="Calibri" w:hAnsi="Times New Roman" w:cs="Times New Roman"/>
          <w:sz w:val="24"/>
          <w:szCs w:val="24"/>
          <w:lang w:eastAsia="en-US"/>
        </w:rPr>
        <w:t>ГазПромК</w:t>
      </w:r>
      <w:proofErr w:type="spellEnd"/>
      <w:r w:rsidRPr="0040281E">
        <w:rPr>
          <w:rFonts w:ascii="Times New Roman" w:eastAsia="Calibri" w:hAnsi="Times New Roman" w:cs="Times New Roman"/>
          <w:sz w:val="24"/>
          <w:szCs w:val="24"/>
          <w:lang w:eastAsia="en-US"/>
        </w:rPr>
        <w:t>» - по причине отсутствия документов, подтверждающих ввод объекта в эксплуатацию или положительные заключения экспертиз промышленной безопасности; ООО «</w:t>
      </w:r>
      <w:proofErr w:type="spellStart"/>
      <w:r w:rsidRPr="0040281E">
        <w:rPr>
          <w:rFonts w:ascii="Times New Roman" w:eastAsia="Calibri" w:hAnsi="Times New Roman" w:cs="Times New Roman"/>
          <w:sz w:val="24"/>
          <w:szCs w:val="24"/>
          <w:lang w:eastAsia="en-US"/>
        </w:rPr>
        <w:t>Газсистем</w:t>
      </w:r>
      <w:proofErr w:type="spellEnd"/>
      <w:r w:rsidRPr="0040281E">
        <w:rPr>
          <w:rFonts w:ascii="Times New Roman" w:eastAsia="Calibri" w:hAnsi="Times New Roman" w:cs="Times New Roman"/>
          <w:sz w:val="24"/>
          <w:szCs w:val="24"/>
          <w:lang w:eastAsia="en-US"/>
        </w:rPr>
        <w:t xml:space="preserve">» - при проведении идентификации выявлено не всё </w:t>
      </w:r>
      <w:proofErr w:type="gramStart"/>
      <w:r w:rsidRPr="0040281E">
        <w:rPr>
          <w:rFonts w:ascii="Times New Roman" w:eastAsia="Calibri" w:hAnsi="Times New Roman" w:cs="Times New Roman"/>
          <w:sz w:val="24"/>
          <w:szCs w:val="24"/>
          <w:lang w:eastAsia="en-US"/>
        </w:rPr>
        <w:t>оборудование</w:t>
      </w:r>
      <w:proofErr w:type="gramEnd"/>
      <w:r w:rsidRPr="0040281E">
        <w:rPr>
          <w:rFonts w:ascii="Times New Roman" w:eastAsia="Calibri" w:hAnsi="Times New Roman" w:cs="Times New Roman"/>
          <w:sz w:val="24"/>
          <w:szCs w:val="24"/>
          <w:lang w:eastAsia="en-US"/>
        </w:rPr>
        <w:t xml:space="preserve"> подлежащее регистрации в </w:t>
      </w:r>
      <w:proofErr w:type="spellStart"/>
      <w:r w:rsidRPr="0040281E">
        <w:rPr>
          <w:rFonts w:ascii="Times New Roman" w:eastAsia="Calibri" w:hAnsi="Times New Roman" w:cs="Times New Roman"/>
          <w:sz w:val="24"/>
          <w:szCs w:val="24"/>
          <w:lang w:eastAsia="en-US"/>
        </w:rPr>
        <w:t>госреестре</w:t>
      </w:r>
      <w:proofErr w:type="spellEnd"/>
      <w:r w:rsidRPr="0040281E">
        <w:rPr>
          <w:rFonts w:ascii="Times New Roman" w:eastAsia="Calibri" w:hAnsi="Times New Roman" w:cs="Times New Roman"/>
          <w:sz w:val="24"/>
          <w:szCs w:val="24"/>
          <w:lang w:eastAsia="en-US"/>
        </w:rPr>
        <w:t xml:space="preserve"> ОПО; ИП </w:t>
      </w:r>
      <w:proofErr w:type="spellStart"/>
      <w:r w:rsidRPr="0040281E">
        <w:rPr>
          <w:rFonts w:ascii="Times New Roman" w:eastAsia="Calibri" w:hAnsi="Times New Roman" w:cs="Times New Roman"/>
          <w:sz w:val="24"/>
          <w:szCs w:val="24"/>
          <w:lang w:eastAsia="en-US"/>
        </w:rPr>
        <w:t>Колташова</w:t>
      </w:r>
      <w:proofErr w:type="spellEnd"/>
      <w:r w:rsidRPr="0040281E">
        <w:rPr>
          <w:rFonts w:ascii="Times New Roman" w:eastAsia="Calibri" w:hAnsi="Times New Roman" w:cs="Times New Roman"/>
          <w:sz w:val="24"/>
          <w:szCs w:val="24"/>
          <w:lang w:eastAsia="en-US"/>
        </w:rPr>
        <w:t xml:space="preserve"> А.Н. - отсутствуют аттестованные специалисты по вопросам промышленной безопасности, не представлен действующий договор страхования ОПО; МКП «Ларга», ОАО «СКС»; МУП «Тепло» с. Белозерское; ООО «</w:t>
      </w:r>
      <w:proofErr w:type="spellStart"/>
      <w:r w:rsidRPr="0040281E">
        <w:rPr>
          <w:rFonts w:ascii="Times New Roman" w:eastAsia="Calibri" w:hAnsi="Times New Roman" w:cs="Times New Roman"/>
          <w:sz w:val="24"/>
          <w:szCs w:val="24"/>
          <w:lang w:eastAsia="en-US"/>
        </w:rPr>
        <w:t>Промэкология</w:t>
      </w:r>
      <w:proofErr w:type="spellEnd"/>
      <w:r w:rsidRPr="0040281E">
        <w:rPr>
          <w:rFonts w:ascii="Times New Roman" w:eastAsia="Calibri" w:hAnsi="Times New Roman" w:cs="Times New Roman"/>
          <w:sz w:val="24"/>
          <w:szCs w:val="24"/>
          <w:lang w:eastAsia="en-US"/>
        </w:rPr>
        <w:t xml:space="preserve">» - отсутствие документов, подтверждающих ввод объекта в эксплуатацию или положительные заключения экспертиз промышленной безопасности; ООО «ЖКХ Юго-запад»; ООО ПКЩК «Кварц» - отсутствие аттестации руководителя предприятия на знание  общих требований промышленной безопасности.   </w:t>
      </w:r>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Приостановок действия лицензий и обращений в суд по вопросу аннулирования лицензий за отчетный период (12 мес. 2025 г.) не зарегистрировано.</w:t>
      </w:r>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инспекторы Курганского отдела по технологическому надзору приняли участие в 10 выездных проверках в рамках осуществления постоянного государственного надзор</w:t>
      </w:r>
      <w:proofErr w:type="gramStart"/>
      <w:r w:rsidRPr="0040281E">
        <w:rPr>
          <w:rFonts w:ascii="Times New Roman" w:eastAsia="Calibri" w:hAnsi="Times New Roman" w:cs="Times New Roman"/>
          <w:sz w:val="24"/>
          <w:szCs w:val="24"/>
          <w:lang w:eastAsia="en-US"/>
        </w:rPr>
        <w:t>а ООО</w:t>
      </w:r>
      <w:proofErr w:type="gramEnd"/>
      <w:r w:rsidRPr="0040281E">
        <w:rPr>
          <w:rFonts w:ascii="Times New Roman" w:eastAsia="Calibri" w:hAnsi="Times New Roman" w:cs="Times New Roman"/>
          <w:sz w:val="24"/>
          <w:szCs w:val="24"/>
          <w:lang w:eastAsia="en-US"/>
        </w:rPr>
        <w:t xml:space="preserve">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 эксплуатирующего ОПО магистрального трубопроводного транспорта.  </w:t>
      </w:r>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результате проверок выявлено 48 нарушений обязательных требований. ООО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 выданы предписания об устранении выявленных нарушений. Должностным лицам, ответственным за выявленные нарушения, вручены уведомления на составление  протоколов об административных нарушениях.</w:t>
      </w:r>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При проведении проверок инспекторы, согласно графику ПГН, участвовали в проведении экспериментов, заключающихся в использовании </w:t>
      </w:r>
      <w:proofErr w:type="gramStart"/>
      <w:r w:rsidRPr="0040281E">
        <w:rPr>
          <w:rFonts w:ascii="Times New Roman" w:eastAsia="Calibri" w:hAnsi="Times New Roman" w:cs="Times New Roman"/>
          <w:sz w:val="24"/>
          <w:szCs w:val="24"/>
          <w:lang w:eastAsia="en-US"/>
        </w:rPr>
        <w:t>тест-ситуаций</w:t>
      </w:r>
      <w:proofErr w:type="gramEnd"/>
      <w:r w:rsidRPr="0040281E">
        <w:rPr>
          <w:rFonts w:ascii="Times New Roman" w:eastAsia="Calibri" w:hAnsi="Times New Roman" w:cs="Times New Roman"/>
          <w:sz w:val="24"/>
          <w:szCs w:val="24"/>
          <w:lang w:eastAsia="en-US"/>
        </w:rPr>
        <w:t xml:space="preserve"> (объявлении учебной тревоги), имитирующей возникновение аварии на ОПО.</w:t>
      </w:r>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При проведении проверок, в рамках осуществления постоянного государственного надзора,  инспекторы проводили проверки выполнения замечаний по ранее выданным предписаниям. Все замечания по ранее выданным предписаниям устранены.</w:t>
      </w:r>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В Уральское управление Ростехнадзора по Курганской области поступила информация об итогах работы служб производственного контроля за 2024 год от 316 организаций, (в 2024 году – от 337 организации), эксплуатирующих ОПО, зарегистрированные в Курганской области, что составило (88,7%), (в 2025 году – (83,2%). </w:t>
      </w:r>
      <w:proofErr w:type="gramEnd"/>
    </w:p>
    <w:p w:rsidR="00C65CA9" w:rsidRPr="0040281E" w:rsidRDefault="00C65CA9" w:rsidP="00C65CA9">
      <w:pPr>
        <w:widowControl/>
        <w:tabs>
          <w:tab w:val="left" w:pos="567"/>
        </w:tab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течение 12 месяцев 2025 г. в группу газового надзора поступило 11 обращений граждан. Все обращения рассмотрены в установленные законодательством сроки, по результатам  рассмотрения обращений подготовлены и направлены заявителям письменные ответы. За отчетный период 2025 года жалобы системы ГИС ТОР отсутствуют.</w:t>
      </w:r>
    </w:p>
    <w:p w:rsidR="00C65CA9" w:rsidRPr="0040281E" w:rsidRDefault="00C65CA9" w:rsidP="00C65CA9">
      <w:pPr>
        <w:widowControl/>
        <w:jc w:val="both"/>
        <w:rPr>
          <w:rFonts w:ascii="Times New Roman" w:eastAsia="Calibri" w:hAnsi="Times New Roman" w:cs="Times New Roman"/>
          <w:b/>
          <w:sz w:val="24"/>
          <w:szCs w:val="24"/>
          <w:highlight w:val="yellow"/>
          <w:lang w:eastAsia="en-US"/>
        </w:rPr>
      </w:pPr>
    </w:p>
    <w:p w:rsidR="00C65CA9" w:rsidRPr="0040281E" w:rsidRDefault="00C65CA9" w:rsidP="00C65CA9">
      <w:pPr>
        <w:widowControl/>
        <w:ind w:left="360"/>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2. Анализ государственного контроля (надзора).  </w:t>
      </w:r>
    </w:p>
    <w:p w:rsidR="00C65CA9" w:rsidRPr="0040281E" w:rsidRDefault="00C65CA9" w:rsidP="00C65CA9">
      <w:pPr>
        <w:widowControl/>
        <w:ind w:left="360"/>
        <w:jc w:val="both"/>
        <w:rPr>
          <w:rFonts w:ascii="Times New Roman" w:eastAsia="Calibri" w:hAnsi="Times New Roman" w:cs="Times New Roman"/>
          <w:b/>
          <w:sz w:val="24"/>
          <w:szCs w:val="24"/>
          <w:lang w:eastAsia="en-US"/>
        </w:rPr>
      </w:pPr>
    </w:p>
    <w:p w:rsidR="00C65CA9" w:rsidRPr="0040281E" w:rsidRDefault="00C65CA9" w:rsidP="00C65CA9">
      <w:pPr>
        <w:widowControl/>
        <w:tabs>
          <w:tab w:val="left" w:pos="709"/>
        </w:tabs>
        <w:jc w:val="both"/>
        <w:rPr>
          <w:rFonts w:ascii="Times New Roman" w:hAnsi="Times New Roman" w:cs="Times New Roman"/>
          <w:sz w:val="24"/>
          <w:szCs w:val="24"/>
        </w:rPr>
      </w:pPr>
      <w:r w:rsidRPr="0040281E">
        <w:rPr>
          <w:rFonts w:ascii="Times New Roman" w:hAnsi="Times New Roman" w:cs="Times New Roman"/>
          <w:bCs/>
          <w:sz w:val="24"/>
          <w:szCs w:val="24"/>
        </w:rPr>
        <w:t xml:space="preserve">          Основные показатели надзорной</w:t>
      </w:r>
      <w:r w:rsidRPr="0040281E">
        <w:rPr>
          <w:rFonts w:ascii="Times New Roman" w:hAnsi="Times New Roman" w:cs="Times New Roman"/>
          <w:sz w:val="24"/>
          <w:szCs w:val="24"/>
        </w:rPr>
        <w:t xml:space="preserve"> деятельности за 12 месяцев  2025 года по сравнению с  аналогичным периодом 2024 года, выглядят таким образом:</w:t>
      </w:r>
    </w:p>
    <w:p w:rsidR="00C65CA9" w:rsidRPr="0040281E" w:rsidRDefault="00C65CA9" w:rsidP="00C65CA9">
      <w:pPr>
        <w:widowControl/>
        <w:tabs>
          <w:tab w:val="left" w:pos="567"/>
        </w:tabs>
        <w:jc w:val="both"/>
        <w:rPr>
          <w:rFonts w:ascii="Times New Roman" w:hAnsi="Times New Roman" w:cs="Times New Roman"/>
          <w:sz w:val="24"/>
          <w:szCs w:val="24"/>
        </w:rPr>
      </w:pPr>
      <w:r w:rsidRPr="0040281E">
        <w:rPr>
          <w:rFonts w:ascii="Times New Roman" w:hAnsi="Times New Roman" w:cs="Times New Roman"/>
          <w:sz w:val="24"/>
          <w:szCs w:val="24"/>
        </w:rPr>
        <w:t xml:space="preserve">         Общее количество проведенных проверок требований промышленной безопасности составило 12 (2024 г.  2) +10, в том числе: плановых 0 (2024 г. 1) -1, внеплановых 12 (2024 г. 1) +11.</w:t>
      </w:r>
    </w:p>
    <w:p w:rsidR="00C65CA9" w:rsidRPr="0040281E" w:rsidRDefault="00C65CA9" w:rsidP="00C65CA9">
      <w:pPr>
        <w:widowControl/>
        <w:tabs>
          <w:tab w:val="left" w:pos="567"/>
        </w:tabs>
        <w:jc w:val="both"/>
        <w:rPr>
          <w:rFonts w:ascii="Times New Roman" w:hAnsi="Times New Roman" w:cs="Times New Roman"/>
          <w:sz w:val="24"/>
          <w:szCs w:val="24"/>
        </w:rPr>
      </w:pPr>
      <w:r w:rsidRPr="0040281E">
        <w:rPr>
          <w:rFonts w:ascii="Times New Roman" w:hAnsi="Times New Roman" w:cs="Times New Roman"/>
          <w:sz w:val="24"/>
          <w:szCs w:val="24"/>
        </w:rPr>
        <w:t xml:space="preserve">         Количество проведенных контрольно-надзорных мероприятия по инициативе предприятий, связанных с приемкой и пуском в эксплуатацию объектов 106 (2024 г.  139)      -33. </w:t>
      </w:r>
    </w:p>
    <w:p w:rsidR="00C65CA9" w:rsidRPr="0040281E" w:rsidRDefault="00C65CA9" w:rsidP="00C65CA9">
      <w:pPr>
        <w:widowControl/>
        <w:tabs>
          <w:tab w:val="left" w:pos="567"/>
        </w:tabs>
        <w:jc w:val="both"/>
        <w:rPr>
          <w:rFonts w:ascii="Times New Roman" w:hAnsi="Times New Roman" w:cs="Times New Roman"/>
          <w:sz w:val="24"/>
          <w:szCs w:val="24"/>
        </w:rPr>
      </w:pPr>
      <w:r w:rsidRPr="0040281E">
        <w:rPr>
          <w:rFonts w:ascii="Times New Roman" w:hAnsi="Times New Roman" w:cs="Times New Roman"/>
          <w:sz w:val="24"/>
          <w:szCs w:val="24"/>
        </w:rPr>
        <w:t xml:space="preserve">         Количество выявленных нарушений 58 (2024 г. 37) +21. </w:t>
      </w:r>
    </w:p>
    <w:p w:rsidR="00C65CA9" w:rsidRPr="0040281E" w:rsidRDefault="00C65CA9" w:rsidP="00C65CA9">
      <w:pPr>
        <w:widowControl/>
        <w:tabs>
          <w:tab w:val="left" w:pos="567"/>
        </w:tabs>
        <w:jc w:val="both"/>
        <w:rPr>
          <w:rFonts w:ascii="Times New Roman" w:hAnsi="Times New Roman" w:cs="Times New Roman"/>
          <w:sz w:val="24"/>
          <w:szCs w:val="24"/>
        </w:rPr>
      </w:pPr>
      <w:r w:rsidRPr="0040281E">
        <w:rPr>
          <w:rFonts w:ascii="Times New Roman" w:hAnsi="Times New Roman" w:cs="Times New Roman"/>
          <w:sz w:val="24"/>
          <w:szCs w:val="24"/>
        </w:rPr>
        <w:t xml:space="preserve">         За отчетный период инспекторами газового надзора отдела возбуждено 20 дел об административных правонарушениях, привлечено к ответственности в установленном порядке 20 (2024г. 21), -1.</w:t>
      </w:r>
    </w:p>
    <w:p w:rsidR="00C65CA9" w:rsidRPr="0040281E" w:rsidRDefault="00C65CA9" w:rsidP="00C65CA9">
      <w:pPr>
        <w:widowControl/>
        <w:tabs>
          <w:tab w:val="left" w:pos="567"/>
        </w:tabs>
        <w:jc w:val="both"/>
        <w:rPr>
          <w:rFonts w:ascii="Times New Roman" w:hAnsi="Times New Roman" w:cs="Times New Roman"/>
          <w:sz w:val="24"/>
          <w:szCs w:val="24"/>
        </w:rPr>
      </w:pPr>
      <w:r w:rsidRPr="0040281E">
        <w:rPr>
          <w:rFonts w:ascii="Times New Roman" w:hAnsi="Times New Roman" w:cs="Times New Roman"/>
          <w:sz w:val="24"/>
          <w:szCs w:val="24"/>
        </w:rPr>
        <w:lastRenderedPageBreak/>
        <w:t xml:space="preserve">         Из них в форме штрафов 10 (2024 г. 8), +2, на общую сумму 920 тыс. руб.  (2024г. 340 тыс. руб.) +580 тыс. руб. В форме предупреждения 10 (2024 г. 13) -3. </w:t>
      </w:r>
    </w:p>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 xml:space="preserve">         Количество проверок в отношении соискателей лицензии, представивших заявление о предоставлении лицензии, или лицензиатов, представивших заявление о переоформлении лицензии: 47 (2024 г. 31) +16.  </w:t>
      </w:r>
    </w:p>
    <w:p w:rsidR="00C65CA9" w:rsidRPr="0040281E" w:rsidRDefault="00C65CA9" w:rsidP="00C65CA9">
      <w:pPr>
        <w:widowControl/>
        <w:jc w:val="both"/>
        <w:rPr>
          <w:rFonts w:ascii="Times New Roman" w:eastAsia="Calibri" w:hAnsi="Times New Roman" w:cs="Times New Roman"/>
          <w:b/>
          <w:sz w:val="24"/>
          <w:szCs w:val="24"/>
          <w:highlight w:val="yellow"/>
          <w:lang w:eastAsia="en-US"/>
        </w:rPr>
      </w:pPr>
    </w:p>
    <w:p w:rsidR="00C65CA9" w:rsidRPr="0040281E" w:rsidRDefault="00C65CA9" w:rsidP="00C65CA9">
      <w:pPr>
        <w:widowControl/>
        <w:jc w:val="both"/>
        <w:rPr>
          <w:rFonts w:ascii="Times New Roman" w:eastAsia="Calibri" w:hAnsi="Times New Roman" w:cs="Times New Roman"/>
          <w:b/>
          <w:sz w:val="24"/>
          <w:szCs w:val="24"/>
          <w:highlight w:val="yellow"/>
          <w:lang w:eastAsia="en-US"/>
        </w:rPr>
      </w:pP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Сравнительный анализ основных показателей надзорной деятельности за 12 месяцев 2025 года приведен в таблице №1:</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384"/>
        <w:gridCol w:w="1040"/>
        <w:gridCol w:w="1040"/>
        <w:gridCol w:w="986"/>
      </w:tblGrid>
      <w:tr w:rsidR="00C65CA9" w:rsidRPr="0040281E" w:rsidTr="00C65CA9">
        <w:tc>
          <w:tcPr>
            <w:tcW w:w="678" w:type="dxa"/>
            <w:shd w:val="clear" w:color="auto" w:fill="auto"/>
          </w:tcPr>
          <w:p w:rsidR="00C65CA9" w:rsidRPr="0040281E" w:rsidRDefault="00C65CA9" w:rsidP="00C65CA9">
            <w:pPr>
              <w:widowControl/>
              <w:ind w:firstLine="709"/>
              <w:jc w:val="both"/>
              <w:rPr>
                <w:rFonts w:ascii="Times New Roman" w:eastAsia="Calibri" w:hAnsi="Times New Roman" w:cs="Times New Roman"/>
                <w:sz w:val="24"/>
                <w:szCs w:val="24"/>
                <w:highlight w:val="yellow"/>
                <w:lang w:eastAsia="en-US"/>
              </w:rPr>
            </w:pPr>
          </w:p>
        </w:tc>
        <w:tc>
          <w:tcPr>
            <w:tcW w:w="5384" w:type="dxa"/>
            <w:shd w:val="clear" w:color="auto" w:fill="auto"/>
          </w:tcPr>
          <w:p w:rsidR="00C65CA9" w:rsidRPr="0040281E" w:rsidRDefault="00C65CA9" w:rsidP="00C65CA9">
            <w:pPr>
              <w:widowControl/>
              <w:ind w:firstLine="709"/>
              <w:jc w:val="both"/>
              <w:rPr>
                <w:rFonts w:ascii="Times New Roman" w:eastAsia="Calibri" w:hAnsi="Times New Roman" w:cs="Times New Roman"/>
                <w:sz w:val="24"/>
                <w:szCs w:val="24"/>
                <w:highlight w:val="yellow"/>
                <w:lang w:eastAsia="en-US"/>
              </w:rPr>
            </w:pPr>
          </w:p>
        </w:tc>
        <w:tc>
          <w:tcPr>
            <w:tcW w:w="1040" w:type="dxa"/>
            <w:shd w:val="clear" w:color="auto" w:fill="auto"/>
          </w:tcPr>
          <w:p w:rsidR="00C65CA9" w:rsidRPr="0040281E" w:rsidRDefault="00C65CA9" w:rsidP="00C65CA9">
            <w:pPr>
              <w:widowControl/>
              <w:jc w:val="both"/>
              <w:rPr>
                <w:rFonts w:ascii="Times New Roman" w:eastAsia="Calibri" w:hAnsi="Times New Roman" w:cs="Times New Roman"/>
                <w:b/>
                <w:sz w:val="24"/>
                <w:szCs w:val="24"/>
                <w:lang w:eastAsia="en-US"/>
              </w:rPr>
            </w:pPr>
            <w:r w:rsidRPr="0040281E">
              <w:rPr>
                <w:rFonts w:ascii="Times New Roman" w:eastAsia="Calibri" w:hAnsi="Times New Roman" w:cs="Times New Roman"/>
                <w:sz w:val="24"/>
                <w:szCs w:val="24"/>
                <w:lang w:eastAsia="en-US"/>
              </w:rPr>
              <w:t xml:space="preserve">    12 месяцев 2024г.</w:t>
            </w:r>
          </w:p>
        </w:tc>
        <w:tc>
          <w:tcPr>
            <w:tcW w:w="1040" w:type="dxa"/>
            <w:shd w:val="clear" w:color="auto" w:fill="auto"/>
          </w:tcPr>
          <w:p w:rsidR="00C65CA9" w:rsidRPr="0040281E" w:rsidRDefault="00C65CA9" w:rsidP="00C65CA9">
            <w:pPr>
              <w:widowControl/>
              <w:jc w:val="both"/>
              <w:rPr>
                <w:rFonts w:ascii="Times New Roman" w:eastAsia="Calibri" w:hAnsi="Times New Roman" w:cs="Times New Roman"/>
                <w:b/>
                <w:sz w:val="24"/>
                <w:szCs w:val="24"/>
                <w:lang w:eastAsia="en-US"/>
              </w:rPr>
            </w:pPr>
            <w:r w:rsidRPr="0040281E">
              <w:rPr>
                <w:rFonts w:ascii="Times New Roman" w:eastAsia="Calibri" w:hAnsi="Times New Roman" w:cs="Times New Roman"/>
                <w:sz w:val="24"/>
                <w:szCs w:val="24"/>
                <w:lang w:eastAsia="en-US"/>
              </w:rPr>
              <w:t xml:space="preserve">     12 месяцев 2025г.</w:t>
            </w:r>
          </w:p>
        </w:tc>
        <w:tc>
          <w:tcPr>
            <w:tcW w:w="986" w:type="dxa"/>
            <w:shd w:val="clear" w:color="auto" w:fill="auto"/>
          </w:tcPr>
          <w:p w:rsidR="00C65CA9" w:rsidRPr="0040281E" w:rsidRDefault="00C65CA9" w:rsidP="00C65CA9">
            <w:pPr>
              <w:widowControl/>
              <w:ind w:firstLine="709"/>
              <w:jc w:val="center"/>
              <w:rPr>
                <w:rFonts w:ascii="Times New Roman" w:eastAsia="Calibri" w:hAnsi="Times New Roman" w:cs="Times New Roman"/>
                <w:b/>
                <w:sz w:val="24"/>
                <w:szCs w:val="24"/>
                <w:lang w:eastAsia="en-US"/>
              </w:rPr>
            </w:pPr>
          </w:p>
          <w:p w:rsidR="00C65CA9" w:rsidRPr="0040281E" w:rsidRDefault="00C65CA9" w:rsidP="00C65CA9">
            <w:pPr>
              <w:widowControl/>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+/_</w:t>
            </w:r>
          </w:p>
        </w:tc>
      </w:tr>
      <w:tr w:rsidR="00C65CA9" w:rsidRPr="0040281E" w:rsidTr="00C65CA9">
        <w:tc>
          <w:tcPr>
            <w:tcW w:w="678" w:type="dxa"/>
            <w:shd w:val="clear" w:color="auto" w:fill="auto"/>
          </w:tcPr>
          <w:p w:rsidR="00C65CA9" w:rsidRPr="0040281E" w:rsidRDefault="00C65CA9" w:rsidP="00C65CA9">
            <w:pPr>
              <w:widowControl/>
              <w:ind w:left="-709" w:right="-105"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5384" w:type="dxa"/>
            <w:shd w:val="clear" w:color="auto" w:fill="auto"/>
          </w:tcPr>
          <w:p w:rsidR="00C65CA9" w:rsidRPr="0040281E" w:rsidRDefault="00C65CA9" w:rsidP="00C65CA9">
            <w:pPr>
              <w:widowControl/>
              <w:ind w:firstLine="709"/>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проверок (мероприятий по контролю ОПО по форме УТ-ПБ), проведенных в отношении юридических лиц, индивидуальных предпринимателей, всего, в том числе:</w:t>
            </w:r>
          </w:p>
        </w:tc>
        <w:tc>
          <w:tcPr>
            <w:tcW w:w="1040"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     (139)*</w:t>
            </w:r>
          </w:p>
        </w:tc>
        <w:tc>
          <w:tcPr>
            <w:tcW w:w="1040"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12</w:t>
            </w:r>
          </w:p>
          <w:p w:rsidR="00C65CA9" w:rsidRPr="0040281E" w:rsidRDefault="00C65CA9" w:rsidP="00C65CA9">
            <w:pPr>
              <w:widowControl/>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(106)*</w:t>
            </w:r>
          </w:p>
        </w:tc>
        <w:tc>
          <w:tcPr>
            <w:tcW w:w="986"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     (-33)*</w:t>
            </w:r>
          </w:p>
        </w:tc>
      </w:tr>
      <w:tr w:rsidR="00C65CA9" w:rsidRPr="0040281E" w:rsidTr="00C65CA9">
        <w:tc>
          <w:tcPr>
            <w:tcW w:w="678" w:type="dxa"/>
            <w:shd w:val="clear" w:color="auto" w:fill="auto"/>
          </w:tcPr>
          <w:p w:rsidR="00C65CA9" w:rsidRPr="0040281E" w:rsidRDefault="00C65CA9" w:rsidP="00C65CA9">
            <w:pPr>
              <w:widowControl/>
              <w:ind w:left="-709"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5384" w:type="dxa"/>
            <w:shd w:val="clear" w:color="auto" w:fill="auto"/>
          </w:tcPr>
          <w:p w:rsidR="00C65CA9" w:rsidRPr="0040281E" w:rsidRDefault="00C65CA9" w:rsidP="00C65CA9">
            <w:pPr>
              <w:widowControl/>
              <w:ind w:firstLineChars="200" w:firstLine="48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проверок (мероприятий по контролю объектов технического регулирования по форме УТ-ТРЭП), проведенных в отношении юридических лиц, индивидуальных предпринимателей, всего, в том числе:</w:t>
            </w:r>
          </w:p>
        </w:tc>
        <w:tc>
          <w:tcPr>
            <w:tcW w:w="1040"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40"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986"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p w:rsidR="00C65CA9" w:rsidRPr="0040281E" w:rsidRDefault="00C65CA9" w:rsidP="00C65CA9">
            <w:pPr>
              <w:widowControl/>
              <w:ind w:firstLine="709"/>
              <w:jc w:val="center"/>
              <w:rPr>
                <w:rFonts w:ascii="Times New Roman" w:eastAsia="Calibri" w:hAnsi="Times New Roman" w:cs="Times New Roman"/>
                <w:sz w:val="24"/>
                <w:szCs w:val="24"/>
                <w:lang w:eastAsia="en-US"/>
              </w:rPr>
            </w:pPr>
          </w:p>
        </w:tc>
      </w:tr>
      <w:tr w:rsidR="00C65CA9" w:rsidRPr="0040281E" w:rsidTr="00C65CA9">
        <w:tc>
          <w:tcPr>
            <w:tcW w:w="678" w:type="dxa"/>
            <w:shd w:val="clear" w:color="auto" w:fill="auto"/>
          </w:tcPr>
          <w:p w:rsidR="00C65CA9" w:rsidRPr="0040281E" w:rsidRDefault="00C65CA9" w:rsidP="00C65CA9">
            <w:pPr>
              <w:widowControl/>
              <w:ind w:left="-993" w:firstLine="851"/>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5384" w:type="dxa"/>
            <w:shd w:val="clear" w:color="auto" w:fill="auto"/>
          </w:tcPr>
          <w:p w:rsidR="00C65CA9" w:rsidRPr="0040281E" w:rsidRDefault="00C65CA9" w:rsidP="00C65CA9">
            <w:pPr>
              <w:widowControl/>
              <w:ind w:firstLineChars="200" w:firstLine="48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внеплановых проверок, проведенных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части лицензий на осуществление видов деятельности в области промышленной безопасности)</w:t>
            </w:r>
          </w:p>
        </w:tc>
        <w:tc>
          <w:tcPr>
            <w:tcW w:w="1040"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1040"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47</w:t>
            </w:r>
          </w:p>
        </w:tc>
        <w:tc>
          <w:tcPr>
            <w:tcW w:w="986"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r>
      <w:tr w:rsidR="00C65CA9" w:rsidRPr="0040281E" w:rsidTr="00C65CA9">
        <w:tc>
          <w:tcPr>
            <w:tcW w:w="678" w:type="dxa"/>
            <w:shd w:val="clear" w:color="auto" w:fill="auto"/>
          </w:tcPr>
          <w:p w:rsidR="00C65CA9" w:rsidRPr="0040281E" w:rsidRDefault="00C65CA9" w:rsidP="00C65CA9">
            <w:pPr>
              <w:widowControl/>
              <w:ind w:left="-993" w:firstLine="851"/>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5384" w:type="dxa"/>
            <w:shd w:val="clear" w:color="auto" w:fill="auto"/>
          </w:tcPr>
          <w:p w:rsidR="00C65CA9" w:rsidRPr="0040281E" w:rsidRDefault="00C65CA9" w:rsidP="00C65CA9">
            <w:pPr>
              <w:widowControl/>
              <w:ind w:firstLineChars="200" w:firstLine="480"/>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Всего проверок</w:t>
            </w:r>
          </w:p>
        </w:tc>
        <w:tc>
          <w:tcPr>
            <w:tcW w:w="1040" w:type="dxa"/>
          </w:tcPr>
          <w:p w:rsidR="00C65CA9" w:rsidRPr="0040281E" w:rsidRDefault="00C65CA9" w:rsidP="00C65CA9">
            <w:pPr>
              <w:widowControl/>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2</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9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r w:rsidR="00C65CA9" w:rsidRPr="0040281E" w:rsidTr="00C65CA9">
        <w:tc>
          <w:tcPr>
            <w:tcW w:w="678" w:type="dxa"/>
            <w:shd w:val="clear" w:color="auto" w:fill="auto"/>
          </w:tcPr>
          <w:p w:rsidR="00C65CA9" w:rsidRPr="0040281E" w:rsidRDefault="00C65CA9" w:rsidP="00C65CA9">
            <w:pPr>
              <w:widowControl/>
              <w:ind w:left="-993" w:firstLine="851"/>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5384" w:type="dxa"/>
            <w:shd w:val="clear" w:color="auto" w:fill="auto"/>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выявленных нарушений по результатам проверок ОПО и объектов технического регулирования</w:t>
            </w:r>
          </w:p>
        </w:tc>
        <w:tc>
          <w:tcPr>
            <w:tcW w:w="1040"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37</w:t>
            </w:r>
          </w:p>
        </w:tc>
        <w:tc>
          <w:tcPr>
            <w:tcW w:w="1040"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58</w:t>
            </w:r>
          </w:p>
        </w:tc>
        <w:tc>
          <w:tcPr>
            <w:tcW w:w="986"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r>
      <w:tr w:rsidR="00C65CA9" w:rsidRPr="0040281E" w:rsidTr="00C65CA9">
        <w:tc>
          <w:tcPr>
            <w:tcW w:w="678" w:type="dxa"/>
            <w:shd w:val="clear" w:color="auto" w:fill="auto"/>
          </w:tcPr>
          <w:p w:rsidR="00C65CA9" w:rsidRPr="0040281E" w:rsidRDefault="00C65CA9" w:rsidP="00C65CA9">
            <w:pPr>
              <w:widowControl/>
              <w:ind w:left="-993" w:firstLine="851"/>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5384" w:type="dxa"/>
            <w:shd w:val="clear" w:color="auto" w:fill="auto"/>
          </w:tcPr>
          <w:p w:rsidR="00C65CA9" w:rsidRPr="0040281E" w:rsidRDefault="00C65CA9" w:rsidP="00C65CA9">
            <w:pPr>
              <w:widowControl/>
              <w:ind w:firstLine="709"/>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административных наказаний, наложенных по итогам проверок и административных расследований, в том числе:</w:t>
            </w:r>
          </w:p>
        </w:tc>
        <w:tc>
          <w:tcPr>
            <w:tcW w:w="1040"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1040"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986" w:type="dxa"/>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p>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c>
          <w:tcPr>
            <w:tcW w:w="678" w:type="dxa"/>
            <w:shd w:val="clear" w:color="auto" w:fill="auto"/>
          </w:tcPr>
          <w:p w:rsidR="00C65CA9" w:rsidRPr="0040281E" w:rsidRDefault="00C65CA9" w:rsidP="00C65CA9">
            <w:pPr>
              <w:widowControl/>
              <w:ind w:left="-993" w:firstLine="851"/>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5384" w:type="dxa"/>
            <w:shd w:val="clear" w:color="auto" w:fill="auto"/>
          </w:tcPr>
          <w:p w:rsidR="00C65CA9" w:rsidRPr="0040281E" w:rsidRDefault="00C65CA9" w:rsidP="00C65CA9">
            <w:pPr>
              <w:widowControl/>
              <w:rPr>
                <w:rFonts w:ascii="Times New Roman" w:eastAsia="Calibri" w:hAnsi="Times New Roman" w:cs="Times New Roman"/>
                <w:iCs/>
                <w:sz w:val="24"/>
                <w:szCs w:val="24"/>
                <w:lang w:eastAsia="en-US"/>
              </w:rPr>
            </w:pPr>
            <w:r w:rsidRPr="0040281E">
              <w:rPr>
                <w:rFonts w:ascii="Times New Roman" w:eastAsia="Calibri" w:hAnsi="Times New Roman" w:cs="Times New Roman"/>
                <w:iCs/>
                <w:sz w:val="24"/>
                <w:szCs w:val="24"/>
                <w:lang w:eastAsia="en-US"/>
              </w:rPr>
              <w:t>административный штраф</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9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c>
          <w:tcPr>
            <w:tcW w:w="678" w:type="dxa"/>
            <w:shd w:val="clear" w:color="auto" w:fill="auto"/>
          </w:tcPr>
          <w:p w:rsidR="00C65CA9" w:rsidRPr="0040281E" w:rsidRDefault="00C65CA9" w:rsidP="00C65CA9">
            <w:pPr>
              <w:widowControl/>
              <w:ind w:left="-993" w:firstLine="851"/>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5384" w:type="dxa"/>
            <w:shd w:val="clear" w:color="auto" w:fill="auto"/>
          </w:tcPr>
          <w:p w:rsidR="00C65CA9" w:rsidRPr="0040281E" w:rsidRDefault="00C65CA9" w:rsidP="00C65CA9">
            <w:pPr>
              <w:widowControl/>
              <w:rPr>
                <w:rFonts w:ascii="Times New Roman" w:eastAsia="Calibri" w:hAnsi="Times New Roman" w:cs="Times New Roman"/>
                <w:iCs/>
                <w:sz w:val="24"/>
                <w:szCs w:val="24"/>
                <w:lang w:eastAsia="en-US"/>
              </w:rPr>
            </w:pPr>
            <w:r w:rsidRPr="0040281E">
              <w:rPr>
                <w:rFonts w:ascii="Times New Roman" w:eastAsia="Calibri" w:hAnsi="Times New Roman" w:cs="Times New Roman"/>
                <w:iCs/>
                <w:sz w:val="24"/>
                <w:szCs w:val="24"/>
                <w:lang w:eastAsia="en-US"/>
              </w:rPr>
              <w:t>административное приостановление деятельности</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9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678" w:type="dxa"/>
            <w:shd w:val="clear" w:color="auto" w:fill="auto"/>
          </w:tcPr>
          <w:p w:rsidR="00C65CA9" w:rsidRPr="0040281E" w:rsidRDefault="00C65CA9" w:rsidP="00C65CA9">
            <w:pPr>
              <w:widowControl/>
              <w:ind w:left="-993" w:firstLine="851"/>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5384" w:type="dxa"/>
            <w:shd w:val="clear" w:color="auto" w:fill="auto"/>
          </w:tcPr>
          <w:p w:rsidR="00C65CA9" w:rsidRPr="0040281E" w:rsidRDefault="00C65CA9" w:rsidP="00C65CA9">
            <w:pPr>
              <w:widowControl/>
              <w:rPr>
                <w:rFonts w:ascii="Times New Roman" w:eastAsia="Calibri" w:hAnsi="Times New Roman" w:cs="Times New Roman"/>
                <w:iCs/>
                <w:sz w:val="24"/>
                <w:szCs w:val="24"/>
                <w:lang w:eastAsia="en-US"/>
              </w:rPr>
            </w:pPr>
            <w:r w:rsidRPr="0040281E">
              <w:rPr>
                <w:rFonts w:ascii="Times New Roman" w:eastAsia="Calibri" w:hAnsi="Times New Roman" w:cs="Times New Roman"/>
                <w:iCs/>
                <w:sz w:val="24"/>
                <w:szCs w:val="24"/>
                <w:lang w:eastAsia="en-US"/>
              </w:rPr>
              <w:t>предупреждение</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9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c>
          <w:tcPr>
            <w:tcW w:w="678" w:type="dxa"/>
            <w:shd w:val="clear" w:color="auto" w:fill="auto"/>
          </w:tcPr>
          <w:p w:rsidR="00C65CA9" w:rsidRPr="0040281E" w:rsidRDefault="00C65CA9" w:rsidP="00C65CA9">
            <w:pPr>
              <w:widowControl/>
              <w:ind w:left="-993" w:firstLine="851"/>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5384" w:type="dxa"/>
            <w:shd w:val="clear" w:color="auto" w:fill="auto"/>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рублей) - всего, в том числе:</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340</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920</w:t>
            </w:r>
          </w:p>
        </w:tc>
        <w:tc>
          <w:tcPr>
            <w:tcW w:w="9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+580</w:t>
            </w:r>
          </w:p>
        </w:tc>
      </w:tr>
      <w:tr w:rsidR="00C65CA9" w:rsidRPr="0040281E" w:rsidTr="00C65CA9">
        <w:tc>
          <w:tcPr>
            <w:tcW w:w="678" w:type="dxa"/>
            <w:shd w:val="clear" w:color="auto" w:fill="auto"/>
          </w:tcPr>
          <w:p w:rsidR="00C65CA9" w:rsidRPr="0040281E" w:rsidRDefault="00C65CA9" w:rsidP="00C65CA9">
            <w:pPr>
              <w:widowControl/>
              <w:ind w:left="-993" w:firstLine="851"/>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c>
          <w:tcPr>
            <w:tcW w:w="5384" w:type="dxa"/>
            <w:shd w:val="clear" w:color="auto" w:fill="auto"/>
          </w:tcPr>
          <w:p w:rsidR="00C65CA9" w:rsidRPr="0040281E" w:rsidRDefault="00C65CA9" w:rsidP="00C65CA9">
            <w:pPr>
              <w:widowControl/>
              <w:rPr>
                <w:rFonts w:ascii="Times New Roman" w:eastAsia="Calibri" w:hAnsi="Times New Roman" w:cs="Times New Roman"/>
                <w:iCs/>
                <w:sz w:val="24"/>
                <w:szCs w:val="24"/>
                <w:lang w:eastAsia="en-US"/>
              </w:rPr>
            </w:pPr>
            <w:r w:rsidRPr="0040281E">
              <w:rPr>
                <w:rFonts w:ascii="Times New Roman" w:eastAsia="Calibri" w:hAnsi="Times New Roman" w:cs="Times New Roman"/>
                <w:iCs/>
                <w:sz w:val="24"/>
                <w:szCs w:val="24"/>
                <w:lang w:eastAsia="en-US"/>
              </w:rPr>
              <w:t>на юридическое лицо</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200</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800</w:t>
            </w:r>
          </w:p>
        </w:tc>
        <w:tc>
          <w:tcPr>
            <w:tcW w:w="9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+600</w:t>
            </w:r>
          </w:p>
        </w:tc>
      </w:tr>
      <w:tr w:rsidR="00C65CA9" w:rsidRPr="0040281E" w:rsidTr="00C65CA9">
        <w:tc>
          <w:tcPr>
            <w:tcW w:w="678" w:type="dxa"/>
            <w:shd w:val="clear" w:color="auto" w:fill="auto"/>
          </w:tcPr>
          <w:p w:rsidR="00C65CA9" w:rsidRPr="0040281E" w:rsidRDefault="00C65CA9" w:rsidP="00C65CA9">
            <w:pPr>
              <w:widowControl/>
              <w:ind w:left="-993" w:firstLine="851"/>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c>
          <w:tcPr>
            <w:tcW w:w="5384" w:type="dxa"/>
            <w:shd w:val="clear" w:color="auto" w:fill="auto"/>
          </w:tcPr>
          <w:p w:rsidR="00C65CA9" w:rsidRPr="0040281E" w:rsidRDefault="00C65CA9" w:rsidP="00C65CA9">
            <w:pPr>
              <w:widowControl/>
              <w:rPr>
                <w:rFonts w:ascii="Times New Roman" w:eastAsia="Calibri" w:hAnsi="Times New Roman" w:cs="Times New Roman"/>
                <w:iCs/>
                <w:sz w:val="24"/>
                <w:szCs w:val="24"/>
                <w:lang w:eastAsia="en-US"/>
              </w:rPr>
            </w:pPr>
            <w:r w:rsidRPr="0040281E">
              <w:rPr>
                <w:rFonts w:ascii="Times New Roman" w:eastAsia="Calibri" w:hAnsi="Times New Roman" w:cs="Times New Roman"/>
                <w:iCs/>
                <w:sz w:val="24"/>
                <w:szCs w:val="24"/>
                <w:lang w:eastAsia="en-US"/>
              </w:rPr>
              <w:t>на должностное лицо</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140</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120</w:t>
            </w:r>
          </w:p>
        </w:tc>
        <w:tc>
          <w:tcPr>
            <w:tcW w:w="9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r>
      <w:tr w:rsidR="00C65CA9" w:rsidRPr="0040281E" w:rsidTr="00C65CA9">
        <w:tc>
          <w:tcPr>
            <w:tcW w:w="678" w:type="dxa"/>
            <w:shd w:val="clear" w:color="auto" w:fill="auto"/>
          </w:tcPr>
          <w:p w:rsidR="00C65CA9" w:rsidRPr="0040281E" w:rsidRDefault="00C65CA9" w:rsidP="00C65CA9">
            <w:pPr>
              <w:widowControl/>
              <w:ind w:left="-993" w:firstLine="851"/>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5384" w:type="dxa"/>
            <w:shd w:val="clear" w:color="auto" w:fill="auto"/>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 индивидуального предпринимателя и гражданина </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9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678" w:type="dxa"/>
            <w:shd w:val="clear" w:color="auto" w:fill="auto"/>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5384" w:type="dxa"/>
            <w:shd w:val="clear" w:color="auto" w:fill="auto"/>
          </w:tcPr>
          <w:p w:rsidR="00C65CA9" w:rsidRPr="0040281E" w:rsidRDefault="00C65CA9" w:rsidP="00C65CA9">
            <w:pPr>
              <w:widowControl/>
              <w:ind w:firstLine="709"/>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количество штатных должностей </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04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9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Мероприятия, связанные с приемкой и пуском в эксплуатацию объектов и оборудования в соответствии с положениями нормативных правовых актов.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Основные показатели надзорной деятельности за 12 месяцев  2025 года по сравнению с  аналогичным периодом 2024 года, выглядят таким образом: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   -     увеличилось общее количество проведенных проверок: 12 в 2025г. (2024 г. 2) +10;</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  увеличилось количество внеплановых проверок соблюдения лицензионных требований в отношении лицензиатов и соискателей лицензий: 47 в 2025г. (2024 г. 31), +16;</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 увеличилось количество выявленных нарушений 58 (2024 г. 37) +21;</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 увеличилось количество административных штрафов: 10 в 2025г. (2024г. 8) +2;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 значительно увеличилась общая сумма наложенных административных штрафов: 920 тыс. рублей  в 2025г. (2024 г. 340), +580 тыс. рублей, в том числе на юридическое лицо: 800 тыс. рублей  в 2025г. (2024 г. 200), +600 тыс. рублей;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несколько уменьшились показатели: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 уменьшилось общее количество административных наказаний:20 в 2025г. (2024г. 21) -1;</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-уменьшилось количество проведенных контрольно-надзорных мероприятия по инициативе предприятий, связанных с приемкой объектов: 106 в 2025г. (2024 г. 139) -33;</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 уменьшилось количество предупреждений: 10 в 2025г. (2024г. 13) -3;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 уменьшилась сумма наложенных административных штрафов на должностное лицо: 120 тыс. рублей  в 2025г. (2024 г. 140), -20 тыс. рублей.</w:t>
      </w:r>
    </w:p>
    <w:p w:rsidR="00C65CA9" w:rsidRPr="0040281E" w:rsidRDefault="00C65CA9" w:rsidP="00C65CA9">
      <w:pPr>
        <w:widowControl/>
        <w:tabs>
          <w:tab w:val="left" w:pos="900"/>
          <w:tab w:val="num" w:pos="1068"/>
          <w:tab w:val="num" w:pos="1260"/>
        </w:tabs>
        <w:ind w:left="360" w:firstLine="709"/>
        <w:jc w:val="center"/>
        <w:outlineLvl w:val="0"/>
        <w:rPr>
          <w:rFonts w:ascii="Times New Roman" w:hAnsi="Times New Roman" w:cs="Times New Roman"/>
          <w:sz w:val="24"/>
          <w:szCs w:val="24"/>
        </w:rPr>
      </w:pPr>
      <w:r w:rsidRPr="0040281E">
        <w:rPr>
          <w:rFonts w:ascii="Times New Roman" w:hAnsi="Times New Roman" w:cs="Times New Roman"/>
          <w:sz w:val="24"/>
          <w:szCs w:val="24"/>
          <w:u w:val="single"/>
        </w:rPr>
        <w:t>Соблюдение требований технических регламентов</w:t>
      </w:r>
      <w:r w:rsidRPr="0040281E">
        <w:rPr>
          <w:rFonts w:ascii="Times New Roman" w:hAnsi="Times New Roman" w:cs="Times New Roman"/>
          <w:sz w:val="24"/>
          <w:szCs w:val="24"/>
        </w:rPr>
        <w:t>.</w:t>
      </w:r>
    </w:p>
    <w:p w:rsidR="00C65CA9" w:rsidRPr="0040281E" w:rsidRDefault="00C65CA9" w:rsidP="00C65CA9">
      <w:pPr>
        <w:widowControl/>
        <w:tabs>
          <w:tab w:val="left" w:pos="567"/>
        </w:tabs>
        <w:jc w:val="both"/>
        <w:rPr>
          <w:rFonts w:ascii="Times New Roman" w:hAnsi="Times New Roman" w:cs="Times New Roman"/>
          <w:sz w:val="24"/>
          <w:szCs w:val="24"/>
        </w:rPr>
      </w:pPr>
      <w:r w:rsidRPr="0040281E">
        <w:rPr>
          <w:rFonts w:ascii="Times New Roman" w:hAnsi="Times New Roman" w:cs="Times New Roman"/>
          <w:sz w:val="24"/>
          <w:szCs w:val="24"/>
        </w:rPr>
        <w:t xml:space="preserve">         Газовым надзором Курганской области  на территории Курганской области контролируется 228 организаций, эксплуатирующие  объекты сетей газораспределения и </w:t>
      </w:r>
      <w:proofErr w:type="spellStart"/>
      <w:r w:rsidRPr="0040281E">
        <w:rPr>
          <w:rFonts w:ascii="Times New Roman" w:hAnsi="Times New Roman" w:cs="Times New Roman"/>
          <w:sz w:val="24"/>
          <w:szCs w:val="24"/>
        </w:rPr>
        <w:t>газопотребления</w:t>
      </w:r>
      <w:proofErr w:type="spellEnd"/>
      <w:r w:rsidRPr="0040281E">
        <w:rPr>
          <w:rFonts w:ascii="Times New Roman" w:hAnsi="Times New Roman" w:cs="Times New Roman"/>
          <w:sz w:val="24"/>
          <w:szCs w:val="24"/>
        </w:rPr>
        <w:t xml:space="preserve">. Надзор за объектами газораспределения и </w:t>
      </w:r>
      <w:proofErr w:type="spellStart"/>
      <w:r w:rsidRPr="0040281E">
        <w:rPr>
          <w:rFonts w:ascii="Times New Roman" w:hAnsi="Times New Roman" w:cs="Times New Roman"/>
          <w:sz w:val="24"/>
          <w:szCs w:val="24"/>
        </w:rPr>
        <w:t>газопотребления</w:t>
      </w:r>
      <w:proofErr w:type="spellEnd"/>
      <w:r w:rsidRPr="0040281E">
        <w:rPr>
          <w:rFonts w:ascii="Times New Roman" w:hAnsi="Times New Roman" w:cs="Times New Roman"/>
          <w:sz w:val="24"/>
          <w:szCs w:val="24"/>
        </w:rPr>
        <w:t xml:space="preserve">, расположенными на территории Курганской области, осуществляется 3 инспекторами. </w:t>
      </w:r>
    </w:p>
    <w:p w:rsidR="00C65CA9" w:rsidRPr="0040281E" w:rsidRDefault="00C65CA9" w:rsidP="00C65CA9">
      <w:pPr>
        <w:widowControl/>
        <w:tabs>
          <w:tab w:val="left" w:pos="567"/>
        </w:tabs>
        <w:jc w:val="both"/>
        <w:rPr>
          <w:rFonts w:ascii="Times New Roman" w:hAnsi="Times New Roman" w:cs="Times New Roman"/>
          <w:sz w:val="24"/>
          <w:szCs w:val="24"/>
        </w:rPr>
      </w:pPr>
      <w:r w:rsidRPr="0040281E">
        <w:rPr>
          <w:rFonts w:ascii="Times New Roman" w:hAnsi="Times New Roman" w:cs="Times New Roman"/>
          <w:sz w:val="24"/>
          <w:szCs w:val="24"/>
        </w:rPr>
        <w:t xml:space="preserve">         В течение  12 месяцев  2025 года </w:t>
      </w:r>
      <w:proofErr w:type="gramStart"/>
      <w:r w:rsidRPr="0040281E">
        <w:rPr>
          <w:rFonts w:ascii="Times New Roman" w:hAnsi="Times New Roman" w:cs="Times New Roman"/>
          <w:sz w:val="24"/>
          <w:szCs w:val="24"/>
        </w:rPr>
        <w:t>проверки  требований технического регламента объектов сетей газораспределения</w:t>
      </w:r>
      <w:proofErr w:type="gramEnd"/>
      <w:r w:rsidRPr="0040281E">
        <w:rPr>
          <w:rFonts w:ascii="Times New Roman" w:hAnsi="Times New Roman" w:cs="Times New Roman"/>
          <w:sz w:val="24"/>
          <w:szCs w:val="24"/>
        </w:rPr>
        <w:t xml:space="preserve"> и </w:t>
      </w:r>
      <w:proofErr w:type="spellStart"/>
      <w:r w:rsidRPr="0040281E">
        <w:rPr>
          <w:rFonts w:ascii="Times New Roman" w:hAnsi="Times New Roman" w:cs="Times New Roman"/>
          <w:sz w:val="24"/>
          <w:szCs w:val="24"/>
        </w:rPr>
        <w:t>газопотребления</w:t>
      </w:r>
      <w:proofErr w:type="spellEnd"/>
      <w:r w:rsidRPr="0040281E">
        <w:rPr>
          <w:rFonts w:ascii="Times New Roman" w:hAnsi="Times New Roman" w:cs="Times New Roman"/>
          <w:sz w:val="24"/>
          <w:szCs w:val="24"/>
        </w:rPr>
        <w:t xml:space="preserve"> не проводились.</w:t>
      </w:r>
    </w:p>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p>
    <w:p w:rsidR="00C65CA9" w:rsidRPr="0040281E" w:rsidRDefault="00C65CA9" w:rsidP="00C65CA9">
      <w:pPr>
        <w:widowControl/>
        <w:ind w:left="360"/>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3. Анализ причин аварийности и травматизма в поднадзорных организациях.</w:t>
      </w:r>
    </w:p>
    <w:p w:rsidR="00C65CA9" w:rsidRPr="0040281E" w:rsidRDefault="00C65CA9" w:rsidP="00C65CA9">
      <w:pPr>
        <w:widowControl/>
        <w:ind w:left="360"/>
        <w:jc w:val="both"/>
        <w:rPr>
          <w:rFonts w:ascii="Times New Roman" w:eastAsia="Calibri" w:hAnsi="Times New Roman" w:cs="Times New Roman"/>
          <w:b/>
          <w:sz w:val="24"/>
          <w:szCs w:val="24"/>
          <w:highlight w:val="yellow"/>
          <w:lang w:eastAsia="en-US"/>
        </w:rPr>
      </w:pPr>
    </w:p>
    <w:p w:rsidR="00C65CA9" w:rsidRPr="0040281E" w:rsidRDefault="00C65CA9" w:rsidP="00C65CA9">
      <w:pPr>
        <w:widowControl/>
        <w:tabs>
          <w:tab w:val="left" w:pos="709"/>
          <w:tab w:val="left" w:pos="851"/>
        </w:tabs>
        <w:spacing w:line="276" w:lineRule="auto"/>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За 12 месяцев 2025 года на объектах, поднадзорных газовому надзору Уральского управления Ростехнадзора, зарегистрирована 1 авария.  </w:t>
      </w:r>
    </w:p>
    <w:p w:rsidR="00C65CA9" w:rsidRPr="0040281E" w:rsidRDefault="00C65CA9" w:rsidP="00C65CA9">
      <w:pPr>
        <w:widowControl/>
        <w:spacing w:line="276" w:lineRule="auto"/>
        <w:ind w:firstLine="708"/>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06.08.2025 поступило оперативное сообщение </w:t>
      </w:r>
      <w:proofErr w:type="spellStart"/>
      <w:r w:rsidRPr="0040281E">
        <w:rPr>
          <w:rFonts w:ascii="Times New Roman" w:eastAsia="Calibri" w:hAnsi="Times New Roman" w:cs="Times New Roman"/>
          <w:sz w:val="24"/>
          <w:szCs w:val="24"/>
          <w:lang w:eastAsia="en-US"/>
        </w:rPr>
        <w:t>вх</w:t>
      </w:r>
      <w:proofErr w:type="spellEnd"/>
      <w:r w:rsidRPr="0040281E">
        <w:rPr>
          <w:rFonts w:ascii="Times New Roman" w:eastAsia="Calibri" w:hAnsi="Times New Roman" w:cs="Times New Roman"/>
          <w:sz w:val="24"/>
          <w:szCs w:val="24"/>
          <w:lang w:eastAsia="en-US"/>
        </w:rPr>
        <w:t>. № 331/2826 от АО «Газпром газораспределение Курган»  о произошедшей аварии, на основании которого издан приказ № ПР-331-379-о от 06.08.2025 о назначении комиссии по техническому расследованию причин аварии на опасном производственном объекте «Сеть газоснабжения г. Кургана». Суть аварии:</w:t>
      </w:r>
    </w:p>
    <w:p w:rsidR="00C65CA9" w:rsidRPr="0040281E" w:rsidRDefault="00C65CA9" w:rsidP="00C65CA9">
      <w:pPr>
        <w:widowControl/>
        <w:tabs>
          <w:tab w:val="left" w:pos="709"/>
        </w:tabs>
        <w:spacing w:line="276" w:lineRule="auto"/>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03.08.2025 в 14-45 на опасном производственном объекте АО «Газпром газораспределение Курган»  - «Сеть газоснабжения г. Кургана», рег. № 55-03605-0011 по адресу – Курганская область, г. Курган, ул. </w:t>
      </w:r>
      <w:proofErr w:type="spellStart"/>
      <w:r w:rsidRPr="0040281E">
        <w:rPr>
          <w:rFonts w:ascii="Times New Roman" w:eastAsia="Calibri" w:hAnsi="Times New Roman" w:cs="Times New Roman"/>
          <w:sz w:val="24"/>
          <w:szCs w:val="24"/>
          <w:lang w:eastAsia="en-US"/>
        </w:rPr>
        <w:t>Чернореченская</w:t>
      </w:r>
      <w:proofErr w:type="spellEnd"/>
      <w:r w:rsidRPr="0040281E">
        <w:rPr>
          <w:rFonts w:ascii="Times New Roman" w:eastAsia="Calibri" w:hAnsi="Times New Roman" w:cs="Times New Roman"/>
          <w:sz w:val="24"/>
          <w:szCs w:val="24"/>
          <w:lang w:eastAsia="en-US"/>
        </w:rPr>
        <w:t xml:space="preserve">, 109, на территории ГГРП-3 произошло возгорание на фланцевом соединении диаметром 500мм с последующим разрывом надземного стального газопровода высокого давления диаметром 300 мм. В последствии аварии надземного стального газопровода высокого давления на территории ГГРП-3 было прекращено газоснабжение 8700 абонентов и пяти потребителей, из них один крупный - ООО </w:t>
      </w:r>
      <w:proofErr w:type="gramStart"/>
      <w:r w:rsidRPr="0040281E">
        <w:rPr>
          <w:rFonts w:ascii="Times New Roman" w:eastAsia="Calibri" w:hAnsi="Times New Roman" w:cs="Times New Roman"/>
          <w:sz w:val="24"/>
          <w:szCs w:val="24"/>
          <w:lang w:eastAsia="en-US"/>
        </w:rPr>
        <w:t>Курганская</w:t>
      </w:r>
      <w:proofErr w:type="gramEnd"/>
      <w:r w:rsidRPr="0040281E">
        <w:rPr>
          <w:rFonts w:ascii="Times New Roman" w:eastAsia="Calibri" w:hAnsi="Times New Roman" w:cs="Times New Roman"/>
          <w:sz w:val="24"/>
          <w:szCs w:val="24"/>
          <w:lang w:eastAsia="en-US"/>
        </w:rPr>
        <w:t xml:space="preserve"> ТЭЦ-2. Пострадавших нет.</w:t>
      </w:r>
    </w:p>
    <w:p w:rsidR="00C65CA9" w:rsidRPr="0040281E" w:rsidRDefault="00C65CA9" w:rsidP="00C65CA9">
      <w:pPr>
        <w:widowControl/>
        <w:tabs>
          <w:tab w:val="left" w:pos="709"/>
        </w:tabs>
        <w:spacing w:line="276" w:lineRule="auto"/>
        <w:ind w:firstLine="709"/>
        <w:jc w:val="both"/>
        <w:rPr>
          <w:rFonts w:ascii="Times New Roman" w:eastAsia="Calibri" w:hAnsi="Times New Roman" w:cs="Times New Roman"/>
          <w:sz w:val="24"/>
          <w:szCs w:val="24"/>
          <w:highlight w:val="cyan"/>
          <w:lang w:eastAsia="en-US"/>
        </w:rPr>
      </w:pPr>
      <w:r w:rsidRPr="0040281E">
        <w:rPr>
          <w:rFonts w:ascii="Times New Roman" w:eastAsia="Calibri" w:hAnsi="Times New Roman" w:cs="Times New Roman"/>
          <w:sz w:val="24"/>
          <w:szCs w:val="24"/>
          <w:lang w:eastAsia="en-US"/>
        </w:rPr>
        <w:t xml:space="preserve">По результатам расследования данной аварии установлена техническая причина аварии: разгерметизация фланцевого соединения стального газопровода высокого давления 2 категории </w:t>
      </w:r>
      <w:proofErr w:type="gramStart"/>
      <w:r w:rsidRPr="0040281E">
        <w:rPr>
          <w:rFonts w:ascii="Times New Roman" w:eastAsia="Calibri" w:hAnsi="Times New Roman" w:cs="Times New Roman"/>
          <w:sz w:val="24"/>
          <w:szCs w:val="24"/>
          <w:lang w:eastAsia="en-US"/>
        </w:rPr>
        <w:t>р</w:t>
      </w:r>
      <w:proofErr w:type="gramEnd"/>
      <w:r w:rsidRPr="0040281E">
        <w:rPr>
          <w:rFonts w:ascii="Times New Roman" w:eastAsia="Calibri" w:hAnsi="Times New Roman" w:cs="Times New Roman"/>
          <w:sz w:val="24"/>
          <w:szCs w:val="24"/>
          <w:lang w:eastAsia="en-US"/>
        </w:rPr>
        <w:t xml:space="preserve">=0,6 МПа на входе в землю диаметром 530 мм произошло по причине разрушения крепежного болта, металл которого был подвержен </w:t>
      </w:r>
      <w:proofErr w:type="spellStart"/>
      <w:r w:rsidRPr="0040281E">
        <w:rPr>
          <w:rFonts w:ascii="Times New Roman" w:eastAsia="Calibri" w:hAnsi="Times New Roman" w:cs="Times New Roman"/>
          <w:sz w:val="24"/>
          <w:szCs w:val="24"/>
          <w:lang w:eastAsia="en-US"/>
        </w:rPr>
        <w:t>деградационным</w:t>
      </w:r>
      <w:proofErr w:type="spellEnd"/>
      <w:r w:rsidRPr="0040281E">
        <w:rPr>
          <w:rFonts w:ascii="Times New Roman" w:eastAsia="Calibri" w:hAnsi="Times New Roman" w:cs="Times New Roman"/>
          <w:sz w:val="24"/>
          <w:szCs w:val="24"/>
          <w:lang w:eastAsia="en-US"/>
        </w:rPr>
        <w:t xml:space="preserve"> </w:t>
      </w:r>
      <w:r w:rsidRPr="0040281E">
        <w:rPr>
          <w:rFonts w:ascii="Times New Roman" w:eastAsia="Calibri" w:hAnsi="Times New Roman" w:cs="Times New Roman"/>
          <w:sz w:val="24"/>
          <w:szCs w:val="24"/>
          <w:lang w:eastAsia="en-US"/>
        </w:rPr>
        <w:lastRenderedPageBreak/>
        <w:t>усталостным изменениям, вследствие длительного воздействия на аварийное фланцевое соединение знакопеременных изгибных напряжений, связанных с сезонными подвижками грунтов.</w:t>
      </w:r>
    </w:p>
    <w:p w:rsidR="00C65CA9" w:rsidRPr="0040281E" w:rsidRDefault="00C65CA9" w:rsidP="00C65CA9">
      <w:pPr>
        <w:widowControl/>
        <w:tabs>
          <w:tab w:val="left" w:pos="709"/>
          <w:tab w:val="left" w:pos="851"/>
        </w:tabs>
        <w:spacing w:line="276" w:lineRule="auto"/>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Организационными причинами аварии явились:  </w:t>
      </w:r>
    </w:p>
    <w:p w:rsidR="00C65CA9" w:rsidRPr="0040281E" w:rsidRDefault="00C65CA9" w:rsidP="00C65CA9">
      <w:pPr>
        <w:autoSpaceDE w:val="0"/>
        <w:autoSpaceDN w:val="0"/>
        <w:adjustRightInd w:val="0"/>
        <w:ind w:firstLine="709"/>
        <w:jc w:val="both"/>
        <w:rPr>
          <w:rFonts w:ascii="Times New Roman" w:hAnsi="Times New Roman" w:cs="Times New Roman"/>
          <w:sz w:val="24"/>
          <w:szCs w:val="24"/>
        </w:rPr>
      </w:pPr>
      <w:r w:rsidRPr="0040281E">
        <w:rPr>
          <w:rFonts w:ascii="Times New Roman" w:hAnsi="Times New Roman" w:cs="Times New Roman"/>
          <w:sz w:val="24"/>
          <w:szCs w:val="24"/>
        </w:rPr>
        <w:t>1. АО «Газпром газораспределение Курган» не обеспечил осуществление мониторинга грунтовых условий (выявление просадки, вымывания грунта и иных явлений, которые могут повлиять на безопасность эксплуатации наружных газопроводов);</w:t>
      </w:r>
    </w:p>
    <w:p w:rsidR="00C65CA9" w:rsidRPr="0040281E" w:rsidRDefault="00C65CA9" w:rsidP="00C65CA9">
      <w:pPr>
        <w:autoSpaceDE w:val="0"/>
        <w:autoSpaceDN w:val="0"/>
        <w:adjustRightInd w:val="0"/>
        <w:ind w:firstLine="709"/>
        <w:jc w:val="both"/>
        <w:rPr>
          <w:rFonts w:ascii="Times New Roman" w:hAnsi="Times New Roman" w:cs="Times New Roman"/>
          <w:iCs/>
          <w:sz w:val="24"/>
          <w:szCs w:val="24"/>
        </w:rPr>
      </w:pPr>
      <w:r w:rsidRPr="0040281E">
        <w:rPr>
          <w:rFonts w:ascii="Times New Roman" w:hAnsi="Times New Roman" w:cs="Times New Roman"/>
          <w:sz w:val="24"/>
          <w:szCs w:val="24"/>
        </w:rPr>
        <w:t xml:space="preserve"> 2. АО «Газпром газораспределение Курган» не обеспечил проведение экспертизы промышленной безопасности </w:t>
      </w:r>
      <w:r w:rsidRPr="0040281E">
        <w:rPr>
          <w:rFonts w:ascii="Times New Roman" w:hAnsi="Times New Roman" w:cs="Times New Roman"/>
          <w:iCs/>
          <w:sz w:val="24"/>
          <w:szCs w:val="24"/>
        </w:rPr>
        <w:t>стального надземного участка газопровода высокого давления 2 категории (</w:t>
      </w:r>
      <w:proofErr w:type="gramStart"/>
      <w:r w:rsidRPr="0040281E">
        <w:rPr>
          <w:rFonts w:ascii="Times New Roman" w:hAnsi="Times New Roman" w:cs="Times New Roman"/>
          <w:iCs/>
          <w:sz w:val="24"/>
          <w:szCs w:val="24"/>
        </w:rPr>
        <w:t>Р</w:t>
      </w:r>
      <w:proofErr w:type="gramEnd"/>
      <w:r w:rsidRPr="0040281E">
        <w:rPr>
          <w:rFonts w:ascii="Times New Roman" w:hAnsi="Times New Roman" w:cs="Times New Roman"/>
          <w:iCs/>
          <w:sz w:val="24"/>
          <w:szCs w:val="24"/>
        </w:rPr>
        <w:t xml:space="preserve">=0,6 МПа) диаметром 530 мм, идущем </w:t>
      </w:r>
      <w:r w:rsidRPr="0040281E">
        <w:rPr>
          <w:rFonts w:ascii="Times New Roman" w:hAnsi="Times New Roman" w:cs="Times New Roman"/>
          <w:bCs/>
          <w:iCs/>
          <w:sz w:val="24"/>
          <w:szCs w:val="24"/>
        </w:rPr>
        <w:t>от ГГРП-3 до АО «</w:t>
      </w:r>
      <w:proofErr w:type="spellStart"/>
      <w:r w:rsidRPr="0040281E">
        <w:rPr>
          <w:rFonts w:ascii="Times New Roman" w:hAnsi="Times New Roman" w:cs="Times New Roman"/>
          <w:bCs/>
          <w:iCs/>
          <w:sz w:val="24"/>
          <w:szCs w:val="24"/>
        </w:rPr>
        <w:t>Курганмашзавод</w:t>
      </w:r>
      <w:proofErr w:type="spellEnd"/>
      <w:r w:rsidRPr="0040281E">
        <w:rPr>
          <w:rFonts w:ascii="Times New Roman" w:hAnsi="Times New Roman" w:cs="Times New Roman"/>
          <w:bCs/>
          <w:iCs/>
          <w:sz w:val="24"/>
          <w:szCs w:val="24"/>
        </w:rPr>
        <w:t xml:space="preserve">», введенного в эксплуатацию </w:t>
      </w:r>
      <w:r w:rsidRPr="0040281E">
        <w:rPr>
          <w:rFonts w:ascii="Times New Roman" w:hAnsi="Times New Roman" w:cs="Times New Roman"/>
          <w:iCs/>
          <w:sz w:val="24"/>
          <w:szCs w:val="24"/>
        </w:rPr>
        <w:t>в 1994 году.</w:t>
      </w:r>
    </w:p>
    <w:p w:rsidR="00C65CA9" w:rsidRPr="0040281E" w:rsidRDefault="00C65CA9" w:rsidP="00C65CA9">
      <w:pPr>
        <w:tabs>
          <w:tab w:val="left" w:pos="1134"/>
        </w:tabs>
        <w:autoSpaceDE w:val="0"/>
        <w:autoSpaceDN w:val="0"/>
        <w:adjustRightInd w:val="0"/>
        <w:ind w:firstLine="709"/>
        <w:jc w:val="both"/>
        <w:rPr>
          <w:rFonts w:ascii="Times New Roman" w:hAnsi="Times New Roman" w:cs="Times New Roman"/>
          <w:sz w:val="24"/>
          <w:szCs w:val="24"/>
        </w:rPr>
      </w:pPr>
      <w:r w:rsidRPr="0040281E">
        <w:rPr>
          <w:rFonts w:ascii="Times New Roman" w:hAnsi="Times New Roman" w:cs="Times New Roman"/>
          <w:sz w:val="24"/>
          <w:szCs w:val="24"/>
        </w:rPr>
        <w:t>В результате произошедшей аварии всего затраты составили 6 141 529 (Шесть миллионов сто сорок одна тысяча пятьсот двадцать девять) рублей 30 коп, без НДС.</w:t>
      </w:r>
    </w:p>
    <w:p w:rsidR="00C65CA9" w:rsidRPr="0040281E" w:rsidRDefault="00C65CA9" w:rsidP="00C65CA9">
      <w:pPr>
        <w:widowControl/>
        <w:tabs>
          <w:tab w:val="left" w:pos="851"/>
        </w:tabs>
        <w:spacing w:line="276" w:lineRule="auto"/>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По итогам расследования аварии за допущенные нарушения требований промышленной безопасности юридическому лицу (АО «Газпром газораспределение Курган») вынесено постановление о назначении административного наказания по ч. 1 ст. 9.1 КоАП РФ и назначено наказание в виде административных штрафа в размере 200 000 рублей.</w:t>
      </w:r>
    </w:p>
    <w:p w:rsidR="00C65CA9" w:rsidRPr="0040281E" w:rsidRDefault="00C65CA9" w:rsidP="00C65CA9">
      <w:pPr>
        <w:widowControl/>
        <w:tabs>
          <w:tab w:val="left" w:pos="567"/>
          <w:tab w:val="left" w:pos="851"/>
        </w:tabs>
        <w:spacing w:line="276" w:lineRule="auto"/>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Информация об аварии, произошедшей 03.08.2025 на ОПО АО «Газпром газораспределение Курган», внесена в ЦП АИС Ростехнадзора 06.08.2025, согласно поступившему оперативному сообщению от 06.08.2025.</w:t>
      </w:r>
    </w:p>
    <w:p w:rsidR="00C65CA9" w:rsidRPr="0040281E" w:rsidRDefault="00C65CA9" w:rsidP="00C65CA9">
      <w:pPr>
        <w:widowControl/>
        <w:tabs>
          <w:tab w:val="left" w:pos="851"/>
        </w:tabs>
        <w:spacing w:line="276" w:lineRule="auto"/>
        <w:ind w:firstLine="426"/>
        <w:jc w:val="both"/>
        <w:rPr>
          <w:rFonts w:ascii="Times New Roman" w:eastAsia="Calibri" w:hAnsi="Times New Roman" w:cs="Times New Roman"/>
          <w:b/>
          <w:sz w:val="24"/>
          <w:szCs w:val="24"/>
          <w:lang w:eastAsia="en-US"/>
        </w:rPr>
      </w:pPr>
      <w:r w:rsidRPr="0040281E">
        <w:rPr>
          <w:rFonts w:ascii="Times New Roman" w:eastAsia="Calibri" w:hAnsi="Times New Roman" w:cs="Times New Roman"/>
          <w:sz w:val="24"/>
          <w:szCs w:val="24"/>
          <w:lang w:eastAsia="en-US"/>
        </w:rPr>
        <w:t xml:space="preserve">  За 12 месяцев 2025 года на объектах поднадзорных газовому надзору Уральского управления Ростехнадзора инцидентов не зарегистрировано.  </w:t>
      </w:r>
      <w:r w:rsidRPr="0040281E">
        <w:rPr>
          <w:rFonts w:ascii="Times New Roman" w:eastAsia="Calibri" w:hAnsi="Times New Roman" w:cs="Times New Roman"/>
          <w:b/>
          <w:sz w:val="24"/>
          <w:szCs w:val="24"/>
          <w:lang w:eastAsia="en-US"/>
        </w:rPr>
        <w:t xml:space="preserve"> </w:t>
      </w:r>
    </w:p>
    <w:p w:rsidR="00C65CA9" w:rsidRPr="0040281E" w:rsidRDefault="00C65CA9" w:rsidP="00C65CA9">
      <w:pPr>
        <w:widowControl/>
        <w:tabs>
          <w:tab w:val="left" w:pos="709"/>
          <w:tab w:val="left" w:pos="851"/>
        </w:tabs>
        <w:spacing w:line="276" w:lineRule="auto"/>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За аналогичный период 2024 года на объектах Курганской области поднадзорных газовому надзору Уральского управления Ростехнадзора аварий, несчастных случаев не зарегистрировано.   </w:t>
      </w:r>
    </w:p>
    <w:p w:rsidR="00C65CA9" w:rsidRPr="0040281E" w:rsidRDefault="00C65CA9" w:rsidP="00C65CA9">
      <w:pPr>
        <w:widowControl/>
        <w:tabs>
          <w:tab w:val="left" w:pos="709"/>
          <w:tab w:val="left" w:pos="851"/>
        </w:tabs>
        <w:spacing w:line="276" w:lineRule="auto"/>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За аналогичный период 2024 года на объектах Курганской области поднадзорных газовому надзору Уральского управления Ростехнадзора инцидентов не зарегистрировано.  </w:t>
      </w:r>
      <w:r w:rsidRPr="0040281E">
        <w:rPr>
          <w:rFonts w:ascii="Times New Roman" w:eastAsia="Calibri" w:hAnsi="Times New Roman" w:cs="Times New Roman"/>
          <w:b/>
          <w:sz w:val="24"/>
          <w:szCs w:val="24"/>
          <w:lang w:eastAsia="en-US"/>
        </w:rPr>
        <w:t xml:space="preserve"> </w:t>
      </w:r>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tabs>
          <w:tab w:val="left" w:pos="709"/>
          <w:tab w:val="left" w:pos="851"/>
        </w:tabs>
        <w:spacing w:line="276" w:lineRule="auto"/>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tabs>
          <w:tab w:val="left" w:pos="426"/>
        </w:tabs>
        <w:spacing w:line="276" w:lineRule="auto"/>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4.</w:t>
      </w:r>
      <w:r w:rsidRPr="0040281E">
        <w:rPr>
          <w:rFonts w:ascii="Times New Roman" w:eastAsia="Calibri" w:hAnsi="Times New Roman" w:cs="Times New Roman"/>
          <w:b/>
          <w:sz w:val="24"/>
          <w:szCs w:val="24"/>
          <w:lang w:eastAsia="en-US"/>
        </w:rPr>
        <w:tab/>
        <w:t xml:space="preserve">  Результаты деятельности по достижению минимизации риска причинения вреда (ущерба) охраняемым законом ценностям, вызванного нарушениями обязательных требований.</w:t>
      </w:r>
    </w:p>
    <w:p w:rsidR="00C65CA9" w:rsidRPr="0040281E" w:rsidRDefault="00C65CA9" w:rsidP="00C65CA9">
      <w:pPr>
        <w:widowControl/>
        <w:tabs>
          <w:tab w:val="left" w:pos="567"/>
        </w:tabs>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В течение 12 месяцев 2025 года Курганским отделом по технологическому надзору проводилась работа, направленная на профилактику рисков причинения вреда (ущерба) охраняемым законом ценностям при осуществлении федерального государственного надзора в области промышленной безопасности: проведены 135 консультаций с поднадзорными предприятиями по вопросам контрольно-надзорной деятельности на ОПО газового надзора. </w:t>
      </w:r>
    </w:p>
    <w:p w:rsidR="00C65CA9" w:rsidRPr="0040281E" w:rsidRDefault="00C65CA9" w:rsidP="00C65CA9">
      <w:pPr>
        <w:widowControl/>
        <w:tabs>
          <w:tab w:val="left" w:pos="567"/>
        </w:tabs>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Ведется работа с организациями, эксплуатирующими сети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 xml:space="preserve">, без </w:t>
      </w:r>
      <w:r w:rsidRPr="0040281E">
        <w:rPr>
          <w:rFonts w:ascii="Times New Roman" w:eastAsia="Calibri" w:hAnsi="Times New Roman" w:cs="Times New Roman"/>
          <w:bCs/>
          <w:sz w:val="24"/>
          <w:szCs w:val="24"/>
          <w:lang w:eastAsia="en-US"/>
        </w:rPr>
        <w:t>лицензии</w:t>
      </w:r>
      <w:r w:rsidRPr="0040281E">
        <w:rPr>
          <w:rFonts w:ascii="Times New Roman" w:eastAsia="Calibri" w:hAnsi="Times New Roman" w:cs="Times New Roman"/>
          <w:sz w:val="24"/>
          <w:szCs w:val="24"/>
          <w:lang w:eastAsia="en-US"/>
        </w:rPr>
        <w:t xml:space="preserve"> на эксплуатацию взрывопожароопасных и химически опасных объектов </w:t>
      </w:r>
      <w:r w:rsidRPr="0040281E">
        <w:rPr>
          <w:rFonts w:ascii="Times New Roman" w:eastAsia="Calibri" w:hAnsi="Times New Roman" w:cs="Times New Roman"/>
          <w:sz w:val="24"/>
          <w:szCs w:val="24"/>
          <w:lang w:val="en-US" w:eastAsia="en-US"/>
        </w:rPr>
        <w:t>I</w:t>
      </w:r>
      <w:r w:rsidRPr="0040281E">
        <w:rPr>
          <w:rFonts w:ascii="Times New Roman" w:eastAsia="Calibri" w:hAnsi="Times New Roman" w:cs="Times New Roman"/>
          <w:sz w:val="24"/>
          <w:szCs w:val="24"/>
          <w:lang w:eastAsia="en-US"/>
        </w:rPr>
        <w:t xml:space="preserve">, </w:t>
      </w:r>
      <w:r w:rsidRPr="0040281E">
        <w:rPr>
          <w:rFonts w:ascii="Times New Roman" w:eastAsia="Calibri" w:hAnsi="Times New Roman" w:cs="Times New Roman"/>
          <w:sz w:val="24"/>
          <w:szCs w:val="24"/>
          <w:lang w:val="en-US" w:eastAsia="en-US"/>
        </w:rPr>
        <w:t>II</w:t>
      </w:r>
      <w:r w:rsidRPr="0040281E">
        <w:rPr>
          <w:rFonts w:ascii="Times New Roman" w:eastAsia="Calibri" w:hAnsi="Times New Roman" w:cs="Times New Roman"/>
          <w:sz w:val="24"/>
          <w:szCs w:val="24"/>
          <w:lang w:eastAsia="en-US"/>
        </w:rPr>
        <w:t xml:space="preserve"> и </w:t>
      </w:r>
      <w:r w:rsidRPr="0040281E">
        <w:rPr>
          <w:rFonts w:ascii="Times New Roman" w:eastAsia="Calibri" w:hAnsi="Times New Roman" w:cs="Times New Roman"/>
          <w:sz w:val="24"/>
          <w:szCs w:val="24"/>
          <w:lang w:val="en-US" w:eastAsia="en-US"/>
        </w:rPr>
        <w:t>III</w:t>
      </w:r>
      <w:r w:rsidRPr="0040281E">
        <w:rPr>
          <w:rFonts w:ascii="Times New Roman" w:eastAsia="Calibri" w:hAnsi="Times New Roman" w:cs="Times New Roman"/>
          <w:sz w:val="24"/>
          <w:szCs w:val="24"/>
          <w:lang w:eastAsia="en-US"/>
        </w:rPr>
        <w:t xml:space="preserve"> класса опасности: проведены 12 внеплановых документарных проверок: ИП </w:t>
      </w:r>
      <w:proofErr w:type="spellStart"/>
      <w:r w:rsidRPr="0040281E">
        <w:rPr>
          <w:rFonts w:ascii="Times New Roman" w:eastAsia="Calibri" w:hAnsi="Times New Roman" w:cs="Times New Roman"/>
          <w:sz w:val="24"/>
          <w:szCs w:val="24"/>
          <w:lang w:eastAsia="en-US"/>
        </w:rPr>
        <w:t>Камальдинов</w:t>
      </w:r>
      <w:proofErr w:type="spellEnd"/>
      <w:r w:rsidRPr="0040281E">
        <w:rPr>
          <w:rFonts w:ascii="Times New Roman" w:eastAsia="Calibri" w:hAnsi="Times New Roman" w:cs="Times New Roman"/>
          <w:sz w:val="24"/>
          <w:szCs w:val="24"/>
          <w:lang w:eastAsia="en-US"/>
        </w:rPr>
        <w:t xml:space="preserve"> Р.Р.; ООО «</w:t>
      </w:r>
      <w:proofErr w:type="spellStart"/>
      <w:r w:rsidRPr="0040281E">
        <w:rPr>
          <w:rFonts w:ascii="Times New Roman" w:eastAsia="Calibri" w:hAnsi="Times New Roman" w:cs="Times New Roman"/>
          <w:sz w:val="24"/>
          <w:szCs w:val="24"/>
          <w:lang w:eastAsia="en-US"/>
        </w:rPr>
        <w:t>Кургангазстрой</w:t>
      </w:r>
      <w:proofErr w:type="spellEnd"/>
      <w:r w:rsidRPr="0040281E">
        <w:rPr>
          <w:rFonts w:ascii="Times New Roman" w:eastAsia="Calibri" w:hAnsi="Times New Roman" w:cs="Times New Roman"/>
          <w:sz w:val="24"/>
          <w:szCs w:val="24"/>
          <w:lang w:eastAsia="en-US"/>
        </w:rPr>
        <w:t xml:space="preserve">»; ГАУ </w:t>
      </w:r>
      <w:proofErr w:type="gramStart"/>
      <w:r w:rsidRPr="0040281E">
        <w:rPr>
          <w:rFonts w:ascii="Times New Roman" w:eastAsia="Calibri" w:hAnsi="Times New Roman" w:cs="Times New Roman"/>
          <w:sz w:val="24"/>
          <w:szCs w:val="24"/>
          <w:lang w:eastAsia="en-US"/>
        </w:rPr>
        <w:t>КО</w:t>
      </w:r>
      <w:proofErr w:type="gramEnd"/>
      <w:r w:rsidRPr="0040281E">
        <w:rPr>
          <w:rFonts w:ascii="Times New Roman" w:eastAsia="Calibri" w:hAnsi="Times New Roman" w:cs="Times New Roman"/>
          <w:sz w:val="24"/>
          <w:szCs w:val="24"/>
          <w:lang w:eastAsia="en-US"/>
        </w:rPr>
        <w:t xml:space="preserve"> «Содействие детскому отдыху»; ООО «Мир связи-1»; ГБУ «Геронтологический центр «Спутник»; ГАНОУ КО «Центр развития современных компетенций»; ООО «Пульсар»; МУП «Водолей»; ООО «</w:t>
      </w:r>
      <w:proofErr w:type="spellStart"/>
      <w:r w:rsidRPr="0040281E">
        <w:rPr>
          <w:rFonts w:ascii="Times New Roman" w:eastAsia="Calibri" w:hAnsi="Times New Roman" w:cs="Times New Roman"/>
          <w:sz w:val="24"/>
          <w:szCs w:val="24"/>
          <w:lang w:eastAsia="en-US"/>
        </w:rPr>
        <w:t>Боникс</w:t>
      </w:r>
      <w:proofErr w:type="spellEnd"/>
      <w:r w:rsidRPr="0040281E">
        <w:rPr>
          <w:rFonts w:ascii="Times New Roman" w:eastAsia="Calibri" w:hAnsi="Times New Roman" w:cs="Times New Roman"/>
          <w:sz w:val="24"/>
          <w:szCs w:val="24"/>
          <w:lang w:eastAsia="en-US"/>
        </w:rPr>
        <w:t>»; ООО «Завод цветного литья»; ООО «</w:t>
      </w:r>
      <w:proofErr w:type="spellStart"/>
      <w:r w:rsidRPr="0040281E">
        <w:rPr>
          <w:rFonts w:ascii="Times New Roman" w:eastAsia="Calibri" w:hAnsi="Times New Roman" w:cs="Times New Roman"/>
          <w:sz w:val="24"/>
          <w:szCs w:val="24"/>
          <w:lang w:eastAsia="en-US"/>
        </w:rPr>
        <w:t>Спецавтотранс</w:t>
      </w:r>
      <w:proofErr w:type="spellEnd"/>
      <w:r w:rsidRPr="0040281E">
        <w:rPr>
          <w:rFonts w:ascii="Times New Roman" w:eastAsia="Calibri" w:hAnsi="Times New Roman" w:cs="Times New Roman"/>
          <w:sz w:val="24"/>
          <w:szCs w:val="24"/>
          <w:lang w:eastAsia="en-US"/>
        </w:rPr>
        <w:t xml:space="preserve">», в результате которых выявлено 22 нарушения требований промышленной информации. </w:t>
      </w:r>
    </w:p>
    <w:p w:rsidR="00C65CA9" w:rsidRPr="0040281E" w:rsidRDefault="00C65CA9" w:rsidP="00C65CA9">
      <w:pPr>
        <w:widowControl/>
        <w:tabs>
          <w:tab w:val="left" w:pos="567"/>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По результатам проверок: вынесено два постановления о назначении административных наказаний по ч. 1 ст. 9.1 КоАП РФ в отношении юридических лиц и назначены наказания в виде административных штрафов в размере 200 000 рублей каждый; вынесены пять постановлений о назначении административных наказаний по ч. 1 ст. 9.1 КоАП РФ в отношении должностных лиц и назначены наказания в виде административных штрафов в размере 20 000 рублей каждый.</w:t>
      </w:r>
    </w:p>
    <w:p w:rsidR="00C65CA9" w:rsidRPr="0040281E" w:rsidRDefault="00C65CA9" w:rsidP="00C65CA9">
      <w:pPr>
        <w:widowControl/>
        <w:tabs>
          <w:tab w:val="left" w:pos="426"/>
        </w:tabs>
        <w:spacing w:line="276" w:lineRule="auto"/>
        <w:jc w:val="both"/>
        <w:rPr>
          <w:rFonts w:ascii="Times New Roman" w:eastAsia="Calibri" w:hAnsi="Times New Roman" w:cs="Times New Roman"/>
          <w:b/>
          <w:sz w:val="24"/>
          <w:szCs w:val="24"/>
          <w:highlight w:val="yellow"/>
          <w:lang w:eastAsia="en-US"/>
        </w:rPr>
      </w:pPr>
    </w:p>
    <w:p w:rsidR="00C65CA9" w:rsidRPr="0040281E" w:rsidRDefault="00C65CA9" w:rsidP="00C65CA9">
      <w:pPr>
        <w:widowControl/>
        <w:spacing w:line="276" w:lineRule="auto"/>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5.</w:t>
      </w:r>
      <w:r w:rsidRPr="0040281E">
        <w:rPr>
          <w:rFonts w:ascii="Times New Roman" w:eastAsia="Calibri" w:hAnsi="Times New Roman" w:cs="Times New Roman"/>
          <w:b/>
          <w:sz w:val="24"/>
          <w:szCs w:val="24"/>
          <w:lang w:eastAsia="en-US"/>
        </w:rPr>
        <w:tab/>
        <w:t>Выводы и предложения по результатам осуществления государственного контроля (надзора) и предложения по совершенствованию.</w:t>
      </w:r>
    </w:p>
    <w:p w:rsidR="00C65CA9" w:rsidRPr="0040281E" w:rsidRDefault="00C65CA9" w:rsidP="00C65CA9">
      <w:pPr>
        <w:widowControl/>
        <w:tabs>
          <w:tab w:val="left" w:pos="709"/>
        </w:tabs>
        <w:jc w:val="both"/>
        <w:rPr>
          <w:rFonts w:ascii="Times New Roman" w:hAnsi="Times New Roman" w:cs="Times New Roman"/>
          <w:sz w:val="24"/>
          <w:szCs w:val="24"/>
        </w:rPr>
      </w:pPr>
      <w:r w:rsidRPr="0040281E">
        <w:rPr>
          <w:rFonts w:ascii="Times New Roman" w:hAnsi="Times New Roman" w:cs="Times New Roman"/>
          <w:sz w:val="24"/>
          <w:szCs w:val="24"/>
        </w:rPr>
        <w:t xml:space="preserve">         В целом за 12 месяцев 2025 года отмечается увеличение показателей контрольно-надзорной деятельности, несмотря на ограничения проведения плановых и внеплановых проверок в связи с отменой контрольных (надзорных) мероприятий в отношении подконтрольных предприятий на основании Постановления Правительства РФ от 10 марта 2022г. № 336. </w:t>
      </w:r>
    </w:p>
    <w:p w:rsidR="00C65CA9" w:rsidRPr="0040281E" w:rsidRDefault="00C65CA9" w:rsidP="00C65CA9">
      <w:pPr>
        <w:widowControl/>
        <w:tabs>
          <w:tab w:val="left" w:pos="709"/>
        </w:tabs>
        <w:ind w:firstLine="709"/>
        <w:jc w:val="both"/>
        <w:rPr>
          <w:rFonts w:ascii="Times New Roman" w:hAnsi="Times New Roman" w:cs="Times New Roman"/>
          <w:sz w:val="24"/>
          <w:szCs w:val="24"/>
        </w:rPr>
      </w:pPr>
      <w:r w:rsidRPr="0040281E">
        <w:rPr>
          <w:rFonts w:ascii="Times New Roman" w:hAnsi="Times New Roman" w:cs="Times New Roman"/>
          <w:sz w:val="24"/>
          <w:szCs w:val="24"/>
        </w:rPr>
        <w:t>Среди положительных моментов следует отметить, что в отчетном периоде 2025 года на предприятиях Курганской области, эксплуатирующих объекты газового надзора, несчастных случаев со смертельным исходом, тяжелых несчастных случаев на производстве не зарегистрировано.</w:t>
      </w:r>
    </w:p>
    <w:p w:rsidR="00C65CA9" w:rsidRPr="0040281E" w:rsidRDefault="00C65CA9" w:rsidP="00C65CA9">
      <w:pPr>
        <w:widowControl/>
        <w:tabs>
          <w:tab w:val="left" w:pos="709"/>
        </w:tabs>
        <w:ind w:firstLine="709"/>
        <w:jc w:val="both"/>
        <w:rPr>
          <w:rFonts w:ascii="Times New Roman" w:hAnsi="Times New Roman" w:cs="Times New Roman"/>
          <w:sz w:val="24"/>
          <w:szCs w:val="24"/>
        </w:rPr>
      </w:pPr>
      <w:r w:rsidRPr="0040281E">
        <w:rPr>
          <w:rFonts w:ascii="Times New Roman" w:hAnsi="Times New Roman" w:cs="Times New Roman"/>
          <w:sz w:val="24"/>
          <w:szCs w:val="24"/>
        </w:rPr>
        <w:t>Совершенствованию надзорной деятельности способствовало бы внесение дополнений и изменений в отдельные нормативные и законодательные акты.</w:t>
      </w:r>
    </w:p>
    <w:p w:rsidR="00C65CA9" w:rsidRPr="0040281E" w:rsidRDefault="00C65CA9" w:rsidP="00C65CA9">
      <w:pPr>
        <w:widowControl/>
        <w:tabs>
          <w:tab w:val="left" w:pos="709"/>
        </w:tabs>
        <w:ind w:firstLine="709"/>
        <w:jc w:val="both"/>
        <w:rPr>
          <w:rFonts w:ascii="Times New Roman" w:hAnsi="Times New Roman" w:cs="Times New Roman"/>
          <w:sz w:val="24"/>
          <w:szCs w:val="24"/>
        </w:rPr>
      </w:pPr>
      <w:r w:rsidRPr="0040281E">
        <w:rPr>
          <w:rFonts w:ascii="Times New Roman" w:hAnsi="Times New Roman" w:cs="Times New Roman"/>
          <w:sz w:val="24"/>
          <w:szCs w:val="24"/>
        </w:rPr>
        <w:t>Предложения по совершенствованию надзорной деятельности:</w:t>
      </w:r>
    </w:p>
    <w:p w:rsidR="00C65CA9" w:rsidRPr="0040281E" w:rsidRDefault="00C65CA9" w:rsidP="00C65CA9">
      <w:pPr>
        <w:widowControl/>
        <w:tabs>
          <w:tab w:val="left" w:pos="709"/>
        </w:tabs>
        <w:ind w:firstLine="709"/>
        <w:jc w:val="both"/>
        <w:rPr>
          <w:rFonts w:ascii="Times New Roman" w:hAnsi="Times New Roman" w:cs="Times New Roman"/>
          <w:sz w:val="24"/>
          <w:szCs w:val="24"/>
        </w:rPr>
      </w:pPr>
      <w:r w:rsidRPr="0040281E">
        <w:rPr>
          <w:rFonts w:ascii="Times New Roman" w:hAnsi="Times New Roman" w:cs="Times New Roman"/>
          <w:sz w:val="24"/>
          <w:szCs w:val="24"/>
        </w:rPr>
        <w:t>- проведение курсов повышения квалификации инспекторов в  специализированных учебных учреждениях с учётом последних  изменений требований безопасности по данному виду надзора;</w:t>
      </w:r>
    </w:p>
    <w:p w:rsidR="00C65CA9" w:rsidRPr="0040281E" w:rsidRDefault="00C65CA9" w:rsidP="00C65CA9">
      <w:pPr>
        <w:widowControl/>
        <w:tabs>
          <w:tab w:val="left" w:pos="709"/>
        </w:tabs>
        <w:ind w:firstLine="709"/>
        <w:jc w:val="both"/>
        <w:rPr>
          <w:rFonts w:ascii="Times New Roman" w:hAnsi="Times New Roman" w:cs="Times New Roman"/>
          <w:sz w:val="24"/>
          <w:szCs w:val="24"/>
        </w:rPr>
      </w:pPr>
      <w:r w:rsidRPr="0040281E">
        <w:rPr>
          <w:rFonts w:ascii="Times New Roman" w:hAnsi="Times New Roman" w:cs="Times New Roman"/>
          <w:sz w:val="24"/>
          <w:szCs w:val="24"/>
        </w:rPr>
        <w:t>- увеличить срок внесения результатов проведенных контрольно-наблюдательных мероприятий в систему ЕРКНМ, в связи с удаленностью ОПО, а также нестабильной работай указанной системы;</w:t>
      </w:r>
    </w:p>
    <w:p w:rsidR="00C65CA9" w:rsidRPr="0040281E" w:rsidRDefault="00C65CA9" w:rsidP="00C65CA9">
      <w:pPr>
        <w:widowControl/>
        <w:tabs>
          <w:tab w:val="left" w:pos="709"/>
        </w:tabs>
        <w:ind w:firstLine="709"/>
        <w:jc w:val="both"/>
        <w:rPr>
          <w:rFonts w:ascii="Times New Roman" w:hAnsi="Times New Roman" w:cs="Times New Roman"/>
          <w:sz w:val="24"/>
          <w:szCs w:val="24"/>
        </w:rPr>
      </w:pPr>
      <w:r w:rsidRPr="0040281E">
        <w:rPr>
          <w:rFonts w:ascii="Times New Roman" w:hAnsi="Times New Roman" w:cs="Times New Roman"/>
          <w:sz w:val="24"/>
          <w:szCs w:val="24"/>
        </w:rPr>
        <w:t>- снижение (сокращение объема) форм отчетности, в связи дублирующей друг друга требуемой при заполнении данного отчета информации, что неизбежно приводит: к ошибкам при внесении требуемой информации; к увеличению неэффективных затрат рабочего времени;</w:t>
      </w:r>
    </w:p>
    <w:p w:rsidR="00C65CA9" w:rsidRPr="0040281E" w:rsidRDefault="00C65CA9" w:rsidP="00C65CA9">
      <w:pPr>
        <w:widowControl/>
        <w:tabs>
          <w:tab w:val="left" w:pos="709"/>
        </w:tabs>
        <w:ind w:firstLine="709"/>
        <w:jc w:val="both"/>
        <w:rPr>
          <w:rFonts w:ascii="Times New Roman" w:hAnsi="Times New Roman" w:cs="Times New Roman"/>
          <w:sz w:val="24"/>
          <w:szCs w:val="24"/>
        </w:rPr>
      </w:pPr>
      <w:r w:rsidRPr="0040281E">
        <w:rPr>
          <w:rFonts w:ascii="Times New Roman" w:hAnsi="Times New Roman" w:cs="Times New Roman"/>
          <w:sz w:val="24"/>
          <w:szCs w:val="24"/>
        </w:rPr>
        <w:t>- предусмотреть интеграцию систем АИС и ЕРКНМ, чтобы исключить необходимость внесения идентичных данных в каждую из систем в отдельности.</w:t>
      </w:r>
    </w:p>
    <w:p w:rsidR="00C65CA9" w:rsidRPr="0040281E" w:rsidRDefault="00C65CA9" w:rsidP="00C65CA9">
      <w:pPr>
        <w:widowControl/>
        <w:jc w:val="both"/>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Основные фонды опасных производственных объектов сетей газораспределения и </w:t>
      </w:r>
      <w:proofErr w:type="spellStart"/>
      <w:r w:rsidRPr="0040281E">
        <w:rPr>
          <w:rFonts w:ascii="Times New Roman" w:eastAsia="Calibri" w:hAnsi="Times New Roman" w:cs="Times New Roman"/>
          <w:sz w:val="24"/>
          <w:szCs w:val="24"/>
          <w:lang w:eastAsia="en-US"/>
        </w:rPr>
        <w:t>газопотребления</w:t>
      </w:r>
      <w:proofErr w:type="spellEnd"/>
      <w:r w:rsidRPr="0040281E">
        <w:rPr>
          <w:rFonts w:ascii="Times New Roman" w:eastAsia="Calibri" w:hAnsi="Times New Roman" w:cs="Times New Roman"/>
          <w:sz w:val="24"/>
          <w:szCs w:val="24"/>
          <w:lang w:eastAsia="en-US"/>
        </w:rPr>
        <w:t xml:space="preserve"> в основном эксплуатируются в пределах назначенного срока эксплуатации, т.к. строительство газораспределительных сетей в Курганской области начато в 1988 году, число газопроводов и технических устройств, у которых истек нормативный срок службы, не проведена замена и требуется проведение работ по диагностированию незначительно.</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объектами угольной промышленности</w:t>
      </w:r>
    </w:p>
    <w:p w:rsidR="00C65CA9" w:rsidRPr="0040281E" w:rsidRDefault="00C65CA9" w:rsidP="00C65CA9">
      <w:pPr>
        <w:keepNext/>
        <w:keepLines/>
        <w:widowControl/>
        <w:numPr>
          <w:ilvl w:val="2"/>
          <w:numId w:val="7"/>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line="276" w:lineRule="auto"/>
        <w:jc w:val="both"/>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___, эксплуатирующих ____ ОПО, в том числе:</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шахты;</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угольные разрезы;</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_____ обогатительные фабрики</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Пример:</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«Амурский уголь»;</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Огоджинская</w:t>
      </w:r>
      <w:proofErr w:type="spellEnd"/>
      <w:r w:rsidRPr="0040281E">
        <w:rPr>
          <w:rFonts w:ascii="Times New Roman" w:hAnsi="Times New Roman" w:cs="Times New Roman"/>
          <w:i/>
          <w:sz w:val="24"/>
          <w:szCs w:val="24"/>
        </w:rPr>
        <w:t xml:space="preserve"> угольная компания»</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о контрольных (надзорных) мероприятиях, проведённых в отношении крупных ОПО.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Выявленные нарушения, существенно влияющие на уровень промышленной безопасности. Меры, принятые для устранения нарушений.</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выявленные в ходе КНМ.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Информация о техническом состоянии поднадзорных объектов: общее состояние, износ оборудования (% износа), доля оборудования с истекшим сроком эксплуатации, программы реконструкции (модернизации и/или капитального ремонта, степень их исполнения), ход выполнения мероприятий по устранению причин аварийности (при наличии аварий), выявленные проблемы (срывы сроков реконструкции, капитального ремонта, не продление сроков безопасной эксплуатации, ограниченная работоспособность объекта и т.д.).</w:t>
      </w:r>
      <w:proofErr w:type="gramEnd"/>
    </w:p>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Надзор за объектами горнорудной и нерудной промышленности  </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Число поднадзорных организаций составляет 5, эксплуатирующих 5 ОПО, в том числе:</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0 объекты добычи полезных ископаемых подземным способом;</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4 объекта добычи полезных ископаемых открытым способом;</w:t>
      </w:r>
    </w:p>
    <w:p w:rsidR="00C65CA9" w:rsidRPr="0040281E" w:rsidRDefault="00C65CA9" w:rsidP="00C65CA9">
      <w:pPr>
        <w:widowControl/>
        <w:ind w:firstLine="709"/>
        <w:jc w:val="both"/>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 1 обогатительная фабрика.</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numPr>
          <w:ilvl w:val="0"/>
          <w:numId w:val="2"/>
        </w:numPr>
        <w:suppressAutoHyphens/>
        <w:spacing w:line="276" w:lineRule="auto"/>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«Торговый дом «</w:t>
      </w:r>
      <w:proofErr w:type="spellStart"/>
      <w:r w:rsidRPr="0040281E">
        <w:rPr>
          <w:rFonts w:ascii="Times New Roman" w:hAnsi="Times New Roman" w:cs="Times New Roman"/>
          <w:i/>
          <w:sz w:val="24"/>
          <w:szCs w:val="24"/>
        </w:rPr>
        <w:t>Синара</w:t>
      </w:r>
      <w:proofErr w:type="spellEnd"/>
      <w:r w:rsidRPr="0040281E">
        <w:rPr>
          <w:rFonts w:ascii="Times New Roman" w:hAnsi="Times New Roman" w:cs="Times New Roman"/>
          <w:i/>
          <w:sz w:val="24"/>
          <w:szCs w:val="24"/>
        </w:rPr>
        <w:t>».</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u w:val="single"/>
          <w:lang w:eastAsia="en-US"/>
        </w:rPr>
      </w:pPr>
      <w:r w:rsidRPr="0040281E">
        <w:rPr>
          <w:rFonts w:ascii="Times New Roman" w:hAnsi="Times New Roman" w:cs="Times New Roman"/>
          <w:i/>
          <w:iCs/>
          <w:sz w:val="24"/>
          <w:szCs w:val="24"/>
          <w:lang w:eastAsia="en-US"/>
        </w:rPr>
        <w:t xml:space="preserve">Число поднадзорных организаций и объектов горного надзора </w:t>
      </w:r>
      <w:r w:rsidRPr="0040281E">
        <w:rPr>
          <w:rFonts w:ascii="Times New Roman" w:hAnsi="Times New Roman" w:cs="Times New Roman"/>
          <w:i/>
          <w:iCs/>
          <w:sz w:val="24"/>
          <w:szCs w:val="24"/>
          <w:lang w:eastAsia="en-US"/>
        </w:rPr>
        <w:br/>
        <w:t>(не ОПО)</w:t>
      </w:r>
    </w:p>
    <w:p w:rsidR="00C65CA9" w:rsidRPr="0040281E" w:rsidRDefault="00C65CA9" w:rsidP="00C65CA9">
      <w:pPr>
        <w:widowControl/>
        <w:spacing w:line="276" w:lineRule="auto"/>
        <w:jc w:val="both"/>
        <w:rPr>
          <w:rFonts w:ascii="Times New Roman" w:eastAsia="Calibri" w:hAnsi="Times New Roman" w:cs="Times New Roman"/>
          <w:sz w:val="24"/>
          <w:szCs w:val="24"/>
        </w:rPr>
      </w:pPr>
      <w:r w:rsidRPr="0040281E">
        <w:rPr>
          <w:rFonts w:ascii="Times New Roman" w:eastAsia="Calibri" w:hAnsi="Times New Roman" w:cs="Times New Roman"/>
          <w:sz w:val="24"/>
          <w:szCs w:val="24"/>
        </w:rPr>
        <w:t>Число поднадзорных организаций составляет 52, эксплуатирующих 75 объектов.</w:t>
      </w:r>
    </w:p>
    <w:p w:rsidR="00C65CA9" w:rsidRPr="0040281E" w:rsidRDefault="00C65CA9" w:rsidP="00C65CA9">
      <w:pPr>
        <w:widowControl/>
        <w:spacing w:line="276" w:lineRule="auto"/>
        <w:jc w:val="both"/>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период с 01.01.2025 по 31.12.2025 в Курганской области контрольных (надзорных) мероприятий не проводилось.</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Проблемных вопросов не выявлено.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Информация о техническом состоянии поднадзорных объектов: общее состояние, износ оборудования (% износа), доля оборудования с истекшим сроком эксплуатации, программы реконструкции (модернизации и/или капитального ремонта, степень их исполнения), ход выполнения мероприятий по устранению причин аварийности (при наличии аварий), выявленные проблемы (срывы сроков реконструкции, капитального ремонта, не продление сроков безопасной эксплуатации, ограниченная работоспособность объекта и т.д.).</w:t>
      </w:r>
      <w:proofErr w:type="gramEnd"/>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lastRenderedPageBreak/>
        <w:t>Надзор за оборудованием, работающим под давлением</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108, эксплуатирующих 265 ОПО, в том числе:</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153</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107</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numPr>
          <w:ilvl w:val="0"/>
          <w:numId w:val="3"/>
        </w:numPr>
        <w:suppressAutoHyphens/>
        <w:spacing w:after="200" w:line="360" w:lineRule="exact"/>
        <w:contextualSpacing/>
        <w:jc w:val="both"/>
        <w:rPr>
          <w:rFonts w:ascii="Times New Roman" w:eastAsia="Calibri" w:hAnsi="Times New Roman" w:cs="Times New Roman"/>
          <w:sz w:val="24"/>
          <w:szCs w:val="24"/>
        </w:rPr>
      </w:pPr>
      <w:r w:rsidRPr="0040281E">
        <w:rPr>
          <w:rFonts w:ascii="Times New Roman" w:eastAsia="Calibri" w:hAnsi="Times New Roman" w:cs="Times New Roman"/>
          <w:sz w:val="24"/>
          <w:szCs w:val="24"/>
        </w:rPr>
        <w:t>котлы – 66 (434 ТУ);</w:t>
      </w:r>
    </w:p>
    <w:p w:rsidR="00C65CA9" w:rsidRPr="0040281E" w:rsidRDefault="00C65CA9" w:rsidP="00C65CA9">
      <w:pPr>
        <w:widowControl/>
        <w:numPr>
          <w:ilvl w:val="0"/>
          <w:numId w:val="3"/>
        </w:numPr>
        <w:suppressAutoHyphens/>
        <w:spacing w:after="200" w:line="360" w:lineRule="exact"/>
        <w:contextualSpacing/>
        <w:jc w:val="both"/>
        <w:rPr>
          <w:rFonts w:ascii="Times New Roman" w:eastAsia="Calibri" w:hAnsi="Times New Roman" w:cs="Times New Roman"/>
          <w:sz w:val="24"/>
          <w:szCs w:val="24"/>
        </w:rPr>
      </w:pPr>
      <w:r w:rsidRPr="0040281E">
        <w:rPr>
          <w:rFonts w:ascii="Times New Roman" w:eastAsia="Calibri" w:hAnsi="Times New Roman" w:cs="Times New Roman"/>
          <w:sz w:val="24"/>
          <w:szCs w:val="24"/>
        </w:rPr>
        <w:t>сосуды, работающие под давлением – 197 (2076 ТУ);</w:t>
      </w:r>
    </w:p>
    <w:p w:rsidR="00C65CA9" w:rsidRPr="0040281E" w:rsidRDefault="00C65CA9" w:rsidP="00C65CA9">
      <w:pPr>
        <w:widowControl/>
        <w:numPr>
          <w:ilvl w:val="0"/>
          <w:numId w:val="3"/>
        </w:numPr>
        <w:suppressAutoHyphens/>
        <w:spacing w:after="200" w:line="360" w:lineRule="exact"/>
        <w:contextualSpacing/>
        <w:jc w:val="both"/>
        <w:rPr>
          <w:rFonts w:ascii="Times New Roman" w:eastAsia="Calibri" w:hAnsi="Times New Roman" w:cs="Times New Roman"/>
          <w:sz w:val="24"/>
          <w:szCs w:val="24"/>
        </w:rPr>
      </w:pPr>
      <w:r w:rsidRPr="0040281E">
        <w:rPr>
          <w:rFonts w:ascii="Times New Roman" w:eastAsia="Calibri" w:hAnsi="Times New Roman" w:cs="Times New Roman"/>
          <w:sz w:val="24"/>
          <w:szCs w:val="24"/>
          <w:lang w:eastAsia="en-US"/>
        </w:rPr>
        <w:t>трубопроводы пара и горячей воды – 2 (187 ТУ).</w:t>
      </w:r>
    </w:p>
    <w:p w:rsidR="00C65CA9" w:rsidRPr="0040281E" w:rsidRDefault="00C65CA9" w:rsidP="00C65CA9">
      <w:pPr>
        <w:widowControl/>
        <w:ind w:firstLine="709"/>
        <w:jc w:val="both"/>
        <w:rPr>
          <w:rFonts w:ascii="Times New Roman" w:eastAsia="Calibri"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ПАО «НК «Роснефть» - Курганнефтепродукт»</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Курганмашзавод</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Курганхиммаш</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ЗАО «</w:t>
      </w:r>
      <w:proofErr w:type="spellStart"/>
      <w:r w:rsidRPr="0040281E">
        <w:rPr>
          <w:rFonts w:ascii="Times New Roman" w:hAnsi="Times New Roman" w:cs="Times New Roman"/>
          <w:i/>
          <w:sz w:val="24"/>
          <w:szCs w:val="24"/>
        </w:rPr>
        <w:t>Курганстальмост</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ПАО «Синтез»;</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t>ПАО «Курганская генерирующая компания»;</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ar-SA"/>
        </w:rPr>
        <w:t>ООО «САФ-НЕВА» филиал г. Курган;</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ar-SA"/>
        </w:rPr>
        <w:t xml:space="preserve">ООО «Газпром </w:t>
      </w:r>
      <w:proofErr w:type="spellStart"/>
      <w:r w:rsidRPr="0040281E">
        <w:rPr>
          <w:rFonts w:ascii="Times New Roman" w:eastAsia="Calibri" w:hAnsi="Times New Roman" w:cs="Times New Roman"/>
          <w:i/>
          <w:sz w:val="24"/>
          <w:szCs w:val="24"/>
          <w:lang w:eastAsia="ar-SA"/>
        </w:rPr>
        <w:t>трансгаз</w:t>
      </w:r>
      <w:proofErr w:type="spellEnd"/>
      <w:r w:rsidRPr="0040281E">
        <w:rPr>
          <w:rFonts w:ascii="Times New Roman" w:eastAsia="Calibri" w:hAnsi="Times New Roman" w:cs="Times New Roman"/>
          <w:i/>
          <w:sz w:val="24"/>
          <w:szCs w:val="24"/>
          <w:lang w:eastAsia="ar-SA"/>
        </w:rPr>
        <w:t xml:space="preserve"> Екатеринбург»;</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«Курганская ТЭЦ»;</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 xml:space="preserve">ООО «Зауральские напитки». </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ind w:firstLine="709"/>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1.Сведения, характеризующие выполненную в отчётный период работу по осуществлению государственного контроля (надзора) по существующим сферам деятельности, в том числе в динамике на основании сведений, содержащихся в формах отчётности.</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Инспекторский состав (в кол-ве 2 чел.) Курганского отдела по технологическому надзору по надзору (сокращенное наименование – КОТН) Уральского управления Ростехнадзора, осуществляющий надзор за ОПО, </w:t>
      </w:r>
      <w:proofErr w:type="gramStart"/>
      <w:r w:rsidRPr="0040281E">
        <w:rPr>
          <w:rFonts w:ascii="Times New Roman" w:eastAsia="Calibri" w:hAnsi="Times New Roman" w:cs="Times New Roman"/>
          <w:sz w:val="24"/>
          <w:szCs w:val="24"/>
          <w:lang w:eastAsia="en-US"/>
        </w:rPr>
        <w:t>на</w:t>
      </w:r>
      <w:proofErr w:type="gramEnd"/>
      <w:r w:rsidRPr="0040281E">
        <w:rPr>
          <w:rFonts w:ascii="Times New Roman" w:eastAsia="Calibri" w:hAnsi="Times New Roman" w:cs="Times New Roman"/>
          <w:sz w:val="24"/>
          <w:szCs w:val="24"/>
          <w:lang w:eastAsia="en-US"/>
        </w:rPr>
        <w:t xml:space="preserve"> </w:t>
      </w:r>
      <w:proofErr w:type="gramStart"/>
      <w:r w:rsidRPr="0040281E">
        <w:rPr>
          <w:rFonts w:ascii="Times New Roman" w:eastAsia="Calibri" w:hAnsi="Times New Roman" w:cs="Times New Roman"/>
          <w:sz w:val="24"/>
          <w:szCs w:val="24"/>
          <w:lang w:eastAsia="en-US"/>
        </w:rPr>
        <w:t>которых</w:t>
      </w:r>
      <w:proofErr w:type="gramEnd"/>
      <w:r w:rsidRPr="0040281E">
        <w:rPr>
          <w:rFonts w:ascii="Times New Roman" w:eastAsia="Calibri" w:hAnsi="Times New Roman" w:cs="Times New Roman"/>
          <w:sz w:val="24"/>
          <w:szCs w:val="24"/>
          <w:lang w:eastAsia="en-US"/>
        </w:rPr>
        <w:t xml:space="preserve"> используется ОРПД, в </w:t>
      </w:r>
      <w:r w:rsidRPr="0040281E">
        <w:rPr>
          <w:rFonts w:ascii="Times New Roman" w:eastAsia="Calibri" w:hAnsi="Times New Roman" w:cs="Times New Roman"/>
          <w:sz w:val="24"/>
          <w:szCs w:val="24"/>
          <w:lang w:eastAsia="en-US"/>
        </w:rPr>
        <w:lastRenderedPageBreak/>
        <w:t>течение 12 месяцев 2025 года не участвовал в совместных комиссиях с полномочным представителем Президента Российской Федерации в Уральском Федеральном округе.</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течение 12 месяцев 2025 г. на территории Курганской области проведено: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- 1 плановая проверк</w:t>
      </w:r>
      <w:proofErr w:type="gramStart"/>
      <w:r w:rsidRPr="0040281E">
        <w:rPr>
          <w:rFonts w:ascii="Times New Roman" w:eastAsia="Calibri" w:hAnsi="Times New Roman" w:cs="Times New Roman"/>
          <w:sz w:val="24"/>
          <w:szCs w:val="24"/>
          <w:lang w:eastAsia="en-US"/>
        </w:rPr>
        <w:t>а ООО</w:t>
      </w:r>
      <w:proofErr w:type="gramEnd"/>
      <w:r w:rsidRPr="0040281E">
        <w:rPr>
          <w:rFonts w:ascii="Times New Roman" w:eastAsia="Calibri" w:hAnsi="Times New Roman" w:cs="Times New Roman"/>
          <w:sz w:val="24"/>
          <w:szCs w:val="24"/>
          <w:lang w:eastAsia="en-US"/>
        </w:rPr>
        <w:t xml:space="preserve">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- 1  внеплановая выездная проверка ПАО «Курганская генерирующая компания» в связи с выявлением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(3 и более инцидента), проведение контрольно-наблюдательного мероприятия согласовано с прокуратурой Курганской области, решение прокурора от 16.04.2025 № ЕРКНМ-07-835-25-823.</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- 2 внеплановые документарные проверки по контролю выполнения предписания ООО «Акрополь», согласованных с прокуратурой Курганской области, решение прокурора от 20.06.2025 № ЕРКНМ-07-1688-25-1651, от 02.10.2025 ЕРКНМ-07-2859-25.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Представитель КОТН привлекался для участия в плановых выездных проверках в отношен</w:t>
      </w:r>
      <w:proofErr w:type="gramStart"/>
      <w:r w:rsidRPr="0040281E">
        <w:rPr>
          <w:rFonts w:ascii="Times New Roman" w:eastAsia="Calibri" w:hAnsi="Times New Roman" w:cs="Times New Roman"/>
          <w:sz w:val="24"/>
          <w:szCs w:val="24"/>
          <w:lang w:eastAsia="en-US"/>
        </w:rPr>
        <w:t>ии АО</w:t>
      </w:r>
      <w:proofErr w:type="gramEnd"/>
      <w:r w:rsidRPr="0040281E">
        <w:rPr>
          <w:rFonts w:ascii="Times New Roman" w:eastAsia="Calibri" w:hAnsi="Times New Roman" w:cs="Times New Roman"/>
          <w:sz w:val="24"/>
          <w:szCs w:val="24"/>
          <w:lang w:eastAsia="en-US"/>
        </w:rPr>
        <w:t xml:space="preserve"> «Северский трубный завод», АО «Кузбассэнерго».</w:t>
      </w:r>
    </w:p>
    <w:p w:rsidR="00C65CA9" w:rsidRPr="0040281E" w:rsidRDefault="00C65CA9" w:rsidP="00C65CA9">
      <w:pPr>
        <w:widowControl/>
        <w:suppressAutoHyphens/>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Надзор за ОПО, </w:t>
      </w:r>
      <w:proofErr w:type="gramStart"/>
      <w:r w:rsidRPr="0040281E">
        <w:rPr>
          <w:rFonts w:ascii="Times New Roman" w:hAnsi="Times New Roman" w:cs="Times New Roman"/>
          <w:sz w:val="24"/>
          <w:szCs w:val="24"/>
        </w:rPr>
        <w:t>на</w:t>
      </w:r>
      <w:proofErr w:type="gramEnd"/>
      <w:r w:rsidRPr="0040281E">
        <w:rPr>
          <w:rFonts w:ascii="Times New Roman" w:hAnsi="Times New Roman" w:cs="Times New Roman"/>
          <w:sz w:val="24"/>
          <w:szCs w:val="24"/>
        </w:rPr>
        <w:t xml:space="preserve"> </w:t>
      </w:r>
      <w:proofErr w:type="gramStart"/>
      <w:r w:rsidRPr="0040281E">
        <w:rPr>
          <w:rFonts w:ascii="Times New Roman" w:hAnsi="Times New Roman" w:cs="Times New Roman"/>
          <w:sz w:val="24"/>
          <w:szCs w:val="24"/>
        </w:rPr>
        <w:t>которых</w:t>
      </w:r>
      <w:proofErr w:type="gramEnd"/>
      <w:r w:rsidRPr="0040281E">
        <w:rPr>
          <w:rFonts w:ascii="Times New Roman" w:hAnsi="Times New Roman" w:cs="Times New Roman"/>
          <w:sz w:val="24"/>
          <w:szCs w:val="24"/>
        </w:rPr>
        <w:t xml:space="preserve"> используется ОРПД, проводится с учетом анализа состояния промышленной безопасности конкретно каждого поднадзорного предприятия, аварийности и травматизма, количества и характера выявляемых нарушений обязательных требований промышленной безопасности при эксплуатации ОРПД.</w:t>
      </w:r>
    </w:p>
    <w:p w:rsidR="00C65CA9" w:rsidRPr="0040281E" w:rsidRDefault="00C65CA9" w:rsidP="00C65CA9">
      <w:pPr>
        <w:widowControl/>
        <w:suppressAutoHyphens/>
        <w:ind w:firstLine="709"/>
        <w:jc w:val="both"/>
        <w:rPr>
          <w:rFonts w:ascii="Times New Roman" w:hAnsi="Times New Roman" w:cs="Times New Roman"/>
          <w:bCs/>
          <w:sz w:val="24"/>
          <w:szCs w:val="24"/>
          <w:highlight w:val="yellow"/>
        </w:rPr>
      </w:pPr>
      <w:r w:rsidRPr="0040281E">
        <w:rPr>
          <w:rFonts w:ascii="Times New Roman" w:hAnsi="Times New Roman" w:cs="Times New Roman"/>
          <w:bCs/>
          <w:sz w:val="24"/>
          <w:szCs w:val="24"/>
        </w:rPr>
        <w:t xml:space="preserve">На поднадзорных инспекторскому составу КОТН ОПО, состояние промышленной безопасности оценивается как удовлетворительное.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В отчетном периоде к административной ответственности привлечено 1 юридическое лицо по ч. 1 ст. 9.1 КоАП РФ, сумма штрафов составила 300 тыс. руб.; 3 должностное лицо по ч. 1 ст. 9.1 КоАП РФ, сумма штрафов составила 60 тыс. руб. (из которых одно должностное лицо привлекалось по итогам проверки завершившейся в декабре 2024 года);</w:t>
      </w:r>
      <w:proofErr w:type="gramEnd"/>
      <w:r w:rsidRPr="0040281E">
        <w:rPr>
          <w:rFonts w:ascii="Times New Roman" w:eastAsia="Calibri" w:hAnsi="Times New Roman" w:cs="Times New Roman"/>
          <w:sz w:val="24"/>
          <w:szCs w:val="24"/>
          <w:lang w:eastAsia="en-US"/>
        </w:rPr>
        <w:t xml:space="preserve"> 1 должностное лицо по ч. 11 ст. 19.5 КоАП РФ, сумма штрафов составила  30 тыс. руб.</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Во исполнение письма Ростехнадзора от 29.01.2021 № 00-02-05/75 «Об увеличении случаев аварийности на ОПО, имеющих в своем составе  трубопроводы тепловых сетей» в Курганский отдел по технологическому надзору информации об авариях и инцидентах при эксплуатации трубопроводов тепловой сети подлежащих регистрации как опасные производственные объекты не поступало.</w:t>
      </w:r>
    </w:p>
    <w:p w:rsidR="00C65CA9" w:rsidRPr="0040281E" w:rsidRDefault="00C65CA9" w:rsidP="00C65CA9">
      <w:pPr>
        <w:widowControl/>
        <w:ind w:firstLine="709"/>
        <w:jc w:val="both"/>
        <w:rPr>
          <w:rFonts w:ascii="Times New Roman" w:eastAsia="Calibri" w:hAnsi="Times New Roman" w:cs="Times New Roman"/>
          <w:sz w:val="24"/>
          <w:szCs w:val="24"/>
          <w:highlight w:val="green"/>
          <w:lang w:eastAsia="en-US"/>
        </w:rPr>
      </w:pPr>
      <w:r w:rsidRPr="0040281E">
        <w:rPr>
          <w:rFonts w:ascii="Times New Roman" w:eastAsia="Calibri" w:hAnsi="Times New Roman" w:cs="Times New Roman"/>
          <w:sz w:val="24"/>
          <w:szCs w:val="24"/>
          <w:lang w:eastAsia="en-US"/>
        </w:rPr>
        <w:t>Во исполнение письма Ростехнадзора 00-03-05/533 от 24.08.2021 «О предоставлении информации во исполнение пункта 10 протокола от 18.08.2021 №18/ОС» (о состоянии дел по вопросам обеспечения безопасной эксплуатации трубопроводов тепловых сетей) ПАО «Курганская генерирующая компания» (далее –ПАО «КГК») проведена реконструкция Курганской ТЭЦ-1 (на проект проведена негосударственная экспертиза) для предотвращения подачи теплоносителя с параметрами выше 115</w:t>
      </w:r>
      <w:proofErr w:type="gramStart"/>
      <w:r w:rsidRPr="0040281E">
        <w:rPr>
          <w:rFonts w:ascii="Times New Roman" w:eastAsia="Calibri" w:hAnsi="Times New Roman" w:cs="Times New Roman"/>
          <w:sz w:val="24"/>
          <w:szCs w:val="24"/>
          <w:lang w:eastAsia="en-US"/>
        </w:rPr>
        <w:t>°С</w:t>
      </w:r>
      <w:proofErr w:type="gramEnd"/>
      <w:r w:rsidRPr="0040281E">
        <w:rPr>
          <w:rFonts w:ascii="Times New Roman" w:eastAsia="Calibri" w:hAnsi="Times New Roman" w:cs="Times New Roman"/>
          <w:sz w:val="24"/>
          <w:szCs w:val="24"/>
          <w:lang w:eastAsia="en-US"/>
        </w:rPr>
        <w:t>, проведены работы по пуско-наладке и комплексному опробованию после проведенных изменений. ООО «Курганская ТЭЦ» проведено техническое перевооружение ОПО Площадка главного корпуса ТЭЦ (на проект проведена ЭПБ) для предотвращения подачи теплоносителя с параметрами выше 115</w:t>
      </w:r>
      <w:proofErr w:type="gramStart"/>
      <w:r w:rsidRPr="0040281E">
        <w:rPr>
          <w:rFonts w:ascii="Times New Roman" w:eastAsia="Calibri" w:hAnsi="Times New Roman" w:cs="Times New Roman"/>
          <w:sz w:val="24"/>
          <w:szCs w:val="24"/>
          <w:lang w:eastAsia="en-US"/>
        </w:rPr>
        <w:t>°С</w:t>
      </w:r>
      <w:proofErr w:type="gramEnd"/>
      <w:r w:rsidRPr="0040281E">
        <w:rPr>
          <w:rFonts w:ascii="Times New Roman" w:eastAsia="Calibri" w:hAnsi="Times New Roman" w:cs="Times New Roman"/>
          <w:sz w:val="24"/>
          <w:szCs w:val="24"/>
          <w:lang w:eastAsia="en-US"/>
        </w:rPr>
        <w:t xml:space="preserve">, проведены работы по пуско-наладке и комплексному опробованию после проведенных изменений. На основании проведенных мероприятий были внесены изменения в сведения, характеризующие опасные производственные объекты ПАО «КГК» </w:t>
      </w:r>
      <w:proofErr w:type="gramStart"/>
      <w:r w:rsidRPr="0040281E">
        <w:rPr>
          <w:rFonts w:ascii="Times New Roman" w:eastAsia="Calibri" w:hAnsi="Times New Roman" w:cs="Times New Roman"/>
          <w:sz w:val="24"/>
          <w:szCs w:val="24"/>
          <w:lang w:eastAsia="en-US"/>
        </w:rPr>
        <w:t>и ООО</w:t>
      </w:r>
      <w:proofErr w:type="gramEnd"/>
      <w:r w:rsidRPr="0040281E">
        <w:rPr>
          <w:rFonts w:ascii="Times New Roman" w:eastAsia="Calibri" w:hAnsi="Times New Roman" w:cs="Times New Roman"/>
          <w:sz w:val="24"/>
          <w:szCs w:val="24"/>
          <w:lang w:eastAsia="en-US"/>
        </w:rPr>
        <w:t xml:space="preserve"> «Курганская ТЭЦ», в части касающейся подающих трубопроводов тепловой сети (температура теплоносителя на выходе до 115°С). Иных источников с температурой теплоносителя выше 115</w:t>
      </w:r>
      <w:proofErr w:type="gramStart"/>
      <w:r w:rsidRPr="0040281E">
        <w:rPr>
          <w:rFonts w:ascii="Times New Roman" w:eastAsia="Calibri" w:hAnsi="Times New Roman" w:cs="Times New Roman"/>
          <w:sz w:val="24"/>
          <w:szCs w:val="24"/>
          <w:lang w:eastAsia="en-US"/>
        </w:rPr>
        <w:t>°С</w:t>
      </w:r>
      <w:proofErr w:type="gramEnd"/>
      <w:r w:rsidRPr="0040281E">
        <w:rPr>
          <w:rFonts w:ascii="Times New Roman" w:eastAsia="Calibri" w:hAnsi="Times New Roman" w:cs="Times New Roman"/>
          <w:sz w:val="24"/>
          <w:szCs w:val="24"/>
          <w:lang w:eastAsia="en-US"/>
        </w:rPr>
        <w:t xml:space="preserve"> на территории города Кургана не установлено. </w:t>
      </w:r>
      <w:proofErr w:type="gramStart"/>
      <w:r w:rsidRPr="0040281E">
        <w:rPr>
          <w:rFonts w:ascii="Times New Roman" w:eastAsia="Calibri" w:hAnsi="Times New Roman" w:cs="Times New Roman"/>
          <w:sz w:val="24"/>
          <w:szCs w:val="24"/>
          <w:lang w:eastAsia="en-US"/>
        </w:rPr>
        <w:t>После чего ПАО «КГК» обратилось с заявлением (</w:t>
      </w:r>
      <w:proofErr w:type="spellStart"/>
      <w:r w:rsidRPr="0040281E">
        <w:rPr>
          <w:rFonts w:ascii="Times New Roman" w:eastAsia="Calibri" w:hAnsi="Times New Roman" w:cs="Times New Roman"/>
          <w:sz w:val="24"/>
          <w:szCs w:val="24"/>
          <w:lang w:eastAsia="en-US"/>
        </w:rPr>
        <w:t>вх</w:t>
      </w:r>
      <w:proofErr w:type="spellEnd"/>
      <w:r w:rsidRPr="0040281E">
        <w:rPr>
          <w:rFonts w:ascii="Times New Roman" w:eastAsia="Calibri" w:hAnsi="Times New Roman" w:cs="Times New Roman"/>
          <w:sz w:val="24"/>
          <w:szCs w:val="24"/>
          <w:lang w:eastAsia="en-US"/>
        </w:rPr>
        <w:t>.</w:t>
      </w:r>
      <w:proofErr w:type="gramEnd"/>
      <w:r w:rsidRPr="0040281E">
        <w:rPr>
          <w:rFonts w:ascii="Times New Roman" w:eastAsia="Calibri" w:hAnsi="Times New Roman" w:cs="Times New Roman"/>
          <w:sz w:val="24"/>
          <w:szCs w:val="24"/>
          <w:lang w:eastAsia="en-US"/>
        </w:rPr>
        <w:t xml:space="preserve"> № </w:t>
      </w:r>
      <w:proofErr w:type="gramStart"/>
      <w:r w:rsidRPr="0040281E">
        <w:rPr>
          <w:rFonts w:ascii="Times New Roman" w:eastAsia="Calibri" w:hAnsi="Times New Roman" w:cs="Times New Roman"/>
          <w:sz w:val="24"/>
          <w:szCs w:val="24"/>
          <w:lang w:eastAsia="en-US"/>
        </w:rPr>
        <w:t>ЗД.45.070666.24 от 27.12.2024) в Управление для исключения «Магистральные трубопроводы тепловой сети города Кургана» рег.</w:t>
      </w:r>
      <w:proofErr w:type="gramEnd"/>
      <w:r w:rsidRPr="0040281E">
        <w:rPr>
          <w:rFonts w:ascii="Times New Roman" w:eastAsia="Calibri" w:hAnsi="Times New Roman" w:cs="Times New Roman"/>
          <w:sz w:val="24"/>
          <w:szCs w:val="24"/>
          <w:lang w:eastAsia="en-US"/>
        </w:rPr>
        <w:t xml:space="preserve"> № А55-03465-0064, данное заявление было рассмотрено, ОПО исключено. Также ПАО «КГК» было направлено письмо о снятии с учета 35 трубопроводов горячей воды в г. Кургане (</w:t>
      </w:r>
      <w:proofErr w:type="spellStart"/>
      <w:r w:rsidRPr="0040281E">
        <w:rPr>
          <w:rFonts w:ascii="Times New Roman" w:eastAsia="Calibri" w:hAnsi="Times New Roman" w:cs="Times New Roman"/>
          <w:sz w:val="24"/>
          <w:szCs w:val="24"/>
          <w:lang w:eastAsia="en-US"/>
        </w:rPr>
        <w:t>вх</w:t>
      </w:r>
      <w:proofErr w:type="spellEnd"/>
      <w:r w:rsidRPr="0040281E">
        <w:rPr>
          <w:rFonts w:ascii="Times New Roman" w:eastAsia="Calibri" w:hAnsi="Times New Roman" w:cs="Times New Roman"/>
          <w:sz w:val="24"/>
          <w:szCs w:val="24"/>
          <w:lang w:eastAsia="en-US"/>
        </w:rPr>
        <w:t xml:space="preserve">. № 331/575 от 12.02.2025), </w:t>
      </w:r>
      <w:r w:rsidRPr="0040281E">
        <w:rPr>
          <w:rFonts w:ascii="Times New Roman" w:eastAsia="Calibri" w:hAnsi="Times New Roman" w:cs="Times New Roman"/>
          <w:sz w:val="24"/>
          <w:szCs w:val="24"/>
          <w:lang w:eastAsia="en-US"/>
        </w:rPr>
        <w:lastRenderedPageBreak/>
        <w:t>ТУ были сняты с учета в Курганском отделе по технологическому надзору, в связи с утратой признака 2.2.</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ind w:firstLine="709"/>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 Сравнительный анализ основных показателей надзорной деятельности за 12 месяца 2024г. и 2025 г.:</w:t>
      </w:r>
    </w:p>
    <w:p w:rsidR="00C65CA9" w:rsidRPr="0040281E" w:rsidRDefault="00C65CA9" w:rsidP="00C65CA9">
      <w:pPr>
        <w:widowControl/>
        <w:ind w:firstLine="709"/>
        <w:jc w:val="both"/>
        <w:rPr>
          <w:rFonts w:ascii="Times New Roman" w:eastAsia="Calibri" w:hAnsi="Times New Roman" w:cs="Times New Roman"/>
          <w:b/>
          <w:sz w:val="24"/>
          <w:szCs w:val="24"/>
          <w:highlight w:val="yellow"/>
          <w:lang w:eastAsia="en-US"/>
        </w:rPr>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5217"/>
        <w:gridCol w:w="1168"/>
        <w:gridCol w:w="1200"/>
        <w:gridCol w:w="1034"/>
      </w:tblGrid>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Показатель</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 месяца 2024</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 месяца 2025</w:t>
            </w:r>
          </w:p>
        </w:tc>
        <w:tc>
          <w:tcPr>
            <w:tcW w:w="552"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r>
      <w:tr w:rsidR="00C65CA9" w:rsidRPr="0040281E" w:rsidTr="00C65CA9">
        <w:trPr>
          <w:trHeight w:val="637"/>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Участие в проведённых комплексных проверках (по котлонадзору)</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rHeight w:val="637"/>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Проведение внеплановых КНМ в отношении субъектов малого предпринимательства</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rHeight w:val="481"/>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проверок с привлечением представителей территориального органа</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343"/>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органами прокуратуры</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3"/>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иными органами</w:t>
            </w:r>
          </w:p>
        </w:tc>
        <w:tc>
          <w:tcPr>
            <w:tcW w:w="624" w:type="pct"/>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641"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552"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481"/>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Мероприятия, связанные с приёмкой и пуском в эксплуатацию объектов и оборудования в соответствии с положениями нормативно правовых актов</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360"/>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Иные проверки, в том числе осуществление которых инициируется обращением заявителя, который выступает в качестве объекта контроля (надзора) (участие во внеплановых проверках со строй надзором + обследования по пунктам технического освидетельствования баллонов)</w:t>
            </w:r>
          </w:p>
        </w:tc>
        <w:tc>
          <w:tcPr>
            <w:tcW w:w="624"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311"/>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выездных оценок соответствия соискателей лицензий, в том числе на эксплуатацию взрывопожароопасных и химически опасных производственных объектов I, II и III классов опасности и на деятельность по проведению экспертизы промышленной безопасности  из них:</w:t>
            </w:r>
          </w:p>
        </w:tc>
        <w:tc>
          <w:tcPr>
            <w:tcW w:w="624"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311"/>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w:t>
            </w:r>
            <w:proofErr w:type="gramStart"/>
            <w:r w:rsidRPr="0040281E">
              <w:rPr>
                <w:rFonts w:ascii="Times New Roman" w:eastAsia="Calibri" w:hAnsi="Times New Roman" w:cs="Times New Roman"/>
                <w:sz w:val="24"/>
                <w:szCs w:val="24"/>
                <w:lang w:eastAsia="en-US"/>
              </w:rPr>
              <w:t>результатам</w:t>
            </w:r>
            <w:proofErr w:type="gramEnd"/>
            <w:r w:rsidRPr="0040281E">
              <w:rPr>
                <w:rFonts w:ascii="Times New Roman" w:eastAsia="Calibri" w:hAnsi="Times New Roman" w:cs="Times New Roman"/>
                <w:sz w:val="24"/>
                <w:szCs w:val="24"/>
                <w:lang w:eastAsia="en-US"/>
              </w:rPr>
              <w:t xml:space="preserve"> которых выявлено несоответствие соискателя лицензии лицензионным требованиям</w:t>
            </w:r>
          </w:p>
        </w:tc>
        <w:tc>
          <w:tcPr>
            <w:tcW w:w="624"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rHeight w:val="311"/>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выездных оценок соответствия лицензиата, в том числе эксплуатация взрывопожароопасных и химически опасных производственных объектов I, II и III классов опасности и деятельность по проведению экспертизы промышленной безопасности  из них:</w:t>
            </w:r>
          </w:p>
        </w:tc>
        <w:tc>
          <w:tcPr>
            <w:tcW w:w="624"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rHeight w:val="311"/>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6.1</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w:t>
            </w:r>
            <w:proofErr w:type="gramStart"/>
            <w:r w:rsidRPr="0040281E">
              <w:rPr>
                <w:rFonts w:ascii="Times New Roman" w:eastAsia="Calibri" w:hAnsi="Times New Roman" w:cs="Times New Roman"/>
                <w:sz w:val="24"/>
                <w:szCs w:val="24"/>
                <w:lang w:eastAsia="en-US"/>
              </w:rPr>
              <w:t>результатам</w:t>
            </w:r>
            <w:proofErr w:type="gramEnd"/>
            <w:r w:rsidRPr="0040281E">
              <w:rPr>
                <w:rFonts w:ascii="Times New Roman" w:eastAsia="Calibri" w:hAnsi="Times New Roman" w:cs="Times New Roman"/>
                <w:sz w:val="24"/>
                <w:szCs w:val="24"/>
                <w:lang w:eastAsia="en-US"/>
              </w:rPr>
              <w:t xml:space="preserve"> которых выявлено несоответствие лицензиата лицензионным требованиям</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(нарушение обязательных требований законодательства) – всего, из них:</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45</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7.1</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рамках проверок</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39</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7.2</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7.3</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7.4</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режим постоянного государственного надзора</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7.5.1</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 проверок:</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7.5.2</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w:t>
            </w:r>
            <w:proofErr w:type="spellStart"/>
            <w:r w:rsidRPr="0040281E">
              <w:rPr>
                <w:rFonts w:ascii="Times New Roman" w:eastAsia="Calibri" w:hAnsi="Times New Roman" w:cs="Times New Roman"/>
                <w:sz w:val="24"/>
                <w:szCs w:val="24"/>
                <w:lang w:eastAsia="en-US"/>
              </w:rPr>
              <w:t>непредоставлению</w:t>
            </w:r>
            <w:proofErr w:type="spellEnd"/>
            <w:r w:rsidRPr="0040281E">
              <w:rPr>
                <w:rFonts w:ascii="Times New Roman" w:eastAsia="Calibri" w:hAnsi="Times New Roman" w:cs="Times New Roman"/>
                <w:sz w:val="24"/>
                <w:szCs w:val="24"/>
                <w:lang w:eastAsia="en-US"/>
              </w:rPr>
              <w:t xml:space="preserve"> сведений об организации ПК</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7.5.3</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при расследовании аварий и несчастных случаев</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7.5.4</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результатам административного расследования</w:t>
            </w:r>
          </w:p>
        </w:tc>
        <w:tc>
          <w:tcPr>
            <w:tcW w:w="624"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7.5.5</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иные</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проверок, по </w:t>
            </w:r>
            <w:proofErr w:type="gramStart"/>
            <w:r w:rsidRPr="0040281E">
              <w:rPr>
                <w:rFonts w:ascii="Times New Roman" w:eastAsia="Calibri" w:hAnsi="Times New Roman" w:cs="Times New Roman"/>
                <w:sz w:val="24"/>
                <w:szCs w:val="24"/>
                <w:lang w:eastAsia="en-US"/>
              </w:rPr>
              <w:t>итогам</w:t>
            </w:r>
            <w:proofErr w:type="gramEnd"/>
            <w:r w:rsidRPr="0040281E">
              <w:rPr>
                <w:rFonts w:ascii="Times New Roman" w:eastAsia="Calibri" w:hAnsi="Times New Roman" w:cs="Times New Roman"/>
                <w:sz w:val="24"/>
                <w:szCs w:val="24"/>
                <w:lang w:eastAsia="en-US"/>
              </w:rPr>
              <w:t xml:space="preserve"> проведения которых по фактам выявленных нарушений возбуждены дела об административных правонарушениях</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проверок, по </w:t>
            </w:r>
            <w:proofErr w:type="gramStart"/>
            <w:r w:rsidRPr="0040281E">
              <w:rPr>
                <w:rFonts w:ascii="Times New Roman" w:eastAsia="Calibri" w:hAnsi="Times New Roman" w:cs="Times New Roman"/>
                <w:sz w:val="24"/>
                <w:szCs w:val="24"/>
                <w:lang w:eastAsia="en-US"/>
              </w:rPr>
              <w:t>итогам</w:t>
            </w:r>
            <w:proofErr w:type="gramEnd"/>
            <w:r w:rsidRPr="0040281E">
              <w:rPr>
                <w:rFonts w:ascii="Times New Roman" w:eastAsia="Calibri" w:hAnsi="Times New Roman" w:cs="Times New Roman"/>
                <w:sz w:val="24"/>
                <w:szCs w:val="24"/>
                <w:lang w:eastAsia="en-US"/>
              </w:rPr>
              <w:t xml:space="preserve"> проведения которых по фактам выявленных нарушений рассмотрены дела об административных правонарушениях</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 (1 возбуждено 2024)</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административных наказаний, наложенных по итогам проверок</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административных наказаний, наложенных вне проверок (в рамках анализа отчетов ПК, по результатам проведенных расследований аварий, рассмотрение материалов административных дел поступивших из иных органов).</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примененных мер профилактического воздействия (ед.)</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46</w:t>
            </w:r>
          </w:p>
        </w:tc>
        <w:tc>
          <w:tcPr>
            <w:tcW w:w="641"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552"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12.1</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информирование</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641"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552"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rHeight w:val="154"/>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12.2</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объявлено предостережений, из них </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641"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552"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r>
      <w:tr w:rsidR="00C65CA9" w:rsidRPr="0040281E" w:rsidTr="00C65CA9">
        <w:trPr>
          <w:trHeight w:val="222"/>
        </w:trPr>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12.2.1</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получено возражений</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641"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552"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12.3</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консультирование</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c>
          <w:tcPr>
            <w:tcW w:w="641"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19</w:t>
            </w:r>
          </w:p>
        </w:tc>
        <w:tc>
          <w:tcPr>
            <w:tcW w:w="552" w:type="pct"/>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Численность инспекторского состава с учетом совмещения с другими видами надзора принимается </w:t>
            </w:r>
            <w:proofErr w:type="gramStart"/>
            <w:r w:rsidRPr="0040281E">
              <w:rPr>
                <w:rFonts w:ascii="Times New Roman" w:eastAsia="Calibri" w:hAnsi="Times New Roman" w:cs="Times New Roman"/>
                <w:sz w:val="24"/>
                <w:szCs w:val="24"/>
                <w:lang w:eastAsia="en-US"/>
              </w:rPr>
              <w:t>равной</w:t>
            </w:r>
            <w:proofErr w:type="gramEnd"/>
            <w:r w:rsidRPr="0040281E">
              <w:rPr>
                <w:rFonts w:ascii="Times New Roman" w:eastAsia="Calibri" w:hAnsi="Times New Roman" w:cs="Times New Roman"/>
                <w:sz w:val="24"/>
                <w:szCs w:val="24"/>
                <w:lang w:eastAsia="en-US"/>
              </w:rPr>
              <w:t xml:space="preserve"> </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Количество комплексных проверок (по котлонадзору) на 1 инспектора. </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3,5</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мероприятий, связанных с приёмкой и пуском в эксплуатацию объектов и оборудования + иных проверок, в том числе осуществление которых инициируется обращением заявителя, который выступает в качестве объекта контроля (надзора) на 1 инспектора</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выявленных правонарушений на 1 инспектора</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22,5</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+0,5</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административных наказаний, наложенных по итогам проверок на 1 инспектора</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c>
          <w:tcPr>
            <w:tcW w:w="397"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18.</w:t>
            </w:r>
          </w:p>
        </w:tc>
        <w:tc>
          <w:tcPr>
            <w:tcW w:w="2786" w:type="pc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примененных мер профилактического воздействия на 1 инспектора</w:t>
            </w:r>
          </w:p>
        </w:tc>
        <w:tc>
          <w:tcPr>
            <w:tcW w:w="624"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15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c>
          <w:tcPr>
            <w:tcW w:w="641"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16,5</w:t>
            </w:r>
          </w:p>
        </w:tc>
        <w:tc>
          <w:tcPr>
            <w:tcW w:w="552" w:type="pc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-6,5</w:t>
            </w:r>
          </w:p>
        </w:tc>
      </w:tr>
    </w:tbl>
    <w:p w:rsidR="00C65CA9" w:rsidRPr="0040281E" w:rsidRDefault="00C65CA9" w:rsidP="00C65CA9">
      <w:pPr>
        <w:widowControl/>
        <w:ind w:firstLine="720"/>
        <w:jc w:val="both"/>
        <w:rPr>
          <w:rFonts w:ascii="Times New Roman" w:eastAsia="Calibri" w:hAnsi="Times New Roman" w:cs="Times New Roman"/>
          <w:sz w:val="24"/>
          <w:szCs w:val="24"/>
          <w:highlight w:val="yellow"/>
          <w:lang w:eastAsia="en-US"/>
        </w:rPr>
      </w:pP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Снижение количества участия в комплексных проверках связано с меньшим количеством проводимых плановых проверок за 12 месяцев 2025 года. Снижение показателей профилактического воздействия связано с уменьшением выявления оснований для выдачи предостережения, снижение количества консультирований связано с меньшим количеством обращений для предоставления консультирования.</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ind w:left="360"/>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3. Анализ причин аварийности и травматизма в поднадзорных организациях.</w:t>
      </w:r>
    </w:p>
    <w:p w:rsidR="00C65CA9" w:rsidRPr="0040281E" w:rsidRDefault="00C65CA9" w:rsidP="00C65CA9">
      <w:pPr>
        <w:widowControl/>
        <w:tabs>
          <w:tab w:val="left" w:pos="851"/>
        </w:tabs>
        <w:ind w:firstLine="426"/>
        <w:jc w:val="both"/>
        <w:rPr>
          <w:rFonts w:ascii="Times New Roman" w:eastAsia="Calibri" w:hAnsi="Times New Roman" w:cs="Times New Roman"/>
          <w:b/>
          <w:sz w:val="24"/>
          <w:szCs w:val="24"/>
          <w:lang w:eastAsia="en-US"/>
        </w:rPr>
      </w:pPr>
      <w:r w:rsidRPr="0040281E">
        <w:rPr>
          <w:rFonts w:ascii="Times New Roman" w:eastAsia="Calibri" w:hAnsi="Times New Roman" w:cs="Times New Roman"/>
          <w:sz w:val="24"/>
          <w:szCs w:val="24"/>
          <w:lang w:eastAsia="en-US"/>
        </w:rPr>
        <w:t xml:space="preserve">    За 12 месяцев 2025 года на объектах, эксплуатирующих оборудование, работающее под давлением, поднадзорных КОТН Уральского управления Ростехнадзора аварий и травматизма не зарегистрировано.  </w:t>
      </w:r>
      <w:r w:rsidRPr="0040281E">
        <w:rPr>
          <w:rFonts w:ascii="Times New Roman" w:eastAsia="Calibri" w:hAnsi="Times New Roman" w:cs="Times New Roman"/>
          <w:b/>
          <w:sz w:val="24"/>
          <w:szCs w:val="24"/>
          <w:lang w:eastAsia="en-US"/>
        </w:rPr>
        <w:t xml:space="preserve"> </w:t>
      </w:r>
    </w:p>
    <w:p w:rsidR="00C65CA9" w:rsidRPr="0040281E" w:rsidRDefault="00C65CA9" w:rsidP="00C65CA9">
      <w:pPr>
        <w:widowControl/>
        <w:tabs>
          <w:tab w:val="left" w:pos="709"/>
          <w:tab w:val="left" w:pos="851"/>
        </w:tabs>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За аналогичный период 2024 года на объектах, эксплуатирующих оборудование, работающее под давлением, поднадзорных КОТН Уральского управления Ростехнадзора зарегистрированы 1 авария, 1 групповой несчастный случай, в результате которого тяжелый вред здоровью получили два работника организации, </w:t>
      </w:r>
      <w:proofErr w:type="gramStart"/>
      <w:r w:rsidRPr="0040281E">
        <w:rPr>
          <w:rFonts w:ascii="Times New Roman" w:eastAsia="Calibri" w:hAnsi="Times New Roman" w:cs="Times New Roman"/>
          <w:sz w:val="24"/>
          <w:szCs w:val="24"/>
          <w:lang w:eastAsia="en-US"/>
        </w:rPr>
        <w:t>в последствии</w:t>
      </w:r>
      <w:proofErr w:type="gramEnd"/>
      <w:r w:rsidRPr="0040281E">
        <w:rPr>
          <w:rFonts w:ascii="Times New Roman" w:eastAsia="Calibri" w:hAnsi="Times New Roman" w:cs="Times New Roman"/>
          <w:sz w:val="24"/>
          <w:szCs w:val="24"/>
          <w:lang w:eastAsia="en-US"/>
        </w:rPr>
        <w:t xml:space="preserve"> один из пострадавших умер.</w:t>
      </w:r>
    </w:p>
    <w:p w:rsidR="00C65CA9" w:rsidRPr="0040281E" w:rsidRDefault="00C65CA9" w:rsidP="00C65CA9">
      <w:pPr>
        <w:widowControl/>
        <w:tabs>
          <w:tab w:val="left" w:pos="284"/>
          <w:tab w:val="left" w:pos="709"/>
          <w:tab w:val="left" w:pos="851"/>
        </w:tabs>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За 12 месяцев 2025 года на объектах, эксплуатирующих оборудование, работающее под давлением, зарегистрировано 4 инцидента.  </w:t>
      </w:r>
      <w:r w:rsidRPr="0040281E">
        <w:rPr>
          <w:rFonts w:ascii="Times New Roman" w:eastAsia="Calibri" w:hAnsi="Times New Roman" w:cs="Times New Roman"/>
          <w:b/>
          <w:sz w:val="24"/>
          <w:szCs w:val="24"/>
          <w:lang w:eastAsia="en-US"/>
        </w:rPr>
        <w:t xml:space="preserve"> </w:t>
      </w:r>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 территории Курганской области за 12 месяцев произошло 4 инцидента на объектах, на которых используется оборудование, работающее под давлением. Все инциденты произошли на ОПО «Площадка главного корпуса Курганской ТЭЦ» рег. № А55-03465-0001 ПАО «КГК». 3 инцидента были связаны с повреждением технических устройств (котлов), 1 – с отклонением от режима технологического процесса. Информация об одном инциденте направлялось только в рамках расследования причин аварий в электроэнергетике, после чего ПАО «КГК» было направлено информационное письмо об учете инцидентов на ОПО исх. № 331-163 от 05.02.2025. На основании поступившей информации о трех и более инцидентах Курганским отделом по технологическому надзору была инициирована внеплановая выездная проверка (согласованная с прокуратурой) в отношении ПАО «КГК», в ходе которой выявлено 24 нарушения при эксплуатации оборудования, работающего под давлением. По итогам проверки к административной ответственности по ч. 1 ст. 9.1 КоАП РФ привлечено юридическое лицо, наложен штраф 300 тыс. руб.</w:t>
      </w:r>
    </w:p>
    <w:p w:rsidR="00C65CA9" w:rsidRPr="0040281E" w:rsidRDefault="00C65CA9" w:rsidP="00C65CA9">
      <w:pPr>
        <w:widowControl/>
        <w:tabs>
          <w:tab w:val="left" w:pos="709"/>
          <w:tab w:val="left" w:pos="851"/>
        </w:tabs>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За аналогичный период 2024 года на объектах, эксплуатирующих оборудование, работающее под давлением, поднадзорных КОТН Уральского управления Ростехнадзора инцидентов не зарегистрировано.</w:t>
      </w:r>
    </w:p>
    <w:p w:rsidR="00C65CA9" w:rsidRPr="0040281E" w:rsidRDefault="00C65CA9" w:rsidP="00C65CA9">
      <w:pPr>
        <w:widowControl/>
        <w:tabs>
          <w:tab w:val="left" w:pos="709"/>
          <w:tab w:val="left" w:pos="851"/>
        </w:tabs>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результатам анализа ежеквартальной информации об инцидентах в соответствии с Приказом Ростехнадзора № 503 от 08.12.2020 «Об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 представленной ПАО «КГК», эксплуатирующим опасные производственные объекты, в составе которых применяется оборудование, работающее под избыточным давлением, нарушений не выявлено. На постоянной основе осуществляется </w:t>
      </w:r>
      <w:proofErr w:type="gramStart"/>
      <w:r w:rsidRPr="0040281E">
        <w:rPr>
          <w:rFonts w:ascii="Times New Roman" w:eastAsia="Calibri" w:hAnsi="Times New Roman" w:cs="Times New Roman"/>
          <w:sz w:val="24"/>
          <w:szCs w:val="24"/>
          <w:lang w:eastAsia="en-US"/>
        </w:rPr>
        <w:t>контроль за</w:t>
      </w:r>
      <w:proofErr w:type="gramEnd"/>
      <w:r w:rsidRPr="0040281E">
        <w:rPr>
          <w:rFonts w:ascii="Times New Roman" w:eastAsia="Calibri" w:hAnsi="Times New Roman" w:cs="Times New Roman"/>
          <w:sz w:val="24"/>
          <w:szCs w:val="24"/>
          <w:lang w:eastAsia="en-US"/>
        </w:rPr>
        <w:t xml:space="preserve"> проведением расследований инцидентов на опасных производственных объектах и за выполнением запланированных профилактических мероприятиях.</w:t>
      </w:r>
    </w:p>
    <w:p w:rsidR="00C65CA9" w:rsidRPr="0040281E" w:rsidRDefault="00C65CA9" w:rsidP="00C65CA9">
      <w:pPr>
        <w:widowControl/>
        <w:tabs>
          <w:tab w:val="left" w:pos="709"/>
          <w:tab w:val="left" w:pos="851"/>
        </w:tabs>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Учетных событий за 12 месяца 2025 года на территории Курганской области не зарегистрировано, в связи с чем, информация в  ЦП АИС Ростехнадзора во исполнение письма Ростехнадзора 00-08-05/943 от 07.11.2022 «О размещении информационных фото- и видеоматериалов в ЦП АИС Ростехнадзора» не вносилась.</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ind w:firstLine="709"/>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lastRenderedPageBreak/>
        <w:t>4. Результаты деятельности по достижению минимизации риска причинения вреда (ущерба) охраняемым законом ценностям, вызванного нарушениями обязательных требований;</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Курганским отделом по технологическому надзору проводилась работа, направленная на профилактику рисков причинения вреда (ущерба) охраняемым законом ценностям при осуществлении федерального государственного надзора в области промышленной безопасности.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проведено 33 профилактических мероприятия: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- 3 предостережения о недопустимости нарушения обязательных требований при  эксплуатации оборудования, работающего под избыточным давлением на ОПО;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- 19 консультирований по вопросам эксплуатации оборудования, работающего под избыточным давлением на ОПО;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- 11 информирований по вопросам страхования, постановки учет и регистрации магистральных трубопроводов тепловой сети, предоставлению отчетов о производственном контроле и др.</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ind w:firstLine="709"/>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5. Выводы и предложения по результатам осуществления государственного контроля (надзора) и предложения по совершенствованию.</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Показатели контрольно-надзорной деятельности значительно уменьшились, что объясняется отсутствием плановых проверок в отношении объектов </w:t>
      </w:r>
      <w:r w:rsidRPr="0040281E">
        <w:rPr>
          <w:rFonts w:ascii="Times New Roman" w:eastAsia="Calibri" w:hAnsi="Times New Roman" w:cs="Times New Roman"/>
          <w:sz w:val="24"/>
          <w:szCs w:val="24"/>
          <w:lang w:val="en-US" w:eastAsia="en-US"/>
        </w:rPr>
        <w:t>III</w:t>
      </w:r>
      <w:r w:rsidRPr="0040281E">
        <w:rPr>
          <w:rFonts w:ascii="Times New Roman" w:eastAsia="Calibri" w:hAnsi="Times New Roman" w:cs="Times New Roman"/>
          <w:sz w:val="24"/>
          <w:szCs w:val="24"/>
          <w:lang w:eastAsia="en-US"/>
        </w:rPr>
        <w:t xml:space="preserve"> класса опасности.</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Предложения по совершенствованию:</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снижение (сокращение объема) форм отчетности, в связи дублирующей друг друга требуемой при заполнении данного отчета информации, что неизбежно приводит: к ошибкам при внесении требуемой информации; к увеличению неэффективных затрат рабочего времени;</w:t>
      </w:r>
    </w:p>
    <w:p w:rsidR="00C65CA9" w:rsidRPr="0040281E" w:rsidRDefault="00C65CA9" w:rsidP="00C65CA9">
      <w:pPr>
        <w:widowControl/>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предусмотреть интеграцию систем АИС и ЕРКНМ, чтобы исключить необходимость внесения идентичных данных в каждую из систем в отдельности;</w:t>
      </w:r>
    </w:p>
    <w:p w:rsidR="00C65CA9" w:rsidRPr="0040281E" w:rsidRDefault="00C65CA9" w:rsidP="00C65CA9">
      <w:pPr>
        <w:widowControl/>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увеличить срок внесения результатов проведенных контрольно-наблюдательных мероприятий в систему ЕРКНМ, в связи с удаленностью ОПО, а также нестабильной работой указанной системы;</w:t>
      </w:r>
    </w:p>
    <w:p w:rsidR="00C65CA9" w:rsidRPr="0040281E" w:rsidRDefault="00C65CA9" w:rsidP="00C65CA9">
      <w:pPr>
        <w:widowControl/>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внести в отчеты по ПК в раздел эксплуатации зданий и сооружений, графу со сроками безопасной эксплуатации зданий и сооружений, для возможности оперативно отследить указанные сроки;</w:t>
      </w:r>
    </w:p>
    <w:p w:rsidR="00C65CA9" w:rsidRPr="0040281E" w:rsidRDefault="00C65CA9" w:rsidP="00C65CA9">
      <w:pPr>
        <w:widowControl/>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внести в отчеты по ПК в раздел эксплуатации технических устройств, графу со сроками безопасной эксплуатации технических устройств, для возможности оперативно отследить указанные сроки;</w:t>
      </w:r>
    </w:p>
    <w:p w:rsidR="00C65CA9" w:rsidRPr="0040281E" w:rsidRDefault="00C65CA9" w:rsidP="00C65CA9">
      <w:pPr>
        <w:widowControl/>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внести в нормативную документацию информацию о штатной численности службы по производственному контролю, с учетом размера предприятия. Для недопущения не укомплектованности указанной службы с учетом перечня выполняемых работ.</w:t>
      </w:r>
    </w:p>
    <w:p w:rsidR="00C65CA9" w:rsidRPr="0040281E" w:rsidRDefault="00C65CA9" w:rsidP="00C65CA9">
      <w:pPr>
        <w:widowControl/>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внедрить в СИЭР систему поиска аналогичную ЦП АИС для поиска и анализа заключений экспертиз промышленной безопасности (в настоящее время поиск не всегда осуществляется даже по регистрационному номеру ЗЭПБ). </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highlight w:val="yellow"/>
          <w:lang w:eastAsia="en-US"/>
        </w:rPr>
      </w:pPr>
      <w:r w:rsidRPr="0040281E">
        <w:rPr>
          <w:rFonts w:ascii="Times New Roman" w:eastAsia="Calibri" w:hAnsi="Times New Roman" w:cs="Times New Roman"/>
          <w:sz w:val="24"/>
          <w:szCs w:val="24"/>
          <w:lang w:eastAsia="en-US"/>
        </w:rPr>
        <w:t>Информация о техническом состоянии поднадзорных объектов: общее состояние оборудования, работающего под избыточным давлением, в целом удовлетворительное. Однако</w:t>
      </w:r>
      <w:proofErr w:type="gramStart"/>
      <w:r w:rsidRPr="0040281E">
        <w:rPr>
          <w:rFonts w:ascii="Times New Roman" w:eastAsia="Calibri" w:hAnsi="Times New Roman" w:cs="Times New Roman"/>
          <w:sz w:val="24"/>
          <w:szCs w:val="24"/>
          <w:lang w:eastAsia="en-US"/>
        </w:rPr>
        <w:t>,</w:t>
      </w:r>
      <w:proofErr w:type="gramEnd"/>
      <w:r w:rsidRPr="0040281E">
        <w:rPr>
          <w:rFonts w:ascii="Times New Roman" w:eastAsia="Calibri" w:hAnsi="Times New Roman" w:cs="Times New Roman"/>
          <w:sz w:val="24"/>
          <w:szCs w:val="24"/>
          <w:lang w:eastAsia="en-US"/>
        </w:rPr>
        <w:t xml:space="preserve"> наиболее проблемным вопросом в настоящее время является высокий износ оборудования более 90 %. Реконструкция (модернизация и/или капитальный ремонт) на поднадзорных объектах осуществляется в малых объемах.</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hAnsi="Times New Roman" w:cs="Times New Roman"/>
          <w:sz w:val="24"/>
          <w:szCs w:val="24"/>
        </w:rPr>
      </w:pPr>
      <w:r w:rsidRPr="0040281E">
        <w:rPr>
          <w:rFonts w:ascii="Times New Roman" w:hAnsi="Times New Roman" w:cs="Times New Roman"/>
          <w:sz w:val="24"/>
          <w:szCs w:val="24"/>
          <w:lang w:eastAsia="en-US"/>
        </w:rPr>
        <w:lastRenderedPageBreak/>
        <w:t>Надзор за подъемными сооружениями</w:t>
      </w:r>
    </w:p>
    <w:p w:rsidR="00C65CA9" w:rsidRPr="0040281E" w:rsidRDefault="00C65CA9" w:rsidP="00C65CA9">
      <w:pPr>
        <w:keepNext/>
        <w:keepLines/>
        <w:widowControl/>
        <w:numPr>
          <w:ilvl w:val="2"/>
          <w:numId w:val="6"/>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line="276" w:lineRule="auto"/>
        <w:ind w:left="1134" w:hanging="1134"/>
        <w:jc w:val="both"/>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6"/>
        </w:numPr>
        <w:spacing w:before="40" w:after="120" w:line="276" w:lineRule="auto"/>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_105__, эксплуатирующих _171___ ОПО, в том числе:</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159</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6"/>
        </w:numPr>
        <w:spacing w:before="40" w:after="120" w:line="276" w:lineRule="auto"/>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типовым наименованиям объектов</w:t>
      </w:r>
    </w:p>
    <w:p w:rsidR="00C65CA9" w:rsidRPr="0040281E" w:rsidRDefault="00C65CA9" w:rsidP="00C65CA9">
      <w:pPr>
        <w:widowControl/>
        <w:tabs>
          <w:tab w:val="left" w:pos="1125"/>
        </w:tab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поднадзорных ОПО:</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грузоподъёмные краны – ___1296__;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подъёмники (вышки) – ___180____;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подвесные канатные дороги – __0___;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буксировочные канатные дороги – ___0__;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фуникулёры – __0__;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 xml:space="preserve">эскалаторы в метрополитенах – _0___; </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r w:rsidRPr="0040281E">
        <w:rPr>
          <w:rFonts w:ascii="Times New Roman" w:eastAsia="Calibri" w:hAnsi="Times New Roman" w:cs="Times New Roman"/>
          <w:sz w:val="24"/>
          <w:szCs w:val="24"/>
        </w:rPr>
        <w:t>строительные подъёмники – ___28___.</w:t>
      </w:r>
    </w:p>
    <w:p w:rsidR="00C65CA9" w:rsidRPr="0040281E" w:rsidRDefault="00C65CA9" w:rsidP="00C65CA9">
      <w:pPr>
        <w:widowControl/>
        <w:jc w:val="both"/>
        <w:rPr>
          <w:rFonts w:ascii="Times New Roman" w:eastAsia="Calibri" w:hAnsi="Times New Roman" w:cs="Times New Roman"/>
          <w:sz w:val="24"/>
          <w:szCs w:val="24"/>
        </w:rPr>
      </w:pPr>
    </w:p>
    <w:p w:rsidR="00C65CA9" w:rsidRPr="0040281E" w:rsidRDefault="00C65CA9" w:rsidP="00C65CA9">
      <w:pPr>
        <w:widowControl/>
        <w:numPr>
          <w:ilvl w:val="3"/>
          <w:numId w:val="6"/>
        </w:numPr>
        <w:spacing w:before="40" w:after="120" w:line="276" w:lineRule="auto"/>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proofErr w:type="gramStart"/>
      <w:r w:rsidRPr="0040281E">
        <w:rPr>
          <w:rFonts w:ascii="Times New Roman" w:eastAsia="Calibri" w:hAnsi="Times New Roman" w:cs="Times New Roman"/>
          <w:i/>
          <w:sz w:val="24"/>
          <w:szCs w:val="24"/>
          <w:lang w:eastAsia="en-US"/>
        </w:rPr>
        <w:t>(</w:t>
      </w: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Курганмашзавод</w:t>
      </w:r>
      <w:proofErr w:type="spellEnd"/>
      <w:r w:rsidRPr="0040281E">
        <w:rPr>
          <w:rFonts w:ascii="Times New Roman" w:hAnsi="Times New Roman" w:cs="Times New Roman"/>
          <w:i/>
          <w:sz w:val="24"/>
          <w:szCs w:val="24"/>
        </w:rPr>
        <w:t>»</w:t>
      </w:r>
      <w:proofErr w:type="gramEnd"/>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ЗАО «</w:t>
      </w:r>
      <w:proofErr w:type="spellStart"/>
      <w:r w:rsidRPr="0040281E">
        <w:rPr>
          <w:rFonts w:ascii="Times New Roman" w:hAnsi="Times New Roman" w:cs="Times New Roman"/>
          <w:i/>
          <w:sz w:val="24"/>
          <w:szCs w:val="24"/>
        </w:rPr>
        <w:t>Курганстальмост</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«НПО «</w:t>
      </w:r>
      <w:proofErr w:type="spellStart"/>
      <w:r w:rsidRPr="0040281E">
        <w:rPr>
          <w:rFonts w:ascii="Times New Roman" w:hAnsi="Times New Roman" w:cs="Times New Roman"/>
          <w:i/>
          <w:sz w:val="24"/>
          <w:szCs w:val="24"/>
        </w:rPr>
        <w:t>Курганприбор</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Курганхиммаш</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ПАО «СУЭНКО»</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ОАО «Завод Старт»</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Далур</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ОАО «ШААЗ»</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ПАО «Курганская генерирующая компания»</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ЗАО «</w:t>
      </w:r>
      <w:proofErr w:type="spellStart"/>
      <w:r w:rsidRPr="0040281E">
        <w:rPr>
          <w:rFonts w:ascii="Times New Roman" w:hAnsi="Times New Roman" w:cs="Times New Roman"/>
          <w:i/>
          <w:sz w:val="24"/>
          <w:szCs w:val="24"/>
        </w:rPr>
        <w:t>Катайский</w:t>
      </w:r>
      <w:proofErr w:type="spellEnd"/>
      <w:r w:rsidRPr="0040281E">
        <w:rPr>
          <w:rFonts w:ascii="Times New Roman" w:hAnsi="Times New Roman" w:cs="Times New Roman"/>
          <w:i/>
          <w:sz w:val="24"/>
          <w:szCs w:val="24"/>
        </w:rPr>
        <w:t xml:space="preserve"> насосный завод»</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«КАВЗ»</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«Курганская ТЭЦ»</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«АК Корвет»</w:t>
      </w:r>
    </w:p>
    <w:p w:rsidR="00C65CA9" w:rsidRPr="0040281E" w:rsidRDefault="00C65CA9" w:rsidP="00C65CA9">
      <w:pPr>
        <w:widowControl/>
        <w:numPr>
          <w:ilvl w:val="0"/>
          <w:numId w:val="2"/>
        </w:numPr>
        <w:suppressAutoHyphens/>
        <w:spacing w:line="360" w:lineRule="exact"/>
        <w:ind w:left="1211"/>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Транснефть</w:t>
      </w:r>
      <w:proofErr w:type="spellEnd"/>
      <w:r w:rsidRPr="0040281E">
        <w:rPr>
          <w:rFonts w:ascii="Times New Roman" w:hAnsi="Times New Roman" w:cs="Times New Roman"/>
          <w:i/>
          <w:sz w:val="24"/>
          <w:szCs w:val="24"/>
        </w:rPr>
        <w:t>-Урал».</w:t>
      </w:r>
    </w:p>
    <w:p w:rsidR="00C65CA9" w:rsidRPr="0040281E" w:rsidRDefault="00C65CA9" w:rsidP="00C65CA9">
      <w:pPr>
        <w:keepNext/>
        <w:keepLines/>
        <w:widowControl/>
        <w:numPr>
          <w:ilvl w:val="2"/>
          <w:numId w:val="6"/>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line="276" w:lineRule="auto"/>
        <w:ind w:left="1134" w:hanging="1134"/>
        <w:jc w:val="both"/>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lastRenderedPageBreak/>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о контрольных (надзорных) мероприятиях, проведённых в отношении крупных ОПО: контрольно-надзорные мероприятия проводились Выявленные нарушения, существенно влияющие на уровень промышленной безопасности – нарушений не выявлено.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Меры, принятые для устранения нарушений – меры применялись.</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выявленные в ходе КНМ – вопросов нет.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Инспекторский состав (в кол-ве 2 чел.) Курганского отдела по технологическому надзору по надзору (сокращенное наименование – КОТН) Уральского управления Ростехнадзора, осуществляющий надзор за ОПО, на которых используются подъемные сооружения, в течение 12 месяцев 2025 года не участвовали в совместных комиссиях с полномочным представителем Президента Российской Федерации в Уральском Федеральном округе.</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течение 12 месяцев 2025 г. проверки на территории Курганской области </w:t>
      </w:r>
    </w:p>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проводились: по индикаторам риска - ПАО «КГК», выявлено 7 нарушений, внеплановая выездная проверка по угрозе ЗАО «</w:t>
      </w:r>
      <w:proofErr w:type="spellStart"/>
      <w:r w:rsidRPr="0040281E">
        <w:rPr>
          <w:rFonts w:ascii="Times New Roman" w:eastAsia="Calibri" w:hAnsi="Times New Roman" w:cs="Times New Roman"/>
          <w:sz w:val="24"/>
          <w:szCs w:val="24"/>
          <w:lang w:eastAsia="en-US"/>
        </w:rPr>
        <w:t>Курганстальмост</w:t>
      </w:r>
      <w:proofErr w:type="spellEnd"/>
      <w:r w:rsidRPr="0040281E">
        <w:rPr>
          <w:rFonts w:ascii="Times New Roman" w:eastAsia="Calibri" w:hAnsi="Times New Roman" w:cs="Times New Roman"/>
          <w:sz w:val="24"/>
          <w:szCs w:val="24"/>
          <w:lang w:eastAsia="en-US"/>
        </w:rPr>
        <w:t>» выявлено 50 нарушений, мероприятие по контролю в качестве специалиста с прокуратурой, выявлено 12 нарушений. Представитель КОТН привлекался для участия в плановых выездных проверках в отношении ОПО ООО «</w:t>
      </w:r>
      <w:proofErr w:type="spellStart"/>
      <w:r w:rsidRPr="0040281E">
        <w:rPr>
          <w:rFonts w:ascii="Times New Roman" w:eastAsia="Calibri" w:hAnsi="Times New Roman" w:cs="Times New Roman"/>
          <w:sz w:val="24"/>
          <w:szCs w:val="24"/>
          <w:lang w:eastAsia="en-US"/>
        </w:rPr>
        <w:t>Визсталь</w:t>
      </w:r>
      <w:proofErr w:type="spellEnd"/>
      <w:r w:rsidRPr="0040281E">
        <w:rPr>
          <w:rFonts w:ascii="Times New Roman" w:eastAsia="Calibri" w:hAnsi="Times New Roman" w:cs="Times New Roman"/>
          <w:sz w:val="24"/>
          <w:szCs w:val="24"/>
          <w:lang w:eastAsia="en-US"/>
        </w:rPr>
        <w:t>», АО «Северский трубный завод», АО «Кузбассэнерго» НАО «</w:t>
      </w:r>
      <w:proofErr w:type="spellStart"/>
      <w:r w:rsidRPr="0040281E">
        <w:rPr>
          <w:rFonts w:ascii="Times New Roman" w:eastAsia="Calibri" w:hAnsi="Times New Roman" w:cs="Times New Roman"/>
          <w:sz w:val="24"/>
          <w:szCs w:val="24"/>
          <w:lang w:eastAsia="en-US"/>
        </w:rPr>
        <w:t>Рефтинская</w:t>
      </w:r>
      <w:proofErr w:type="spellEnd"/>
      <w:r w:rsidRPr="0040281E">
        <w:rPr>
          <w:rFonts w:ascii="Times New Roman" w:eastAsia="Calibri" w:hAnsi="Times New Roman" w:cs="Times New Roman"/>
          <w:sz w:val="24"/>
          <w:szCs w:val="24"/>
          <w:lang w:eastAsia="en-US"/>
        </w:rPr>
        <w:t xml:space="preserve"> ГРЭС», ПАО «Уралмашзавод», на территории Свердловской области, по итогам которых выявлено 30 нарушений.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Принято участие в проведении 41 мероприятия, связанного с пуском в работу ПС. Вынесено 1 предостережение по ПС.</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Надзор за ОПО, </w:t>
      </w:r>
      <w:proofErr w:type="gramStart"/>
      <w:r w:rsidRPr="0040281E">
        <w:rPr>
          <w:rFonts w:ascii="Times New Roman" w:eastAsia="Calibri" w:hAnsi="Times New Roman" w:cs="Times New Roman"/>
          <w:sz w:val="24"/>
          <w:szCs w:val="24"/>
          <w:lang w:eastAsia="en-US"/>
        </w:rPr>
        <w:t>на</w:t>
      </w:r>
      <w:proofErr w:type="gramEnd"/>
      <w:r w:rsidRPr="0040281E">
        <w:rPr>
          <w:rFonts w:ascii="Times New Roman" w:eastAsia="Calibri" w:hAnsi="Times New Roman" w:cs="Times New Roman"/>
          <w:sz w:val="24"/>
          <w:szCs w:val="24"/>
          <w:lang w:eastAsia="en-US"/>
        </w:rPr>
        <w:t xml:space="preserve"> </w:t>
      </w:r>
      <w:proofErr w:type="gramStart"/>
      <w:r w:rsidRPr="0040281E">
        <w:rPr>
          <w:rFonts w:ascii="Times New Roman" w:eastAsia="Calibri" w:hAnsi="Times New Roman" w:cs="Times New Roman"/>
          <w:sz w:val="24"/>
          <w:szCs w:val="24"/>
          <w:lang w:eastAsia="en-US"/>
        </w:rPr>
        <w:t>которых</w:t>
      </w:r>
      <w:proofErr w:type="gramEnd"/>
      <w:r w:rsidRPr="0040281E">
        <w:rPr>
          <w:rFonts w:ascii="Times New Roman" w:eastAsia="Calibri" w:hAnsi="Times New Roman" w:cs="Times New Roman"/>
          <w:sz w:val="24"/>
          <w:szCs w:val="24"/>
          <w:lang w:eastAsia="en-US"/>
        </w:rPr>
        <w:t xml:space="preserve"> используются подъемные сооружения, проводится с учетом анализа состояния промышленной безопасности конкретно каждого поднадзорного предприятия, аварийности и травматизма, количества и характера выявляемых нарушений обязательных требований промышленной безопасности при эксплуатации ПС.</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итогам плановых проверок на территории Свердловской области к административной ответственности не привлекались должностные и юридические лица по причине оформления их головными отделами, проводившими плановые проверки.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 поднадзорных инспекторскому составу КОТН ОПО, состояние промышленной безопасности оценивается как удовлетворительное.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результатам расследования несчастного случая со смертельным исходом, произошедшим на ЗАО «</w:t>
      </w:r>
      <w:proofErr w:type="spellStart"/>
      <w:r w:rsidRPr="0040281E">
        <w:rPr>
          <w:rFonts w:ascii="Times New Roman" w:eastAsia="Calibri" w:hAnsi="Times New Roman" w:cs="Times New Roman"/>
          <w:sz w:val="24"/>
          <w:szCs w:val="24"/>
          <w:lang w:eastAsia="en-US"/>
        </w:rPr>
        <w:t>Курганстальмост</w:t>
      </w:r>
      <w:proofErr w:type="spellEnd"/>
      <w:r w:rsidRPr="0040281E">
        <w:rPr>
          <w:rFonts w:ascii="Times New Roman" w:eastAsia="Calibri" w:hAnsi="Times New Roman" w:cs="Times New Roman"/>
          <w:sz w:val="24"/>
          <w:szCs w:val="24"/>
          <w:lang w:eastAsia="en-US"/>
        </w:rPr>
        <w:t>» в конце 2024 года было привлечено к административной ответственности 4 должностных лица по ст. 9.1 ч. 3. Сумма наложенного штрафа составила 160 тыс. рублей. По внеплановой выездной проверке по угрозе ЗАО «</w:t>
      </w:r>
      <w:proofErr w:type="spellStart"/>
      <w:r w:rsidRPr="0040281E">
        <w:rPr>
          <w:rFonts w:ascii="Times New Roman" w:eastAsia="Calibri" w:hAnsi="Times New Roman" w:cs="Times New Roman"/>
          <w:sz w:val="24"/>
          <w:szCs w:val="24"/>
          <w:lang w:eastAsia="en-US"/>
        </w:rPr>
        <w:t>Курганстальмост</w:t>
      </w:r>
      <w:proofErr w:type="spellEnd"/>
      <w:r w:rsidRPr="0040281E">
        <w:rPr>
          <w:rFonts w:ascii="Times New Roman" w:eastAsia="Calibri" w:hAnsi="Times New Roman" w:cs="Times New Roman"/>
          <w:sz w:val="24"/>
          <w:szCs w:val="24"/>
          <w:lang w:eastAsia="en-US"/>
        </w:rPr>
        <w:t>» в 2025 году было привлечено к административной ответственности 3 должностных лица по ст. 9.1 части 1. Сумма наложенного штрафа составила 60 тыс. рублей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взысканных штрафов, с учетом 50% скидки  составила 190,0 тыс. руб.</w:t>
      </w:r>
    </w:p>
    <w:p w:rsidR="00C65CA9" w:rsidRPr="0040281E" w:rsidRDefault="00C65CA9" w:rsidP="00C65CA9">
      <w:pPr>
        <w:keepNext/>
        <w:keepLines/>
        <w:widowControl/>
        <w:numPr>
          <w:ilvl w:val="2"/>
          <w:numId w:val="6"/>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line="276" w:lineRule="auto"/>
        <w:ind w:left="1134" w:hanging="1134"/>
        <w:jc w:val="both"/>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lastRenderedPageBreak/>
        <w:t>О техническом состоянии поднадзорных объектов</w:t>
      </w:r>
    </w:p>
    <w:p w:rsidR="00C65CA9" w:rsidRPr="0040281E" w:rsidRDefault="00C65CA9" w:rsidP="00C65CA9">
      <w:pPr>
        <w:widowControl/>
        <w:tabs>
          <w:tab w:val="left" w:pos="1125"/>
        </w:tabs>
        <w:suppressAutoHyphens/>
        <w:spacing w:line="360" w:lineRule="exact"/>
        <w:ind w:firstLine="709"/>
        <w:contextualSpacing/>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Информация о техническом состоянии поднадзорных объектов: общее состояние технических устройств удовлетворительное, неисправное оборудование выводится в ремонт до устранения выявленных неисправностей, износ оборудования (90,4 % износа), доля оборудования с истекшим сроком эксплуатации составляет 82,78%, На крупных предприятиях разрабатываются программы реконструкции (модернизации и/или капитального ремонта) в зависимости от степени изношенности оборудования или изменения требований технологических процессов, исполняются в установленные сроки), мероприятий по</w:t>
      </w:r>
      <w:proofErr w:type="gramEnd"/>
      <w:r w:rsidRPr="0040281E">
        <w:rPr>
          <w:rFonts w:ascii="Times New Roman" w:eastAsia="Calibri" w:hAnsi="Times New Roman" w:cs="Times New Roman"/>
          <w:sz w:val="24"/>
          <w:szCs w:val="24"/>
          <w:lang w:eastAsia="en-US"/>
        </w:rPr>
        <w:t xml:space="preserve"> устранению причин аварийности не разрабатывались (в 2023-2025 годах аварии не зарегистрированы), срывы сроков реконструкции, капитального ремонта, не продление сроков безопасной эксплуатации, ограниченная работоспособность объекта  не выявлено.</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Продление срока службы подъемных сооружений производится в порядке, установленном Федеральным законом от 21.07.1997 № 116-ФЗ «О промышленной безопасности опасных производственных объектов». По результатам анализа сведений об организации производственного контроля, направленных в Управление эксплуатирующими организациями, подъемным сооружениям, применяемым на опасных производственных объектах, отработавшим срок службы и находящимся в работе, проведена экспертиза промышленной безопасности, срок службы их продлен.</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 предприятиях производится замена подъемных сооружений, отработавших срок службы, однако темпы таких работ в настоящее время недостаточны для того, чтобы значительно обновить парк находящихся в работе подъемных сооружений.</w:t>
      </w:r>
    </w:p>
    <w:p w:rsidR="00C65CA9" w:rsidRPr="0040281E" w:rsidRDefault="00C65CA9" w:rsidP="00C65CA9">
      <w:pPr>
        <w:widowControl/>
        <w:suppressAutoHyphens/>
        <w:spacing w:line="276" w:lineRule="auto"/>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производством, хранением и применением взрывчатых материалов промышленного назначения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2, эксплуатирующих 2 ОПО, в том числе:</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pacing w:line="276" w:lineRule="auto"/>
        <w:ind w:firstLine="709"/>
        <w:contextualSpacing/>
        <w:jc w:val="both"/>
        <w:rPr>
          <w:rFonts w:ascii="Times New Roman" w:hAnsi="Times New Roman" w:cs="Times New Roman"/>
          <w:i/>
          <w:sz w:val="24"/>
          <w:szCs w:val="24"/>
        </w:rPr>
      </w:pPr>
      <w:r w:rsidRPr="0040281E">
        <w:rPr>
          <w:rFonts w:ascii="Times New Roman" w:hAnsi="Times New Roman" w:cs="Times New Roman"/>
          <w:i/>
          <w:sz w:val="24"/>
          <w:szCs w:val="24"/>
        </w:rPr>
        <w:t>(перечень организаций)</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lastRenderedPageBreak/>
        <w:t>О результатах контрольной (надзорной) деятельности в отношении крупных поднадзорных объектов</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период с 01.01.2025 по 31.12.2025 в Курганской области проведено 1 контрольное (надзорное) мероприятие в режиме постоянного государственного надзора. Выявлено 1 нарушение требований промышленной безопасности. Привлечено к административной ответственности по ч. 1 ст. 9.1 КоАП РФ должностное лицо в виде штрафа на сумму 20 тыс. руб.</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Проблемных вопросов не выявлено.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отсутствует.</w:t>
      </w:r>
    </w:p>
    <w:p w:rsidR="00C65CA9" w:rsidRPr="0040281E" w:rsidRDefault="00C65CA9" w:rsidP="00C65CA9">
      <w:pPr>
        <w:widowControl/>
        <w:tabs>
          <w:tab w:val="left" w:pos="1125"/>
        </w:tabs>
        <w:suppressAutoHyphens/>
        <w:spacing w:line="360" w:lineRule="exact"/>
        <w:ind w:firstLine="709"/>
        <w:contextualSpacing/>
        <w:jc w:val="both"/>
        <w:rPr>
          <w:rFonts w:ascii="Times New Roman" w:hAnsi="Times New Roman" w:cs="Times New Roman"/>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 xml:space="preserve">Надзор за </w:t>
      </w:r>
      <w:r w:rsidRPr="0040281E">
        <w:rPr>
          <w:rFonts w:ascii="Times New Roman" w:eastAsia="Calibri" w:hAnsi="Times New Roman" w:cs="Times New Roman"/>
          <w:sz w:val="24"/>
          <w:szCs w:val="24"/>
          <w:lang w:eastAsia="en-US"/>
        </w:rPr>
        <w:t xml:space="preserve">предприятиями химического комплекса </w:t>
      </w:r>
      <w:r w:rsidRPr="0040281E">
        <w:rPr>
          <w:rFonts w:ascii="Times New Roman" w:eastAsia="Calibri" w:hAnsi="Times New Roman" w:cs="Times New Roman"/>
          <w:sz w:val="24"/>
          <w:szCs w:val="24"/>
          <w:lang w:eastAsia="en-US"/>
        </w:rPr>
        <w:br/>
        <w:t>и транспортирования опасных веществ</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Число поднадзорных организаций </w:t>
      </w:r>
      <w:proofErr w:type="spellStart"/>
      <w:r w:rsidRPr="0040281E">
        <w:rPr>
          <w:rFonts w:ascii="Times New Roman" w:eastAsia="Calibri" w:hAnsi="Times New Roman" w:cs="Times New Roman"/>
          <w:sz w:val="24"/>
          <w:szCs w:val="24"/>
          <w:lang w:eastAsia="en-US"/>
        </w:rPr>
        <w:t>химнадзора</w:t>
      </w:r>
      <w:proofErr w:type="spellEnd"/>
      <w:r w:rsidRPr="0040281E">
        <w:rPr>
          <w:rFonts w:ascii="Times New Roman" w:eastAsia="Calibri" w:hAnsi="Times New Roman" w:cs="Times New Roman"/>
          <w:sz w:val="24"/>
          <w:szCs w:val="24"/>
          <w:lang w:eastAsia="en-US"/>
        </w:rPr>
        <w:t xml:space="preserve"> составляет _36_, эксплуатирующих _53_ ОПО, в том числе:</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Число поднадзорных организаций транспортирования опасных веществ составляет </w:t>
      </w:r>
      <w:r w:rsidRPr="0040281E">
        <w:rPr>
          <w:rFonts w:ascii="Times New Roman" w:eastAsia="Calibri" w:hAnsi="Times New Roman" w:cs="Times New Roman"/>
          <w:sz w:val="24"/>
          <w:szCs w:val="24"/>
          <w:u w:val="single"/>
          <w:lang w:eastAsia="en-US"/>
        </w:rPr>
        <w:t>29</w:t>
      </w:r>
      <w:r w:rsidRPr="0040281E">
        <w:rPr>
          <w:rFonts w:ascii="Times New Roman" w:eastAsia="Calibri" w:hAnsi="Times New Roman" w:cs="Times New Roman"/>
          <w:sz w:val="24"/>
          <w:szCs w:val="24"/>
          <w:lang w:eastAsia="en-US"/>
        </w:rPr>
        <w:t xml:space="preserve">, эксплуатирующих  </w:t>
      </w:r>
      <w:r w:rsidRPr="0040281E">
        <w:rPr>
          <w:rFonts w:ascii="Times New Roman" w:eastAsia="Calibri" w:hAnsi="Times New Roman" w:cs="Times New Roman"/>
          <w:sz w:val="24"/>
          <w:szCs w:val="24"/>
          <w:u w:val="single"/>
          <w:lang w:eastAsia="en-US"/>
        </w:rPr>
        <w:t>43</w:t>
      </w:r>
      <w:r w:rsidRPr="0040281E">
        <w:rPr>
          <w:rFonts w:ascii="Times New Roman" w:eastAsia="Calibri" w:hAnsi="Times New Roman" w:cs="Times New Roman"/>
          <w:sz w:val="24"/>
          <w:szCs w:val="24"/>
          <w:lang w:eastAsia="en-US"/>
        </w:rPr>
        <w:t xml:space="preserve">  ОПО, в том числе:</w:t>
      </w:r>
    </w:p>
    <w:tbl>
      <w:tblPr>
        <w:tblStyle w:val="250"/>
        <w:tblW w:w="144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6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6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6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34</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6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after="240"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Курганмашзавод</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Шадринский</w:t>
      </w:r>
      <w:proofErr w:type="spellEnd"/>
      <w:r w:rsidRPr="0040281E">
        <w:rPr>
          <w:rFonts w:ascii="Times New Roman" w:hAnsi="Times New Roman" w:cs="Times New Roman"/>
          <w:i/>
          <w:sz w:val="24"/>
          <w:szCs w:val="24"/>
        </w:rPr>
        <w:t xml:space="preserve"> автоагрегатный завод»;</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w:t>
      </w:r>
      <w:proofErr w:type="spellStart"/>
      <w:r w:rsidRPr="0040281E">
        <w:rPr>
          <w:rFonts w:ascii="Times New Roman" w:hAnsi="Times New Roman" w:cs="Times New Roman"/>
          <w:i/>
          <w:sz w:val="24"/>
          <w:szCs w:val="24"/>
        </w:rPr>
        <w:t>Курганхиммаш</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ЗАО «</w:t>
      </w:r>
      <w:proofErr w:type="spellStart"/>
      <w:r w:rsidRPr="0040281E">
        <w:rPr>
          <w:rFonts w:ascii="Times New Roman" w:hAnsi="Times New Roman" w:cs="Times New Roman"/>
          <w:i/>
          <w:sz w:val="24"/>
          <w:szCs w:val="24"/>
        </w:rPr>
        <w:t>Курганстальмост</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Далур</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lastRenderedPageBreak/>
        <w:t>ПАО «Курганская генерирующая компания»;</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ar-SA"/>
        </w:rPr>
        <w:t>ООО «САФ-НЕВА» филиал г. Курган;</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«Зауральские напитки»;</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ПАО «Синтез».</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highlight w:val="yellow"/>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на территории Курганской области  проверок  в отношении крупных предприятий химического комплекса и транспортирования опасных веществ не проводилось.</w:t>
      </w:r>
    </w:p>
    <w:p w:rsidR="00C65CA9" w:rsidRPr="0040281E" w:rsidRDefault="00C65CA9" w:rsidP="00C65CA9">
      <w:pPr>
        <w:widowControl/>
        <w:ind w:firstLine="851"/>
        <w:jc w:val="center"/>
        <w:rPr>
          <w:rFonts w:ascii="Times New Roman" w:hAnsi="Times New Roman" w:cs="Times New Roman"/>
          <w:b/>
          <w:sz w:val="24"/>
          <w:szCs w:val="24"/>
        </w:rPr>
      </w:pPr>
      <w:proofErr w:type="spellStart"/>
      <w:r w:rsidRPr="0040281E">
        <w:rPr>
          <w:rFonts w:ascii="Times New Roman" w:hAnsi="Times New Roman" w:cs="Times New Roman"/>
          <w:b/>
          <w:sz w:val="24"/>
          <w:szCs w:val="24"/>
        </w:rPr>
        <w:t>Химнадзор</w:t>
      </w:r>
      <w:proofErr w:type="spellEnd"/>
      <w:r w:rsidRPr="0040281E">
        <w:rPr>
          <w:rFonts w:ascii="Times New Roman" w:hAnsi="Times New Roman" w:cs="Times New Roman"/>
          <w:b/>
          <w:sz w:val="24"/>
          <w:szCs w:val="24"/>
        </w:rPr>
        <w:t>.</w:t>
      </w:r>
    </w:p>
    <w:p w:rsidR="00C65CA9" w:rsidRPr="0040281E" w:rsidRDefault="00C65CA9" w:rsidP="00C65CA9">
      <w:pPr>
        <w:widowControl/>
        <w:tabs>
          <w:tab w:val="left" w:pos="720"/>
          <w:tab w:val="left" w:pos="1134"/>
          <w:tab w:val="left" w:pos="1260"/>
        </w:tabs>
        <w:jc w:val="both"/>
        <w:rPr>
          <w:rFonts w:ascii="Times New Roman" w:eastAsia="Calibri" w:hAnsi="Times New Roman" w:cs="Times New Roman"/>
          <w:sz w:val="24"/>
          <w:szCs w:val="24"/>
          <w:lang w:eastAsia="en-US"/>
        </w:rPr>
      </w:pPr>
      <w:r w:rsidRPr="0040281E">
        <w:rPr>
          <w:rFonts w:ascii="Times New Roman" w:eastAsia="Calibri" w:hAnsi="Times New Roman" w:cs="Times New Roman"/>
          <w:b/>
          <w:sz w:val="24"/>
          <w:szCs w:val="24"/>
          <w:lang w:eastAsia="en-US"/>
        </w:rPr>
        <w:t>1. Сведения, характеризующие выполненную в отчётный период работу по осуществлению государственного контроля (надзора) по существующим сферам деятельности, в том числе в динамике на основании сведений, содержащихся в формах отчётности.</w:t>
      </w:r>
    </w:p>
    <w:p w:rsidR="00C65CA9" w:rsidRPr="0040281E" w:rsidRDefault="00C65CA9" w:rsidP="00C65CA9">
      <w:pPr>
        <w:widowControl/>
        <w:tabs>
          <w:tab w:val="left" w:pos="720"/>
          <w:tab w:val="left" w:pos="1134"/>
          <w:tab w:val="left" w:pos="1260"/>
        </w:tabs>
        <w:ind w:firstLine="567"/>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 территории Курганской области под надзором Уральского управления Ростехнадзора находится 36 организаций (юридических лиц), эксплуатирующих 53 взрывоопасных и химически опасных объектов, в том числе: 3 объекта  </w:t>
      </w:r>
      <w:r w:rsidRPr="0040281E">
        <w:rPr>
          <w:rFonts w:ascii="Times New Roman" w:eastAsia="Calibri" w:hAnsi="Times New Roman" w:cs="Times New Roman"/>
          <w:sz w:val="24"/>
          <w:szCs w:val="24"/>
          <w:lang w:val="en-US" w:eastAsia="en-US"/>
        </w:rPr>
        <w:t>II</w:t>
      </w:r>
      <w:r w:rsidRPr="0040281E">
        <w:rPr>
          <w:rFonts w:ascii="Times New Roman" w:eastAsia="Calibri" w:hAnsi="Times New Roman" w:cs="Times New Roman"/>
          <w:sz w:val="24"/>
          <w:szCs w:val="24"/>
          <w:lang w:eastAsia="en-US"/>
        </w:rPr>
        <w:t xml:space="preserve"> класса опасности, 36 объектов </w:t>
      </w:r>
      <w:r w:rsidRPr="0040281E">
        <w:rPr>
          <w:rFonts w:ascii="Times New Roman" w:eastAsia="Calibri" w:hAnsi="Times New Roman" w:cs="Times New Roman"/>
          <w:sz w:val="24"/>
          <w:szCs w:val="24"/>
          <w:lang w:val="en-US" w:eastAsia="en-US"/>
        </w:rPr>
        <w:t>III</w:t>
      </w:r>
      <w:r w:rsidRPr="0040281E">
        <w:rPr>
          <w:rFonts w:ascii="Times New Roman" w:eastAsia="Calibri" w:hAnsi="Times New Roman" w:cs="Times New Roman"/>
          <w:sz w:val="24"/>
          <w:szCs w:val="24"/>
          <w:lang w:eastAsia="en-US"/>
        </w:rPr>
        <w:t xml:space="preserve"> класса опасности, 14 объектов </w:t>
      </w:r>
      <w:r w:rsidRPr="0040281E">
        <w:rPr>
          <w:rFonts w:ascii="Times New Roman" w:eastAsia="Calibri" w:hAnsi="Times New Roman" w:cs="Times New Roman"/>
          <w:sz w:val="24"/>
          <w:szCs w:val="24"/>
          <w:lang w:val="en-US" w:eastAsia="en-US"/>
        </w:rPr>
        <w:t>IV</w:t>
      </w:r>
      <w:r w:rsidRPr="0040281E">
        <w:rPr>
          <w:rFonts w:ascii="Times New Roman" w:eastAsia="Calibri" w:hAnsi="Times New Roman" w:cs="Times New Roman"/>
          <w:sz w:val="24"/>
          <w:szCs w:val="24"/>
          <w:lang w:eastAsia="en-US"/>
        </w:rPr>
        <w:t xml:space="preserve"> класса опасности. </w:t>
      </w:r>
    </w:p>
    <w:p w:rsidR="00C65CA9" w:rsidRPr="0040281E" w:rsidRDefault="00C65CA9" w:rsidP="00C65CA9">
      <w:pPr>
        <w:widowControl/>
        <w:tabs>
          <w:tab w:val="left" w:pos="709"/>
          <w:tab w:val="left" w:pos="1134"/>
          <w:tab w:val="left" w:pos="1260"/>
        </w:tabs>
        <w:ind w:firstLine="567"/>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отчетный период на химически опасных производственных объектах проведено 1 контрольное (надзорное) мероприятие: </w:t>
      </w:r>
    </w:p>
    <w:p w:rsidR="00C65CA9" w:rsidRPr="0040281E" w:rsidRDefault="00C65CA9" w:rsidP="00C65CA9">
      <w:pPr>
        <w:widowControl/>
        <w:tabs>
          <w:tab w:val="left" w:pos="709"/>
          <w:tab w:val="left" w:pos="1134"/>
          <w:tab w:val="left" w:pos="1260"/>
        </w:tabs>
        <w:ind w:firstLine="567"/>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внеплановая документарная проверка Общества с ограниченной ответственностью «Завод цветного литья» по индикаторам риска, в ходе которой выявлено 1 нарушение требований промышленной безопасности, выдано предписание, назначено административное наказание по ч. 1 ст. 9.1 КоАП РФ в отношении должностного лиц</w:t>
      </w:r>
      <w:proofErr w:type="gramStart"/>
      <w:r w:rsidRPr="0040281E">
        <w:rPr>
          <w:rFonts w:ascii="Times New Roman" w:eastAsia="Calibri" w:hAnsi="Times New Roman" w:cs="Times New Roman"/>
          <w:sz w:val="24"/>
          <w:szCs w:val="24"/>
          <w:lang w:eastAsia="en-US"/>
        </w:rPr>
        <w:t>а ООО</w:t>
      </w:r>
      <w:proofErr w:type="gramEnd"/>
      <w:r w:rsidRPr="0040281E">
        <w:rPr>
          <w:rFonts w:ascii="Times New Roman" w:eastAsia="Calibri" w:hAnsi="Times New Roman" w:cs="Times New Roman"/>
          <w:sz w:val="24"/>
          <w:szCs w:val="24"/>
          <w:lang w:eastAsia="en-US"/>
        </w:rPr>
        <w:t xml:space="preserve"> «Завод цветного литья» в виде административного штрафа в размере 20000 рублей.</w:t>
      </w:r>
    </w:p>
    <w:p w:rsidR="00C65CA9" w:rsidRPr="0040281E" w:rsidRDefault="00C65CA9" w:rsidP="00C65CA9">
      <w:pPr>
        <w:widowControl/>
        <w:tabs>
          <w:tab w:val="left" w:pos="709"/>
          <w:tab w:val="left" w:pos="1134"/>
          <w:tab w:val="left" w:pos="1260"/>
        </w:tabs>
        <w:ind w:firstLine="567"/>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Также проведено 5 оценок соответствия лицензиата и соискателя лицензии лицензионным требованиям:</w:t>
      </w:r>
    </w:p>
    <w:p w:rsidR="00C65CA9" w:rsidRPr="0040281E" w:rsidRDefault="00C65CA9" w:rsidP="00C65CA9">
      <w:pPr>
        <w:widowControl/>
        <w:tabs>
          <w:tab w:val="left" w:pos="709"/>
          <w:tab w:val="left" w:pos="1134"/>
          <w:tab w:val="left" w:pos="1260"/>
        </w:tabs>
        <w:ind w:firstLine="567"/>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внеплановая выездная оценка соответствия соискателя лицензии  Общества с ограниченной ответственностью «</w:t>
      </w:r>
      <w:proofErr w:type="spellStart"/>
      <w:r w:rsidRPr="0040281E">
        <w:rPr>
          <w:rFonts w:ascii="Times New Roman" w:eastAsia="Calibri" w:hAnsi="Times New Roman" w:cs="Times New Roman"/>
          <w:sz w:val="24"/>
          <w:szCs w:val="24"/>
          <w:lang w:eastAsia="en-US"/>
        </w:rPr>
        <w:t>Химагро</w:t>
      </w:r>
      <w:proofErr w:type="spellEnd"/>
      <w:r w:rsidRPr="0040281E">
        <w:rPr>
          <w:rFonts w:ascii="Times New Roman" w:eastAsia="Calibri" w:hAnsi="Times New Roman" w:cs="Times New Roman"/>
          <w:sz w:val="24"/>
          <w:szCs w:val="24"/>
          <w:lang w:eastAsia="en-US"/>
        </w:rPr>
        <w:t xml:space="preserve"> Плюс», по результатам которой составлен Акт о соответствии лицензионным требованиям; </w:t>
      </w:r>
    </w:p>
    <w:p w:rsidR="00C65CA9" w:rsidRPr="0040281E" w:rsidRDefault="00C65CA9" w:rsidP="00C65CA9">
      <w:pPr>
        <w:widowControl/>
        <w:tabs>
          <w:tab w:val="left" w:pos="709"/>
          <w:tab w:val="left" w:pos="1134"/>
          <w:tab w:val="left" w:pos="1260"/>
        </w:tabs>
        <w:ind w:firstLine="567"/>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внеплановая выездная оценка соответствия лицензиата лицензионным требованиям  Акционерного общества «</w:t>
      </w:r>
      <w:proofErr w:type="spellStart"/>
      <w:r w:rsidRPr="0040281E">
        <w:rPr>
          <w:rFonts w:ascii="Times New Roman" w:eastAsia="Calibri" w:hAnsi="Times New Roman" w:cs="Times New Roman"/>
          <w:sz w:val="24"/>
          <w:szCs w:val="24"/>
          <w:lang w:eastAsia="en-US"/>
        </w:rPr>
        <w:t>Далур</w:t>
      </w:r>
      <w:proofErr w:type="spellEnd"/>
      <w:r w:rsidRPr="0040281E">
        <w:rPr>
          <w:rFonts w:ascii="Times New Roman" w:eastAsia="Calibri" w:hAnsi="Times New Roman" w:cs="Times New Roman"/>
          <w:sz w:val="24"/>
          <w:szCs w:val="24"/>
          <w:lang w:eastAsia="en-US"/>
        </w:rPr>
        <w:t>» (ОПО II класса опасности «Склад серной кислоты и нитрита натрия», ОПО III класса опасности «Склад серной кислоты №7»), по результатам которой составлен Акт о несоответствии лицензионным требованиям в связи с отсутствием декларации промышленной безопасности и договора на обслуживание с профессиональными аварийно-спасательными службами или формированиями на объект II класса опасности АО</w:t>
      </w:r>
      <w:proofErr w:type="gramEnd"/>
      <w:r w:rsidRPr="0040281E">
        <w:rPr>
          <w:rFonts w:ascii="Times New Roman" w:eastAsia="Calibri" w:hAnsi="Times New Roman" w:cs="Times New Roman"/>
          <w:sz w:val="24"/>
          <w:szCs w:val="24"/>
          <w:lang w:eastAsia="en-US"/>
        </w:rPr>
        <w:t xml:space="preserve"> «</w:t>
      </w:r>
      <w:proofErr w:type="spellStart"/>
      <w:r w:rsidRPr="0040281E">
        <w:rPr>
          <w:rFonts w:ascii="Times New Roman" w:eastAsia="Calibri" w:hAnsi="Times New Roman" w:cs="Times New Roman"/>
          <w:sz w:val="24"/>
          <w:szCs w:val="24"/>
          <w:lang w:eastAsia="en-US"/>
        </w:rPr>
        <w:t>Далур</w:t>
      </w:r>
      <w:proofErr w:type="spellEnd"/>
      <w:r w:rsidRPr="0040281E">
        <w:rPr>
          <w:rFonts w:ascii="Times New Roman" w:eastAsia="Calibri" w:hAnsi="Times New Roman" w:cs="Times New Roman"/>
          <w:sz w:val="24"/>
          <w:szCs w:val="24"/>
          <w:lang w:eastAsia="en-US"/>
        </w:rPr>
        <w:t>» - «Склад серной кислоты и нитрита натрия»;</w:t>
      </w:r>
    </w:p>
    <w:p w:rsidR="00C65CA9" w:rsidRPr="0040281E" w:rsidRDefault="00C65CA9" w:rsidP="00C65CA9">
      <w:pPr>
        <w:widowControl/>
        <w:tabs>
          <w:tab w:val="left" w:pos="709"/>
          <w:tab w:val="left" w:pos="1134"/>
          <w:tab w:val="left" w:pos="1260"/>
        </w:tabs>
        <w:ind w:firstLine="567"/>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внеплановая выездная оценка соответствия лицензиата лицензионным требованиям  Акционерного общества «</w:t>
      </w:r>
      <w:proofErr w:type="spellStart"/>
      <w:r w:rsidRPr="0040281E">
        <w:rPr>
          <w:rFonts w:ascii="Times New Roman" w:eastAsia="Calibri" w:hAnsi="Times New Roman" w:cs="Times New Roman"/>
          <w:sz w:val="24"/>
          <w:szCs w:val="24"/>
          <w:lang w:eastAsia="en-US"/>
        </w:rPr>
        <w:t>Далур</w:t>
      </w:r>
      <w:proofErr w:type="spellEnd"/>
      <w:r w:rsidRPr="0040281E">
        <w:rPr>
          <w:rFonts w:ascii="Times New Roman" w:eastAsia="Calibri" w:hAnsi="Times New Roman" w:cs="Times New Roman"/>
          <w:sz w:val="24"/>
          <w:szCs w:val="24"/>
          <w:lang w:eastAsia="en-US"/>
        </w:rPr>
        <w:t>» (ОПО III класса опасности «Склад серной кислоты №7»), по результатам которой составлен Акт о соответствии лицензионным требованиям;</w:t>
      </w:r>
    </w:p>
    <w:p w:rsidR="00C65CA9" w:rsidRPr="0040281E" w:rsidRDefault="00C65CA9" w:rsidP="00C65CA9">
      <w:pPr>
        <w:widowControl/>
        <w:tabs>
          <w:tab w:val="left" w:pos="709"/>
          <w:tab w:val="left" w:pos="1134"/>
          <w:tab w:val="left" w:pos="1260"/>
        </w:tabs>
        <w:ind w:firstLine="567"/>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две внеплановые выездные оценки соответствия соискателя лицензии  Общества с ограниченной ответственностью «Завод цветного литья» (ОПО III класса опасности «Площадка участка гальванических покрытий»), по результатам одной из которых составлен Акт о несоответствии лицензионным требованиям в связи с отсутствием положительных заключений экспертиз промышленной безопасности на технические устройства на опасном производственном объекте, по результатам второй составлен Акт о соответствии лицензионным требованиям.</w:t>
      </w:r>
      <w:proofErr w:type="gramEnd"/>
    </w:p>
    <w:p w:rsidR="00C65CA9" w:rsidRPr="0040281E" w:rsidRDefault="00C65CA9" w:rsidP="00C65CA9">
      <w:pPr>
        <w:widowControl/>
        <w:tabs>
          <w:tab w:val="left" w:pos="709"/>
          <w:tab w:val="left" w:pos="1134"/>
          <w:tab w:val="left" w:pos="1260"/>
        </w:tabs>
        <w:ind w:firstLine="567"/>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Государственный инспектор по </w:t>
      </w:r>
      <w:proofErr w:type="spellStart"/>
      <w:r w:rsidRPr="0040281E">
        <w:rPr>
          <w:rFonts w:ascii="Times New Roman" w:eastAsia="Calibri" w:hAnsi="Times New Roman" w:cs="Times New Roman"/>
          <w:sz w:val="24"/>
          <w:szCs w:val="24"/>
          <w:lang w:eastAsia="en-US"/>
        </w:rPr>
        <w:t>химнадзору</w:t>
      </w:r>
      <w:proofErr w:type="spellEnd"/>
      <w:r w:rsidRPr="0040281E">
        <w:rPr>
          <w:rFonts w:ascii="Times New Roman" w:eastAsia="Calibri" w:hAnsi="Times New Roman" w:cs="Times New Roman"/>
          <w:sz w:val="24"/>
          <w:szCs w:val="24"/>
          <w:lang w:eastAsia="en-US"/>
        </w:rPr>
        <w:t xml:space="preserve"> принял участие в четырех проверках в рамках строительного надзора:</w:t>
      </w:r>
    </w:p>
    <w:p w:rsidR="00C65CA9" w:rsidRPr="0040281E" w:rsidRDefault="00C65CA9" w:rsidP="00C65CA9">
      <w:pPr>
        <w:widowControl/>
        <w:tabs>
          <w:tab w:val="left" w:pos="709"/>
          <w:tab w:val="left" w:pos="1134"/>
          <w:tab w:val="left" w:pos="1260"/>
        </w:tabs>
        <w:ind w:firstLine="567"/>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объекта капитального строительства «Опытно-промышленный участок скважинного подземного выщелачивания урана на Добровольном месторожден</w:t>
      </w:r>
      <w:proofErr w:type="gramStart"/>
      <w:r w:rsidRPr="0040281E">
        <w:rPr>
          <w:rFonts w:ascii="Times New Roman" w:eastAsia="Calibri" w:hAnsi="Times New Roman" w:cs="Times New Roman"/>
          <w:sz w:val="24"/>
          <w:szCs w:val="24"/>
          <w:lang w:eastAsia="en-US"/>
        </w:rPr>
        <w:t>ии АО</w:t>
      </w:r>
      <w:proofErr w:type="gramEnd"/>
      <w:r w:rsidRPr="0040281E">
        <w:rPr>
          <w:rFonts w:ascii="Times New Roman" w:eastAsia="Calibri" w:hAnsi="Times New Roman" w:cs="Times New Roman"/>
          <w:sz w:val="24"/>
          <w:szCs w:val="24"/>
          <w:lang w:eastAsia="en-US"/>
        </w:rPr>
        <w:t xml:space="preserve"> «</w:t>
      </w:r>
      <w:proofErr w:type="spellStart"/>
      <w:r w:rsidRPr="0040281E">
        <w:rPr>
          <w:rFonts w:ascii="Times New Roman" w:eastAsia="Calibri" w:hAnsi="Times New Roman" w:cs="Times New Roman"/>
          <w:sz w:val="24"/>
          <w:szCs w:val="24"/>
          <w:lang w:eastAsia="en-US"/>
        </w:rPr>
        <w:t>Далур</w:t>
      </w:r>
      <w:proofErr w:type="spellEnd"/>
      <w:r w:rsidRPr="0040281E">
        <w:rPr>
          <w:rFonts w:ascii="Times New Roman" w:eastAsia="Calibri" w:hAnsi="Times New Roman" w:cs="Times New Roman"/>
          <w:sz w:val="24"/>
          <w:szCs w:val="24"/>
          <w:lang w:eastAsia="en-US"/>
        </w:rPr>
        <w:t>» этап 2», в результате которой нарушения требований промышленной безопасности и отступления от проектной документации не выявлены;</w:t>
      </w:r>
    </w:p>
    <w:p w:rsidR="00C65CA9" w:rsidRPr="0040281E" w:rsidRDefault="00C65CA9" w:rsidP="00C65CA9">
      <w:pPr>
        <w:widowControl/>
        <w:tabs>
          <w:tab w:val="left" w:pos="709"/>
          <w:tab w:val="left" w:pos="1134"/>
          <w:tab w:val="left" w:pos="1260"/>
        </w:tabs>
        <w:ind w:firstLine="567"/>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объекта капитального строительства «Производственно-технический комплекс по обработке, утилизации и обезвреживанию отходов I-II класса опасности «Щучье», в результате которой выявлены 3 нарушения требований промышленной безопасности;</w:t>
      </w:r>
    </w:p>
    <w:p w:rsidR="00C65CA9" w:rsidRPr="0040281E" w:rsidRDefault="00C65CA9" w:rsidP="00C65CA9">
      <w:pPr>
        <w:widowControl/>
        <w:tabs>
          <w:tab w:val="left" w:pos="709"/>
          <w:tab w:val="left" w:pos="1134"/>
          <w:tab w:val="left" w:pos="1260"/>
        </w:tabs>
        <w:spacing w:after="240"/>
        <w:ind w:firstLine="567"/>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две проверки объекта капитального строительства «Реконструкция </w:t>
      </w:r>
      <w:proofErr w:type="spellStart"/>
      <w:r w:rsidRPr="0040281E">
        <w:rPr>
          <w:rFonts w:ascii="Times New Roman" w:eastAsia="Calibri" w:hAnsi="Times New Roman" w:cs="Times New Roman"/>
          <w:sz w:val="24"/>
          <w:szCs w:val="24"/>
          <w:lang w:eastAsia="en-US"/>
        </w:rPr>
        <w:t>Арбинских</w:t>
      </w:r>
      <w:proofErr w:type="spellEnd"/>
      <w:r w:rsidRPr="0040281E">
        <w:rPr>
          <w:rFonts w:ascii="Times New Roman" w:eastAsia="Calibri" w:hAnsi="Times New Roman" w:cs="Times New Roman"/>
          <w:sz w:val="24"/>
          <w:szCs w:val="24"/>
          <w:lang w:eastAsia="en-US"/>
        </w:rPr>
        <w:t xml:space="preserve"> водопроводных очистных сооружений в г. Кургане»,  в результате которых нарушения требований промышленной безопасности и отступления от проектной документации не выявлены.</w:t>
      </w:r>
    </w:p>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1. </w:t>
      </w:r>
      <w:r w:rsidRPr="0040281E">
        <w:rPr>
          <w:rFonts w:ascii="Times New Roman" w:eastAsia="Calibri" w:hAnsi="Times New Roman" w:cs="Times New Roman"/>
          <w:b/>
          <w:sz w:val="24"/>
          <w:szCs w:val="24"/>
          <w:lang w:eastAsia="en-US"/>
        </w:rPr>
        <w:t>Количество</w:t>
      </w:r>
      <w:r w:rsidRPr="0040281E">
        <w:rPr>
          <w:rFonts w:ascii="Times New Roman" w:eastAsia="Calibri" w:hAnsi="Times New Roman" w:cs="Times New Roman"/>
          <w:sz w:val="24"/>
          <w:szCs w:val="24"/>
          <w:lang w:eastAsia="en-US"/>
        </w:rPr>
        <w:t xml:space="preserve"> ОПО </w:t>
      </w:r>
      <w:r w:rsidRPr="0040281E">
        <w:rPr>
          <w:rFonts w:ascii="Times New Roman" w:eastAsia="Calibri" w:hAnsi="Times New Roman" w:cs="Times New Roman"/>
          <w:sz w:val="24"/>
          <w:szCs w:val="24"/>
          <w:u w:val="single"/>
          <w:lang w:eastAsia="en-US"/>
        </w:rPr>
        <w:t>на 31.12.2025</w:t>
      </w:r>
      <w:r w:rsidRPr="0040281E">
        <w:rPr>
          <w:rFonts w:ascii="Times New Roman" w:eastAsia="Calibri" w:hAnsi="Times New Roman" w:cs="Times New Roman"/>
          <w:sz w:val="24"/>
          <w:szCs w:val="24"/>
          <w:lang w:eastAsia="en-US"/>
        </w:rPr>
        <w:t>: 53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701"/>
        <w:gridCol w:w="1843"/>
        <w:gridCol w:w="1701"/>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Вид надзора</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2802" w:type="dxa"/>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r>
    </w:tbl>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2. Количество ОПО, </w:t>
      </w:r>
      <w:proofErr w:type="gramStart"/>
      <w:r w:rsidRPr="0040281E">
        <w:rPr>
          <w:rFonts w:ascii="Times New Roman" w:eastAsia="Calibri" w:hAnsi="Times New Roman" w:cs="Times New Roman"/>
          <w:sz w:val="24"/>
          <w:szCs w:val="24"/>
          <w:lang w:eastAsia="en-US"/>
        </w:rPr>
        <w:t>находящихся</w:t>
      </w:r>
      <w:proofErr w:type="gramEnd"/>
      <w:r w:rsidRPr="0040281E">
        <w:rPr>
          <w:rFonts w:ascii="Times New Roman" w:eastAsia="Calibri" w:hAnsi="Times New Roman" w:cs="Times New Roman"/>
          <w:sz w:val="24"/>
          <w:szCs w:val="24"/>
          <w:lang w:eastAsia="en-US"/>
        </w:rPr>
        <w:t xml:space="preserve"> в стадии консервации (т.е. наличие заключения на проект по консервации в реестре ЗЭПБ) </w:t>
      </w:r>
      <w:r w:rsidRPr="0040281E">
        <w:rPr>
          <w:rFonts w:ascii="Times New Roman" w:eastAsia="Calibri" w:hAnsi="Times New Roman" w:cs="Times New Roman"/>
          <w:sz w:val="24"/>
          <w:szCs w:val="24"/>
          <w:u w:val="single"/>
          <w:lang w:eastAsia="en-US"/>
        </w:rPr>
        <w:t>на 31.12.2025</w:t>
      </w:r>
      <w:r w:rsidRPr="0040281E">
        <w:rPr>
          <w:rFonts w:ascii="Times New Roman" w:eastAsia="Calibri" w:hAnsi="Times New Roman" w:cs="Times New Roman"/>
          <w:sz w:val="24"/>
          <w:szCs w:val="24"/>
          <w:lang w:eastAsia="en-US"/>
        </w:rPr>
        <w:t>: 0</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558"/>
        <w:gridCol w:w="1700"/>
        <w:gridCol w:w="1842"/>
        <w:gridCol w:w="1700"/>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w:t>
            </w:r>
          </w:p>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9606" w:type="dxa"/>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r>
      <w:tr w:rsidR="00C65CA9" w:rsidRPr="0040281E" w:rsidTr="00C65CA9">
        <w:tc>
          <w:tcPr>
            <w:tcW w:w="9606"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Х</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 Количество ОПО, исключенных из реестра ОПО на основании вывода</w:t>
      </w:r>
      <w:r w:rsidRPr="0040281E">
        <w:rPr>
          <w:rFonts w:ascii="Times New Roman" w:eastAsia="Calibri" w:hAnsi="Times New Roman" w:cs="Times New Roman"/>
          <w:sz w:val="24"/>
          <w:szCs w:val="24"/>
          <w:lang w:eastAsia="en-US"/>
        </w:rPr>
        <w:br/>
        <w:t xml:space="preserve">из эксплуатации (т.е. наличие подтверждающих документов о реализации проекта по консервации) на </w:t>
      </w:r>
      <w:r w:rsidRPr="0040281E">
        <w:rPr>
          <w:rFonts w:ascii="Times New Roman" w:eastAsia="Calibri" w:hAnsi="Times New Roman" w:cs="Times New Roman"/>
          <w:sz w:val="24"/>
          <w:szCs w:val="24"/>
          <w:u w:val="single"/>
          <w:lang w:eastAsia="en-US"/>
        </w:rPr>
        <w:t>31.12.2025</w:t>
      </w:r>
      <w:r w:rsidRPr="0040281E">
        <w:rPr>
          <w:rFonts w:ascii="Times New Roman" w:eastAsia="Calibri" w:hAnsi="Times New Roman" w:cs="Times New Roman"/>
          <w:sz w:val="24"/>
          <w:szCs w:val="24"/>
          <w:lang w:eastAsia="en-US"/>
        </w:rPr>
        <w:t>: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4"/>
        <w:gridCol w:w="1577"/>
        <w:gridCol w:w="1701"/>
        <w:gridCol w:w="1843"/>
        <w:gridCol w:w="1666"/>
      </w:tblGrid>
      <w:tr w:rsidR="00C65CA9" w:rsidRPr="0040281E" w:rsidTr="00C65CA9">
        <w:trPr>
          <w:trHeight w:val="449"/>
        </w:trPr>
        <w:tc>
          <w:tcPr>
            <w:tcW w:w="2784"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w:t>
            </w:r>
          </w:p>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787"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2784" w:type="dxa"/>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p>
        </w:tc>
        <w:tc>
          <w:tcPr>
            <w:tcW w:w="157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66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r>
      <w:tr w:rsidR="00C65CA9" w:rsidRPr="0040281E" w:rsidTr="00C65CA9">
        <w:tc>
          <w:tcPr>
            <w:tcW w:w="9571"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Х</w:t>
            </w:r>
          </w:p>
        </w:tc>
      </w:tr>
      <w:tr w:rsidR="00C65CA9" w:rsidRPr="0040281E" w:rsidTr="00C65CA9">
        <w:tc>
          <w:tcPr>
            <w:tcW w:w="2784"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7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66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uppressAutoHyphens/>
        <w:jc w:val="both"/>
        <w:rPr>
          <w:rFonts w:ascii="Times New Roman" w:eastAsia="Calibri" w:hAnsi="Times New Roman" w:cs="Times New Roman"/>
          <w:sz w:val="24"/>
          <w:szCs w:val="24"/>
          <w:lang w:eastAsia="en-US"/>
        </w:rPr>
      </w:pPr>
    </w:p>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4. Количество ОПО, </w:t>
      </w:r>
      <w:proofErr w:type="gramStart"/>
      <w:r w:rsidRPr="0040281E">
        <w:rPr>
          <w:rFonts w:ascii="Times New Roman" w:eastAsia="Calibri" w:hAnsi="Times New Roman" w:cs="Times New Roman"/>
          <w:sz w:val="24"/>
          <w:szCs w:val="24"/>
          <w:lang w:eastAsia="en-US"/>
        </w:rPr>
        <w:t>находящихся</w:t>
      </w:r>
      <w:proofErr w:type="gramEnd"/>
      <w:r w:rsidRPr="0040281E">
        <w:rPr>
          <w:rFonts w:ascii="Times New Roman" w:eastAsia="Calibri" w:hAnsi="Times New Roman" w:cs="Times New Roman"/>
          <w:sz w:val="24"/>
          <w:szCs w:val="24"/>
          <w:lang w:eastAsia="en-US"/>
        </w:rPr>
        <w:t xml:space="preserve"> в стадии ликвидации (т.е. наличие заключения на проект по ликвидации в реестре ЗЭПБ) </w:t>
      </w:r>
      <w:r w:rsidRPr="0040281E">
        <w:rPr>
          <w:rFonts w:ascii="Times New Roman" w:eastAsia="Calibri" w:hAnsi="Times New Roman" w:cs="Times New Roman"/>
          <w:sz w:val="24"/>
          <w:szCs w:val="24"/>
          <w:u w:val="single"/>
          <w:lang w:eastAsia="en-US"/>
        </w:rPr>
        <w:t>на 31.12.2025</w:t>
      </w:r>
      <w:r w:rsidRPr="0040281E">
        <w:rPr>
          <w:rFonts w:ascii="Times New Roman" w:eastAsia="Calibri" w:hAnsi="Times New Roman" w:cs="Times New Roman"/>
          <w:sz w:val="24"/>
          <w:szCs w:val="24"/>
          <w:lang w:eastAsia="en-US"/>
        </w:rPr>
        <w:t>: 0</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558"/>
        <w:gridCol w:w="1700"/>
        <w:gridCol w:w="1842"/>
        <w:gridCol w:w="1700"/>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w:t>
            </w:r>
          </w:p>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9606" w:type="dxa"/>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r>
      <w:tr w:rsidR="00C65CA9" w:rsidRPr="0040281E" w:rsidTr="00C65CA9">
        <w:trPr>
          <w:trHeight w:val="245"/>
        </w:trPr>
        <w:tc>
          <w:tcPr>
            <w:tcW w:w="9606"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Х</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5. Количество ОПО, исключенных из реестра ОПО на основании ликвидации (т.е. наличие подтверждающих документов о реализации проекта по ликвидации) на </w:t>
      </w:r>
      <w:r w:rsidRPr="0040281E">
        <w:rPr>
          <w:rFonts w:ascii="Times New Roman" w:eastAsia="Calibri" w:hAnsi="Times New Roman" w:cs="Times New Roman"/>
          <w:sz w:val="24"/>
          <w:szCs w:val="24"/>
          <w:u w:val="single"/>
          <w:lang w:eastAsia="en-US"/>
        </w:rPr>
        <w:t>31.12.2025</w:t>
      </w:r>
      <w:r w:rsidRPr="0040281E">
        <w:rPr>
          <w:rFonts w:ascii="Times New Roman" w:eastAsia="Calibri" w:hAnsi="Times New Roman" w:cs="Times New Roman"/>
          <w:sz w:val="24"/>
          <w:szCs w:val="24"/>
          <w:lang w:eastAsia="en-US"/>
        </w:rPr>
        <w:t>: 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701"/>
        <w:gridCol w:w="1843"/>
        <w:gridCol w:w="1701"/>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w:t>
            </w:r>
          </w:p>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2802" w:type="dxa"/>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r>
      <w:tr w:rsidR="00C65CA9" w:rsidRPr="0040281E" w:rsidTr="00C65CA9">
        <w:tc>
          <w:tcPr>
            <w:tcW w:w="9606"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Х</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6. Статус юридического лица (индивидуального предпринимателя), эксплуатирующего ОПО в ЕГРЮЛ (ЕГРИП), указывающий на начало / окончание процедуры банкротства / ликвидации юридического лица, в том числе об его исключении </w:t>
      </w:r>
      <w:r w:rsidRPr="0040281E">
        <w:rPr>
          <w:rFonts w:ascii="Times New Roman" w:eastAsia="Calibri" w:hAnsi="Times New Roman" w:cs="Times New Roman"/>
          <w:sz w:val="24"/>
          <w:szCs w:val="24"/>
          <w:u w:val="single"/>
          <w:lang w:eastAsia="en-US"/>
        </w:rPr>
        <w:t>на 31.12.2025</w:t>
      </w:r>
      <w:r w:rsidRPr="0040281E">
        <w:rPr>
          <w:rFonts w:ascii="Times New Roman" w:eastAsia="Calibri" w:hAnsi="Times New Roman" w:cs="Times New Roman"/>
          <w:sz w:val="24"/>
          <w:szCs w:val="24"/>
          <w:lang w:eastAsia="en-US"/>
        </w:rPr>
        <w:t>: 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418"/>
        <w:gridCol w:w="1276"/>
        <w:gridCol w:w="1134"/>
        <w:gridCol w:w="1701"/>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Наименование организации, ИНН;</w:t>
            </w:r>
          </w:p>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5103"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Статус   в ЕГРЮЛ (ЕГРИП)</w:t>
            </w:r>
          </w:p>
        </w:tc>
      </w:tr>
      <w:tr w:rsidR="00C65CA9" w:rsidRPr="0040281E" w:rsidTr="00C65CA9">
        <w:tc>
          <w:tcPr>
            <w:tcW w:w="2802" w:type="dxa"/>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w:t>
            </w:r>
          </w:p>
        </w:tc>
        <w:tc>
          <w:tcPr>
            <w:tcW w:w="141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w:t>
            </w:r>
          </w:p>
        </w:tc>
        <w:tc>
          <w:tcPr>
            <w:tcW w:w="127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III</w:t>
            </w:r>
          </w:p>
        </w:tc>
        <w:tc>
          <w:tcPr>
            <w:tcW w:w="1134"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right"/>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val="en-US" w:eastAsia="en-US"/>
              </w:rPr>
              <w:t>IV</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p>
        </w:tc>
      </w:tr>
      <w:tr w:rsidR="00C65CA9" w:rsidRPr="0040281E" w:rsidTr="00C65CA9">
        <w:tc>
          <w:tcPr>
            <w:tcW w:w="9606" w:type="dxa"/>
            <w:gridSpan w:val="6"/>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Х</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75"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r>
    </w:tbl>
    <w:p w:rsidR="00C65CA9" w:rsidRPr="0040281E" w:rsidRDefault="00C65CA9" w:rsidP="00C65CA9">
      <w:pPr>
        <w:widowControl/>
        <w:suppressAutoHyphens/>
        <w:jc w:val="both"/>
        <w:rPr>
          <w:rFonts w:ascii="Times New Roman" w:eastAsia="Calibri" w:hAnsi="Times New Roman" w:cs="Times New Roman"/>
          <w:sz w:val="24"/>
          <w:szCs w:val="24"/>
          <w:lang w:eastAsia="en-US"/>
        </w:rPr>
      </w:pPr>
    </w:p>
    <w:p w:rsidR="00C65CA9" w:rsidRPr="0040281E" w:rsidRDefault="00C65CA9" w:rsidP="00C65CA9">
      <w:pPr>
        <w:widowControl/>
        <w:tabs>
          <w:tab w:val="left" w:pos="720"/>
          <w:tab w:val="left" w:pos="1134"/>
          <w:tab w:val="left" w:pos="1260"/>
        </w:tabs>
        <w:suppressAutoHyphens/>
        <w:spacing w:after="200"/>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 Анализ государственного контроля (надзора)</w:t>
      </w:r>
    </w:p>
    <w:p w:rsidR="00C65CA9" w:rsidRPr="0040281E" w:rsidRDefault="00C65CA9" w:rsidP="00C65CA9">
      <w:pPr>
        <w:widowControl/>
        <w:suppressAutoHyphens/>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Сравнительный анализ основных показателей надзорной деятельности за 12 месяцев 2025 г. по сравнению с аналогичным периодом 2024 г. приведен в таблице.</w:t>
      </w:r>
    </w:p>
    <w:p w:rsidR="00C65CA9" w:rsidRPr="0040281E" w:rsidRDefault="00C65CA9" w:rsidP="00C65CA9">
      <w:pPr>
        <w:widowControl/>
        <w:suppressAutoHyphens/>
        <w:ind w:firstLine="720"/>
        <w:jc w:val="both"/>
        <w:rPr>
          <w:rFonts w:ascii="Times New Roman" w:eastAsia="Calibri" w:hAnsi="Times New Roman" w:cs="Times New Roman"/>
          <w:sz w:val="24"/>
          <w:szCs w:val="24"/>
          <w:lang w:eastAsia="en-US"/>
        </w:rPr>
      </w:pPr>
    </w:p>
    <w:tbl>
      <w:tblPr>
        <w:tblpPr w:leftFromText="180" w:rightFromText="180" w:vertAnchor="text" w:horzAnchor="margin" w:tblpXSpec="center" w:tblpY="22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90"/>
        <w:gridCol w:w="1560"/>
        <w:gridCol w:w="1559"/>
        <w:gridCol w:w="1139"/>
      </w:tblGrid>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xml:space="preserve">№ </w:t>
            </w:r>
            <w:proofErr w:type="gramStart"/>
            <w:r w:rsidRPr="0040281E">
              <w:rPr>
                <w:rFonts w:ascii="Times New Roman" w:hAnsi="Times New Roman" w:cs="Times New Roman"/>
                <w:sz w:val="24"/>
                <w:szCs w:val="24"/>
              </w:rPr>
              <w:t>п</w:t>
            </w:r>
            <w:proofErr w:type="gramEnd"/>
            <w:r w:rsidRPr="0040281E">
              <w:rPr>
                <w:rFonts w:ascii="Times New Roman" w:hAnsi="Times New Roman" w:cs="Times New Roman"/>
                <w:sz w:val="24"/>
                <w:szCs w:val="24"/>
              </w:rPr>
              <w:t>/п</w:t>
            </w:r>
          </w:p>
        </w:tc>
        <w:tc>
          <w:tcPr>
            <w:tcW w:w="499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Показатель надзорной деятельности</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12 месяцев</w:t>
            </w:r>
          </w:p>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2025 г.</w:t>
            </w:r>
          </w:p>
        </w:tc>
        <w:tc>
          <w:tcPr>
            <w:tcW w:w="155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12 месяцев 2024 г.</w:t>
            </w:r>
          </w:p>
        </w:tc>
        <w:tc>
          <w:tcPr>
            <w:tcW w:w="113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4990" w:type="dxa"/>
          </w:tcPr>
          <w:p w:rsidR="00C65CA9" w:rsidRPr="0040281E" w:rsidRDefault="00C65CA9" w:rsidP="00C65CA9">
            <w:pPr>
              <w:widowControl/>
              <w:jc w:val="both"/>
              <w:rPr>
                <w:rFonts w:ascii="Times New Roman" w:hAnsi="Times New Roman" w:cs="Times New Roman"/>
                <w:sz w:val="24"/>
                <w:szCs w:val="24"/>
              </w:rPr>
            </w:pPr>
            <w:proofErr w:type="gramStart"/>
            <w:r w:rsidRPr="0040281E">
              <w:rPr>
                <w:rFonts w:ascii="Times New Roman" w:hAnsi="Times New Roman" w:cs="Times New Roman"/>
                <w:sz w:val="24"/>
                <w:szCs w:val="24"/>
              </w:rPr>
              <w:t>Общее количество обследований (с учетом оценок соответствия лицензионных требований</w:t>
            </w:r>
            <w:proofErr w:type="gramEnd"/>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155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113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плановых проверок</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55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13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- 1</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выявленных нарушений требований промышленной безопасности</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w:t>
            </w:r>
          </w:p>
        </w:tc>
        <w:tc>
          <w:tcPr>
            <w:tcW w:w="155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7</w:t>
            </w:r>
          </w:p>
        </w:tc>
        <w:tc>
          <w:tcPr>
            <w:tcW w:w="113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- 3</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внеплановых проверок</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55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113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- 1</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4.1.</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проверок выполнения ранее выданных предписаний</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55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13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4.2.</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 xml:space="preserve">Количество проверок по Поручению Правительства РФ </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55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13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- 1</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4.3.</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проверок, инициированных предприятиями</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55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13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4.4.</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проверок при угрозе жизни и здоровью</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55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13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Количество проверок в рамках осуществления постоянного госконтроля</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55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139" w:type="dxa"/>
            <w:shd w:val="clear" w:color="auto" w:fill="auto"/>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Назначено административных наказаний</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55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113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- 1</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7.</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Сумма штрафов, тыс. руб.</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20</w:t>
            </w:r>
          </w:p>
        </w:tc>
        <w:tc>
          <w:tcPr>
            <w:tcW w:w="155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20</w:t>
            </w:r>
          </w:p>
        </w:tc>
        <w:tc>
          <w:tcPr>
            <w:tcW w:w="113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8.</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 xml:space="preserve">Количество инспекторов </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55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13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r w:rsidR="00C65CA9" w:rsidRPr="0040281E" w:rsidTr="00C65CA9">
        <w:trPr>
          <w:trHeight w:val="55"/>
        </w:trPr>
        <w:tc>
          <w:tcPr>
            <w:tcW w:w="675"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9.</w:t>
            </w:r>
          </w:p>
        </w:tc>
        <w:tc>
          <w:tcPr>
            <w:tcW w:w="4990" w:type="dxa"/>
          </w:tcPr>
          <w:p w:rsidR="00C65CA9" w:rsidRPr="0040281E" w:rsidRDefault="00C65CA9" w:rsidP="00C65CA9">
            <w:pPr>
              <w:widowControl/>
              <w:rPr>
                <w:rFonts w:ascii="Times New Roman" w:hAnsi="Times New Roman" w:cs="Times New Roman"/>
                <w:sz w:val="24"/>
                <w:szCs w:val="24"/>
              </w:rPr>
            </w:pPr>
            <w:r w:rsidRPr="0040281E">
              <w:rPr>
                <w:rFonts w:ascii="Times New Roman" w:hAnsi="Times New Roman" w:cs="Times New Roman"/>
                <w:sz w:val="24"/>
                <w:szCs w:val="24"/>
              </w:rPr>
              <w:t>Из них совмещают данный вид надзора с другими, чел.</w:t>
            </w:r>
          </w:p>
        </w:tc>
        <w:tc>
          <w:tcPr>
            <w:tcW w:w="1560"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55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139" w:type="dxa"/>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r>
    </w:tbl>
    <w:p w:rsidR="00C65CA9" w:rsidRPr="0040281E" w:rsidRDefault="00C65CA9" w:rsidP="00C65CA9">
      <w:pPr>
        <w:widowControl/>
        <w:suppressAutoHyphens/>
        <w:ind w:firstLine="709"/>
        <w:jc w:val="both"/>
        <w:rPr>
          <w:rFonts w:ascii="Times New Roman" w:eastAsia="Calibri" w:hAnsi="Times New Roman" w:cs="Times New Roman"/>
          <w:sz w:val="24"/>
          <w:szCs w:val="24"/>
          <w:highlight w:val="yellow"/>
          <w:lang w:eastAsia="en-US"/>
        </w:rPr>
      </w:pPr>
    </w:p>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отчетном периоде 2025 года низкие показатели контрольно-надзорной деятельности  связаны с отсутствием  плановых проверок в связи с отменой контрольно-надзорных мероприятий в отношении подконтрольных предприятий на основании Постановления Правительства РФ от 10 марта          2022 г. № 336.</w:t>
      </w:r>
    </w:p>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проведена одна внеплановая документарная проверка Общества с ограниченной ответственностью «Завод цветного литья», в </w:t>
      </w:r>
      <w:proofErr w:type="gramStart"/>
      <w:r w:rsidRPr="0040281E">
        <w:rPr>
          <w:rFonts w:ascii="Times New Roman" w:eastAsia="Calibri" w:hAnsi="Times New Roman" w:cs="Times New Roman"/>
          <w:sz w:val="24"/>
          <w:szCs w:val="24"/>
          <w:lang w:eastAsia="en-US"/>
        </w:rPr>
        <w:t>ходе</w:t>
      </w:r>
      <w:proofErr w:type="gramEnd"/>
      <w:r w:rsidRPr="0040281E">
        <w:rPr>
          <w:rFonts w:ascii="Times New Roman" w:eastAsia="Calibri" w:hAnsi="Times New Roman" w:cs="Times New Roman"/>
          <w:sz w:val="24"/>
          <w:szCs w:val="24"/>
          <w:lang w:eastAsia="en-US"/>
        </w:rPr>
        <w:t xml:space="preserve"> которой выявлено 1 нарушение требований промышленной безопасности, назначено административное наказание по ч. 1 ст. 9.1 КоАП РФ в отношении должностного лица в виде административного штрафа в размере 20000 рублей.</w:t>
      </w:r>
    </w:p>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проведены также 2 выездные оценки соответствия лицензиата лицензионным требованиям Акционерного общества «</w:t>
      </w:r>
      <w:proofErr w:type="spellStart"/>
      <w:r w:rsidRPr="0040281E">
        <w:rPr>
          <w:rFonts w:ascii="Times New Roman" w:eastAsia="Calibri" w:hAnsi="Times New Roman" w:cs="Times New Roman"/>
          <w:sz w:val="24"/>
          <w:szCs w:val="24"/>
          <w:lang w:eastAsia="en-US"/>
        </w:rPr>
        <w:t>Далур</w:t>
      </w:r>
      <w:proofErr w:type="spellEnd"/>
      <w:r w:rsidRPr="0040281E">
        <w:rPr>
          <w:rFonts w:ascii="Times New Roman" w:eastAsia="Calibri" w:hAnsi="Times New Roman" w:cs="Times New Roman"/>
          <w:sz w:val="24"/>
          <w:szCs w:val="24"/>
          <w:lang w:eastAsia="en-US"/>
        </w:rPr>
        <w:t xml:space="preserve">», по результатам которых составлены Акты о несоответствии и соответствии лицензионным требованиям; 2 выездные оценки соответствия лицензиата лицензионным требованиям Общества с ограниченной ответственностью «Завод цветного литья», по </w:t>
      </w:r>
      <w:proofErr w:type="gramStart"/>
      <w:r w:rsidRPr="0040281E">
        <w:rPr>
          <w:rFonts w:ascii="Times New Roman" w:eastAsia="Calibri" w:hAnsi="Times New Roman" w:cs="Times New Roman"/>
          <w:sz w:val="24"/>
          <w:szCs w:val="24"/>
          <w:lang w:eastAsia="en-US"/>
        </w:rPr>
        <w:t>результатам</w:t>
      </w:r>
      <w:proofErr w:type="gramEnd"/>
      <w:r w:rsidRPr="0040281E">
        <w:rPr>
          <w:rFonts w:ascii="Times New Roman" w:eastAsia="Calibri" w:hAnsi="Times New Roman" w:cs="Times New Roman"/>
          <w:sz w:val="24"/>
          <w:szCs w:val="24"/>
          <w:lang w:eastAsia="en-US"/>
        </w:rPr>
        <w:t xml:space="preserve"> которых составлены Акты о несоответствии и соответствии лицензионным требованиям; </w:t>
      </w:r>
      <w:r w:rsidRPr="0040281E">
        <w:rPr>
          <w:rFonts w:ascii="Times New Roman" w:eastAsia="Calibri" w:hAnsi="Times New Roman" w:cs="Times New Roman"/>
          <w:sz w:val="24"/>
          <w:szCs w:val="24"/>
          <w:lang w:eastAsia="en-US"/>
        </w:rPr>
        <w:lastRenderedPageBreak/>
        <w:t>внеплановая выездная оценка соответствия соискателя лицензии лицензионным требованиям Общества с ограниченной ответственностью «</w:t>
      </w:r>
      <w:proofErr w:type="spellStart"/>
      <w:r w:rsidRPr="0040281E">
        <w:rPr>
          <w:rFonts w:ascii="Times New Roman" w:eastAsia="Calibri" w:hAnsi="Times New Roman" w:cs="Times New Roman"/>
          <w:sz w:val="24"/>
          <w:szCs w:val="24"/>
          <w:lang w:eastAsia="en-US"/>
        </w:rPr>
        <w:t>Химагро</w:t>
      </w:r>
      <w:proofErr w:type="spellEnd"/>
      <w:r w:rsidRPr="0040281E">
        <w:rPr>
          <w:rFonts w:ascii="Times New Roman" w:eastAsia="Calibri" w:hAnsi="Times New Roman" w:cs="Times New Roman"/>
          <w:sz w:val="24"/>
          <w:szCs w:val="24"/>
          <w:lang w:eastAsia="en-US"/>
        </w:rPr>
        <w:t xml:space="preserve"> Плюс», по результатам которой составлен Акт о соответствии лицензионным требованиям.</w:t>
      </w:r>
    </w:p>
    <w:p w:rsidR="00C65CA9" w:rsidRPr="0040281E" w:rsidRDefault="00C65CA9" w:rsidP="00C65CA9">
      <w:pPr>
        <w:widowControl/>
        <w:spacing w:before="240"/>
        <w:ind w:firstLine="851"/>
        <w:jc w:val="both"/>
        <w:rPr>
          <w:rFonts w:ascii="Times New Roman" w:hAnsi="Times New Roman" w:cs="Times New Roman"/>
          <w:b/>
          <w:bCs/>
          <w:sz w:val="24"/>
          <w:szCs w:val="24"/>
        </w:rPr>
      </w:pPr>
      <w:r w:rsidRPr="0040281E">
        <w:rPr>
          <w:rFonts w:ascii="Times New Roman" w:hAnsi="Times New Roman" w:cs="Times New Roman"/>
          <w:b/>
          <w:bCs/>
          <w:sz w:val="24"/>
          <w:szCs w:val="24"/>
        </w:rPr>
        <w:t>3. Анализ причин аварийности и травматизма в поднадзорных организациях.</w:t>
      </w:r>
    </w:p>
    <w:p w:rsidR="00C65CA9" w:rsidRPr="0040281E" w:rsidRDefault="00C65CA9" w:rsidP="00C65CA9">
      <w:pPr>
        <w:widowControl/>
        <w:tabs>
          <w:tab w:val="left" w:pos="851"/>
        </w:tabs>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За 12 месяцев 2025 года на химически опасных производственных объектах,  поднадзорных Курганскому отделу по технологическому надзору, аварий, несчастных случаев и инцидентов не зарегистрировано.  </w:t>
      </w:r>
      <w:r w:rsidRPr="0040281E">
        <w:rPr>
          <w:rFonts w:ascii="Times New Roman" w:eastAsia="Calibri" w:hAnsi="Times New Roman" w:cs="Times New Roman"/>
          <w:b/>
          <w:sz w:val="24"/>
          <w:szCs w:val="24"/>
          <w:lang w:eastAsia="en-US"/>
        </w:rPr>
        <w:t xml:space="preserve"> </w:t>
      </w:r>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tabs>
          <w:tab w:val="left" w:pos="709"/>
          <w:tab w:val="left" w:pos="851"/>
        </w:tabs>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За аналогичный период 2024 года на химически опасных производственных объектах, поднадзорных Курганскому отделу по технологическому надзору, аварий, несчастных случаев и инцидентов не зарегистрировано.   </w:t>
      </w:r>
    </w:p>
    <w:p w:rsidR="00C65CA9" w:rsidRPr="0040281E" w:rsidRDefault="00C65CA9" w:rsidP="00C65CA9">
      <w:pPr>
        <w:widowControl/>
        <w:tabs>
          <w:tab w:val="left" w:pos="709"/>
          <w:tab w:val="left" w:pos="851"/>
        </w:tabs>
        <w:spacing w:after="240"/>
        <w:ind w:firstLine="426"/>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Учетных событий за 12 месяцев 2025 года на территории Курганской области не зарегистрировано, в связи с чем, информация в ЦП АИС Ростехнадзора во исполнение письма Ростехнадзора 00-08-05/943 от 07.11.2022 «О размещении информационных фото- и видеоматериалов в ЦП АИС Ростехнадзора» не вносилась.</w:t>
      </w:r>
    </w:p>
    <w:p w:rsidR="00C65CA9" w:rsidRPr="0040281E" w:rsidRDefault="00C65CA9" w:rsidP="00C65CA9">
      <w:pPr>
        <w:widowControl/>
        <w:tabs>
          <w:tab w:val="left" w:pos="-426"/>
          <w:tab w:val="left" w:pos="851"/>
          <w:tab w:val="left" w:pos="9355"/>
        </w:tabs>
        <w:suppressAutoHyphens/>
        <w:ind w:firstLine="851"/>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4. Результаты деятельности по достижению минимизации риска причинения вреда (ущерба) охраняемым законом ценностям, вызванного нарушениями обязательных требований</w:t>
      </w:r>
    </w:p>
    <w:p w:rsidR="00C65CA9" w:rsidRPr="0040281E" w:rsidRDefault="00C65CA9" w:rsidP="00C65CA9">
      <w:pPr>
        <w:widowControl/>
        <w:tabs>
          <w:tab w:val="left" w:pos="-426"/>
          <w:tab w:val="left" w:pos="851"/>
          <w:tab w:val="left" w:pos="9355"/>
        </w:tabs>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Курганским отделом по технологическому надзору проводилась работа, направленная на профилактику рисков причинения вреда (ущерба) охраняемым законом ценностям при осуществлении федерального государственного надзора в области промышленной безопасности.</w:t>
      </w:r>
    </w:p>
    <w:p w:rsidR="00C65CA9" w:rsidRPr="0040281E" w:rsidRDefault="00C65CA9" w:rsidP="00C65CA9">
      <w:pPr>
        <w:widowControl/>
        <w:tabs>
          <w:tab w:val="left" w:pos="-426"/>
          <w:tab w:val="left" w:pos="851"/>
          <w:tab w:val="left" w:pos="9355"/>
        </w:tabs>
        <w:suppressAutoHyphens/>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В отчетном периоде 2025 года проведено 7 консультирований поднадзорного предприятия по вопросам контрольно-надзорной деятельности на ОПО: консультирования сотрудников АО «</w:t>
      </w:r>
      <w:proofErr w:type="spellStart"/>
      <w:r w:rsidRPr="0040281E">
        <w:rPr>
          <w:rFonts w:ascii="Times New Roman" w:eastAsia="Calibri" w:hAnsi="Times New Roman" w:cs="Times New Roman"/>
          <w:sz w:val="24"/>
          <w:szCs w:val="24"/>
          <w:lang w:eastAsia="en-US"/>
        </w:rPr>
        <w:t>Курганмашзавод</w:t>
      </w:r>
      <w:proofErr w:type="spellEnd"/>
      <w:r w:rsidRPr="0040281E">
        <w:rPr>
          <w:rFonts w:ascii="Times New Roman" w:eastAsia="Calibri" w:hAnsi="Times New Roman" w:cs="Times New Roman"/>
          <w:sz w:val="24"/>
          <w:szCs w:val="24"/>
          <w:lang w:eastAsia="en-US"/>
        </w:rPr>
        <w:t>», проведенные совместно с прокуратурой Курганской области (№ ПЛ-331-16-о от 25.02.2025, № ПЛ-331-38-о от 28.03.2025, № ПЛ-331-57-о от 30.04.2025, № ПЛ-331-70-о от 28.05.2025, № ПЛ-331-94-о от 27.06.2025, № ПЛ-331-107-о от 31.07.2025,         № ПЛ-331-120-о от 28.08.2025) и 1 консультирование сотрудников ООО «</w:t>
      </w:r>
      <w:proofErr w:type="spellStart"/>
      <w:r w:rsidRPr="0040281E">
        <w:rPr>
          <w:rFonts w:ascii="Times New Roman" w:eastAsia="Calibri" w:hAnsi="Times New Roman" w:cs="Times New Roman"/>
          <w:sz w:val="24"/>
          <w:szCs w:val="24"/>
          <w:lang w:eastAsia="en-US"/>
        </w:rPr>
        <w:t>Химагро</w:t>
      </w:r>
      <w:proofErr w:type="spellEnd"/>
      <w:r w:rsidRPr="0040281E">
        <w:rPr>
          <w:rFonts w:ascii="Times New Roman" w:eastAsia="Calibri" w:hAnsi="Times New Roman" w:cs="Times New Roman"/>
          <w:sz w:val="24"/>
          <w:szCs w:val="24"/>
          <w:lang w:eastAsia="en-US"/>
        </w:rPr>
        <w:t xml:space="preserve"> плюс» по вопросам хранения пестицидов посредством приложения</w:t>
      </w:r>
      <w:proofErr w:type="gramEnd"/>
      <w:r w:rsidRPr="0040281E">
        <w:rPr>
          <w:rFonts w:ascii="Times New Roman" w:eastAsia="Calibri" w:hAnsi="Times New Roman" w:cs="Times New Roman"/>
          <w:sz w:val="24"/>
          <w:szCs w:val="24"/>
          <w:lang w:eastAsia="en-US"/>
        </w:rPr>
        <w:t xml:space="preserve"> «Мобильный инспектор».</w:t>
      </w:r>
    </w:p>
    <w:p w:rsidR="00C65CA9" w:rsidRPr="0040281E" w:rsidRDefault="00C65CA9" w:rsidP="00C65CA9">
      <w:pPr>
        <w:widowControl/>
        <w:tabs>
          <w:tab w:val="left" w:pos="-426"/>
          <w:tab w:val="left" w:pos="851"/>
          <w:tab w:val="left" w:pos="9355"/>
        </w:tabs>
        <w:suppressAutoHyphens/>
        <w:ind w:firstLine="709"/>
        <w:jc w:val="both"/>
        <w:rPr>
          <w:rFonts w:ascii="Times New Roman" w:hAnsi="Times New Roman" w:cs="Times New Roman"/>
          <w:sz w:val="24"/>
          <w:szCs w:val="24"/>
        </w:rPr>
      </w:pPr>
      <w:r w:rsidRPr="0040281E">
        <w:rPr>
          <w:rFonts w:ascii="Times New Roman" w:hAnsi="Times New Roman" w:cs="Times New Roman"/>
          <w:sz w:val="24"/>
          <w:szCs w:val="24"/>
        </w:rPr>
        <w:t>За 12 месяцев 2025 года проведено 16 информирований поднадзорных предприятий:</w:t>
      </w:r>
    </w:p>
    <w:p w:rsidR="00C65CA9" w:rsidRPr="0040281E" w:rsidRDefault="00C65CA9" w:rsidP="00C65CA9">
      <w:pPr>
        <w:widowControl/>
        <w:tabs>
          <w:tab w:val="left" w:pos="540"/>
        </w:tabs>
        <w:suppressAutoHyphens/>
        <w:ind w:firstLine="824"/>
        <w:jc w:val="both"/>
        <w:rPr>
          <w:rFonts w:ascii="Times New Roman" w:hAnsi="Times New Roman" w:cs="Times New Roman"/>
          <w:sz w:val="24"/>
          <w:szCs w:val="24"/>
        </w:rPr>
      </w:pPr>
      <w:r w:rsidRPr="0040281E">
        <w:rPr>
          <w:rFonts w:ascii="Times New Roman" w:hAnsi="Times New Roman" w:cs="Times New Roman"/>
          <w:sz w:val="24"/>
          <w:szCs w:val="24"/>
        </w:rPr>
        <w:t>-</w:t>
      </w:r>
      <w:r w:rsidRPr="0040281E">
        <w:rPr>
          <w:rFonts w:ascii="Times New Roman" w:hAnsi="Times New Roman" w:cs="Times New Roman"/>
          <w:bCs/>
          <w:sz w:val="24"/>
          <w:szCs w:val="24"/>
        </w:rPr>
        <w:t xml:space="preserve"> </w:t>
      </w:r>
      <w:r w:rsidRPr="0040281E">
        <w:rPr>
          <w:rFonts w:ascii="Times New Roman" w:hAnsi="Times New Roman" w:cs="Times New Roman"/>
          <w:sz w:val="24"/>
          <w:szCs w:val="24"/>
        </w:rPr>
        <w:t>о предоставлении сведений об организации производственного контроля (исх. № 331-248 от 19.02.2025);</w:t>
      </w:r>
    </w:p>
    <w:p w:rsidR="00C65CA9" w:rsidRPr="0040281E" w:rsidRDefault="00C65CA9" w:rsidP="00C65CA9">
      <w:pPr>
        <w:widowControl/>
        <w:tabs>
          <w:tab w:val="left" w:pos="540"/>
        </w:tabs>
        <w:suppressAutoHyphens/>
        <w:ind w:firstLine="824"/>
        <w:jc w:val="both"/>
        <w:rPr>
          <w:rFonts w:ascii="Times New Roman" w:hAnsi="Times New Roman" w:cs="Times New Roman"/>
          <w:sz w:val="24"/>
          <w:szCs w:val="24"/>
        </w:rPr>
      </w:pPr>
      <w:r w:rsidRPr="0040281E">
        <w:rPr>
          <w:rFonts w:ascii="Times New Roman" w:eastAsia="Calibri" w:hAnsi="Times New Roman" w:cs="Times New Roman"/>
          <w:sz w:val="24"/>
          <w:szCs w:val="24"/>
          <w:lang w:eastAsia="en-US"/>
        </w:rPr>
        <w:t>- по повышению противоаварийной устойчивости функционирования ОПО химического комплекса и транспортирования ОВ (исх. № 331-306 от 24.02.2025);</w:t>
      </w:r>
    </w:p>
    <w:p w:rsidR="00C65CA9" w:rsidRPr="0040281E" w:rsidRDefault="00C65CA9" w:rsidP="00C65CA9">
      <w:pPr>
        <w:widowControl/>
        <w:tabs>
          <w:tab w:val="left" w:pos="540"/>
        </w:tabs>
        <w:suppressAutoHyphens/>
        <w:ind w:firstLine="824"/>
        <w:jc w:val="both"/>
        <w:rPr>
          <w:rFonts w:ascii="Times New Roman" w:hAnsi="Times New Roman" w:cs="Times New Roman"/>
          <w:bCs/>
          <w:sz w:val="24"/>
          <w:szCs w:val="24"/>
        </w:rPr>
      </w:pPr>
      <w:r w:rsidRPr="0040281E">
        <w:rPr>
          <w:rFonts w:ascii="Times New Roman" w:hAnsi="Times New Roman" w:cs="Times New Roman"/>
          <w:bCs/>
          <w:sz w:val="24"/>
          <w:szCs w:val="24"/>
        </w:rPr>
        <w:t xml:space="preserve">- об усилении противоаварийной устойчивости (исх. № 331-309 от 24.02.2025); </w:t>
      </w:r>
    </w:p>
    <w:p w:rsidR="00C65CA9" w:rsidRPr="0040281E" w:rsidRDefault="00C65CA9" w:rsidP="00C65CA9">
      <w:pPr>
        <w:widowControl/>
        <w:tabs>
          <w:tab w:val="left" w:pos="540"/>
        </w:tabs>
        <w:suppressAutoHyphens/>
        <w:ind w:firstLine="824"/>
        <w:jc w:val="both"/>
        <w:rPr>
          <w:rFonts w:ascii="Times New Roman" w:hAnsi="Times New Roman" w:cs="Times New Roman"/>
          <w:sz w:val="24"/>
          <w:szCs w:val="24"/>
        </w:rPr>
      </w:pPr>
      <w:r w:rsidRPr="0040281E">
        <w:rPr>
          <w:rFonts w:ascii="Times New Roman" w:hAnsi="Times New Roman" w:cs="Times New Roman"/>
          <w:sz w:val="24"/>
          <w:szCs w:val="24"/>
        </w:rPr>
        <w:t xml:space="preserve">- об усилении </w:t>
      </w:r>
      <w:proofErr w:type="gramStart"/>
      <w:r w:rsidRPr="0040281E">
        <w:rPr>
          <w:rFonts w:ascii="Times New Roman" w:hAnsi="Times New Roman" w:cs="Times New Roman"/>
          <w:sz w:val="24"/>
          <w:szCs w:val="24"/>
        </w:rPr>
        <w:t>контроля за</w:t>
      </w:r>
      <w:proofErr w:type="gramEnd"/>
      <w:r w:rsidRPr="0040281E">
        <w:rPr>
          <w:rFonts w:ascii="Times New Roman" w:hAnsi="Times New Roman" w:cs="Times New Roman"/>
          <w:sz w:val="24"/>
          <w:szCs w:val="24"/>
        </w:rPr>
        <w:t xml:space="preserve"> квалификацией работников (исх. № 331-380 от 05.03.2025);</w:t>
      </w:r>
    </w:p>
    <w:p w:rsidR="00C65CA9" w:rsidRPr="0040281E" w:rsidRDefault="00C65CA9" w:rsidP="00C65CA9">
      <w:pPr>
        <w:widowControl/>
        <w:tabs>
          <w:tab w:val="left" w:pos="540"/>
        </w:tabs>
        <w:suppressAutoHyphens/>
        <w:ind w:firstLine="824"/>
        <w:jc w:val="both"/>
        <w:rPr>
          <w:rFonts w:ascii="Times New Roman" w:hAnsi="Times New Roman" w:cs="Times New Roman"/>
          <w:bCs/>
          <w:sz w:val="24"/>
          <w:szCs w:val="24"/>
        </w:rPr>
      </w:pPr>
      <w:r w:rsidRPr="0040281E">
        <w:rPr>
          <w:rFonts w:ascii="Times New Roman" w:hAnsi="Times New Roman" w:cs="Times New Roman"/>
          <w:bCs/>
          <w:sz w:val="24"/>
          <w:szCs w:val="24"/>
        </w:rPr>
        <w:t>- о мерах по обеспечению устойчивого функционирования ОПО в период возможного паводка (исх. № 331-474 от 21.03.2025);</w:t>
      </w:r>
    </w:p>
    <w:p w:rsidR="00C65CA9" w:rsidRPr="0040281E" w:rsidRDefault="00C65CA9" w:rsidP="00C65CA9">
      <w:pPr>
        <w:widowControl/>
        <w:tabs>
          <w:tab w:val="left" w:pos="540"/>
        </w:tabs>
        <w:suppressAutoHyphens/>
        <w:ind w:firstLine="824"/>
        <w:jc w:val="both"/>
        <w:rPr>
          <w:rFonts w:ascii="Times New Roman" w:hAnsi="Times New Roman" w:cs="Times New Roman"/>
          <w:bCs/>
          <w:sz w:val="24"/>
          <w:szCs w:val="24"/>
        </w:rPr>
      </w:pPr>
      <w:r w:rsidRPr="0040281E">
        <w:rPr>
          <w:rFonts w:ascii="Times New Roman" w:hAnsi="Times New Roman" w:cs="Times New Roman"/>
          <w:bCs/>
          <w:sz w:val="24"/>
          <w:szCs w:val="24"/>
        </w:rPr>
        <w:t>- о мерах по обеспечению устойчивого функционирования на поднадзорных ОПО (исх. № 331-636 от 22.04.2025);</w:t>
      </w:r>
    </w:p>
    <w:p w:rsidR="00C65CA9" w:rsidRPr="0040281E" w:rsidRDefault="00C65CA9" w:rsidP="00C65CA9">
      <w:pPr>
        <w:widowControl/>
        <w:tabs>
          <w:tab w:val="left" w:pos="540"/>
        </w:tabs>
        <w:suppressAutoHyphens/>
        <w:ind w:firstLine="824"/>
        <w:jc w:val="both"/>
        <w:rPr>
          <w:rFonts w:ascii="Times New Roman" w:hAnsi="Times New Roman" w:cs="Times New Roman"/>
          <w:bCs/>
          <w:sz w:val="24"/>
          <w:szCs w:val="24"/>
        </w:rPr>
      </w:pPr>
      <w:r w:rsidRPr="0040281E">
        <w:rPr>
          <w:rFonts w:ascii="Times New Roman" w:hAnsi="Times New Roman" w:cs="Times New Roman"/>
          <w:bCs/>
          <w:sz w:val="24"/>
          <w:szCs w:val="24"/>
        </w:rPr>
        <w:t xml:space="preserve">- </w:t>
      </w:r>
      <w:r w:rsidRPr="0040281E">
        <w:rPr>
          <w:rFonts w:ascii="Times New Roman" w:eastAsia="Calibri" w:hAnsi="Times New Roman" w:cs="Times New Roman"/>
          <w:sz w:val="24"/>
          <w:szCs w:val="24"/>
          <w:lang w:eastAsia="en-US"/>
        </w:rPr>
        <w:t xml:space="preserve">о мошеннических действиях </w:t>
      </w:r>
      <w:r w:rsidRPr="0040281E">
        <w:rPr>
          <w:rFonts w:ascii="Times New Roman" w:hAnsi="Times New Roman" w:cs="Times New Roman"/>
          <w:bCs/>
          <w:sz w:val="24"/>
          <w:szCs w:val="24"/>
        </w:rPr>
        <w:t>(исх. № 332-3743 от 04.06.2025);</w:t>
      </w:r>
    </w:p>
    <w:p w:rsidR="00C65CA9" w:rsidRPr="0040281E" w:rsidRDefault="00C65CA9" w:rsidP="00C65CA9">
      <w:pPr>
        <w:widowControl/>
        <w:tabs>
          <w:tab w:val="left" w:pos="540"/>
        </w:tabs>
        <w:suppressAutoHyphens/>
        <w:ind w:firstLine="824"/>
        <w:jc w:val="both"/>
        <w:rPr>
          <w:rFonts w:ascii="Times New Roman" w:hAnsi="Times New Roman" w:cs="Times New Roman"/>
          <w:bCs/>
          <w:sz w:val="24"/>
          <w:szCs w:val="24"/>
        </w:rPr>
      </w:pPr>
      <w:r w:rsidRPr="0040281E">
        <w:rPr>
          <w:rFonts w:ascii="Times New Roman" w:hAnsi="Times New Roman" w:cs="Times New Roman"/>
          <w:bCs/>
          <w:sz w:val="24"/>
          <w:szCs w:val="24"/>
        </w:rPr>
        <w:t>- об усилении мер по противодействию терроризму  на ОПО АО «НПО «</w:t>
      </w:r>
      <w:proofErr w:type="spellStart"/>
      <w:r w:rsidRPr="0040281E">
        <w:rPr>
          <w:rFonts w:ascii="Times New Roman" w:hAnsi="Times New Roman" w:cs="Times New Roman"/>
          <w:bCs/>
          <w:sz w:val="24"/>
          <w:szCs w:val="24"/>
        </w:rPr>
        <w:t>Курганприбор</w:t>
      </w:r>
      <w:proofErr w:type="spellEnd"/>
      <w:r w:rsidRPr="0040281E">
        <w:rPr>
          <w:rFonts w:ascii="Times New Roman" w:hAnsi="Times New Roman" w:cs="Times New Roman"/>
          <w:bCs/>
          <w:sz w:val="24"/>
          <w:szCs w:val="24"/>
        </w:rPr>
        <w:t>» (исх. № 331-882 от 10.06.2025);</w:t>
      </w:r>
    </w:p>
    <w:p w:rsidR="00C65CA9" w:rsidRPr="0040281E" w:rsidRDefault="00C65CA9" w:rsidP="00C65CA9">
      <w:pPr>
        <w:widowControl/>
        <w:tabs>
          <w:tab w:val="left" w:pos="540"/>
        </w:tabs>
        <w:suppressAutoHyphens/>
        <w:ind w:firstLine="824"/>
        <w:jc w:val="both"/>
        <w:rPr>
          <w:rFonts w:ascii="Times New Roman" w:hAnsi="Times New Roman" w:cs="Times New Roman"/>
          <w:bCs/>
          <w:sz w:val="24"/>
          <w:szCs w:val="24"/>
        </w:rPr>
      </w:pPr>
      <w:r w:rsidRPr="0040281E">
        <w:rPr>
          <w:rFonts w:ascii="Times New Roman" w:hAnsi="Times New Roman" w:cs="Times New Roman"/>
          <w:bCs/>
          <w:sz w:val="24"/>
          <w:szCs w:val="24"/>
        </w:rPr>
        <w:t>- об усилении мер по противодействию терроризму на ОПО                           АО «</w:t>
      </w:r>
      <w:proofErr w:type="spellStart"/>
      <w:r w:rsidRPr="0040281E">
        <w:rPr>
          <w:rFonts w:ascii="Times New Roman" w:hAnsi="Times New Roman" w:cs="Times New Roman"/>
          <w:bCs/>
          <w:sz w:val="24"/>
          <w:szCs w:val="24"/>
        </w:rPr>
        <w:t>Курганмашзавод</w:t>
      </w:r>
      <w:proofErr w:type="spellEnd"/>
      <w:r w:rsidRPr="0040281E">
        <w:rPr>
          <w:rFonts w:ascii="Times New Roman" w:hAnsi="Times New Roman" w:cs="Times New Roman"/>
          <w:bCs/>
          <w:sz w:val="24"/>
          <w:szCs w:val="24"/>
        </w:rPr>
        <w:t>» (исх. № 331-883 от 10.06.2025);</w:t>
      </w:r>
    </w:p>
    <w:p w:rsidR="00C65CA9" w:rsidRPr="0040281E" w:rsidRDefault="00C65CA9" w:rsidP="00C65CA9">
      <w:pPr>
        <w:widowControl/>
        <w:tabs>
          <w:tab w:val="left" w:pos="540"/>
        </w:tabs>
        <w:suppressAutoHyphens/>
        <w:ind w:firstLine="824"/>
        <w:jc w:val="both"/>
        <w:rPr>
          <w:rFonts w:ascii="Times New Roman" w:eastAsia="Calibri" w:hAnsi="Times New Roman" w:cs="Times New Roman"/>
          <w:sz w:val="24"/>
          <w:szCs w:val="24"/>
          <w:lang w:eastAsia="en-US"/>
        </w:rPr>
      </w:pPr>
      <w:r w:rsidRPr="0040281E">
        <w:rPr>
          <w:rFonts w:ascii="Times New Roman" w:hAnsi="Times New Roman" w:cs="Times New Roman"/>
          <w:bCs/>
          <w:sz w:val="24"/>
          <w:szCs w:val="24"/>
        </w:rPr>
        <w:t>- о направлении информац</w:t>
      </w:r>
      <w:proofErr w:type="gramStart"/>
      <w:r w:rsidRPr="0040281E">
        <w:rPr>
          <w:rFonts w:ascii="Times New Roman" w:hAnsi="Times New Roman" w:cs="Times New Roman"/>
          <w:bCs/>
          <w:sz w:val="24"/>
          <w:szCs w:val="24"/>
        </w:rPr>
        <w:t xml:space="preserve">ии </w:t>
      </w:r>
      <w:r w:rsidRPr="0040281E">
        <w:rPr>
          <w:rFonts w:ascii="Times New Roman" w:eastAsia="Calibri" w:hAnsi="Times New Roman" w:cs="Times New Roman"/>
          <w:sz w:val="24"/>
          <w:szCs w:val="24"/>
          <w:lang w:eastAsia="en-US"/>
        </w:rPr>
        <w:t>ООО</w:t>
      </w:r>
      <w:proofErr w:type="gramEnd"/>
      <w:r w:rsidRPr="0040281E">
        <w:rPr>
          <w:rFonts w:ascii="Times New Roman" w:eastAsia="Calibri" w:hAnsi="Times New Roman" w:cs="Times New Roman"/>
          <w:sz w:val="24"/>
          <w:szCs w:val="24"/>
          <w:lang w:eastAsia="en-US"/>
        </w:rPr>
        <w:t xml:space="preserve"> «Фирма </w:t>
      </w:r>
      <w:proofErr w:type="spellStart"/>
      <w:r w:rsidRPr="0040281E">
        <w:rPr>
          <w:rFonts w:ascii="Times New Roman" w:eastAsia="Calibri" w:hAnsi="Times New Roman" w:cs="Times New Roman"/>
          <w:sz w:val="24"/>
          <w:szCs w:val="24"/>
          <w:lang w:eastAsia="en-US"/>
        </w:rPr>
        <w:t>Техцентр</w:t>
      </w:r>
      <w:proofErr w:type="spellEnd"/>
      <w:r w:rsidRPr="0040281E">
        <w:rPr>
          <w:rFonts w:ascii="Times New Roman" w:eastAsia="Calibri" w:hAnsi="Times New Roman" w:cs="Times New Roman"/>
          <w:sz w:val="24"/>
          <w:szCs w:val="24"/>
          <w:lang w:eastAsia="en-US"/>
        </w:rPr>
        <w:t>» (исх. № 331-1210 от 26.09.2025);</w:t>
      </w:r>
    </w:p>
    <w:p w:rsidR="00C65CA9" w:rsidRPr="0040281E" w:rsidRDefault="00C65CA9" w:rsidP="00C65CA9">
      <w:pPr>
        <w:widowControl/>
        <w:tabs>
          <w:tab w:val="left" w:pos="540"/>
        </w:tabs>
        <w:suppressAutoHyphens/>
        <w:ind w:firstLine="824"/>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о мерах по обеспечению противоаварийной устойчивости опасных производственных объектов лакокрасочных и иных пожароопасных производств (исх. № 331-1265 от 16.10.2025);</w:t>
      </w:r>
    </w:p>
    <w:p w:rsidR="00C65CA9" w:rsidRPr="0040281E" w:rsidRDefault="00C65CA9" w:rsidP="00C65CA9">
      <w:pPr>
        <w:widowControl/>
        <w:tabs>
          <w:tab w:val="left" w:pos="540"/>
        </w:tabs>
        <w:suppressAutoHyphens/>
        <w:ind w:firstLine="824"/>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 проведении опроса (исх. № 331-1266 от 16.10.2025);</w:t>
      </w:r>
    </w:p>
    <w:p w:rsidR="00C65CA9" w:rsidRPr="0040281E" w:rsidRDefault="00C65CA9" w:rsidP="00C65CA9">
      <w:pPr>
        <w:widowControl/>
        <w:tabs>
          <w:tab w:val="left" w:pos="540"/>
        </w:tabs>
        <w:suppressAutoHyphens/>
        <w:ind w:firstLine="824"/>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 направлении информац</w:t>
      </w:r>
      <w:proofErr w:type="gramStart"/>
      <w:r w:rsidRPr="0040281E">
        <w:rPr>
          <w:rFonts w:ascii="Times New Roman" w:eastAsia="Calibri" w:hAnsi="Times New Roman" w:cs="Times New Roman"/>
          <w:sz w:val="24"/>
          <w:szCs w:val="24"/>
          <w:lang w:eastAsia="en-US"/>
        </w:rPr>
        <w:t>ии АО</w:t>
      </w:r>
      <w:proofErr w:type="gramEnd"/>
      <w:r w:rsidRPr="0040281E">
        <w:rPr>
          <w:rFonts w:ascii="Times New Roman" w:eastAsia="Calibri" w:hAnsi="Times New Roman" w:cs="Times New Roman"/>
          <w:sz w:val="24"/>
          <w:szCs w:val="24"/>
          <w:lang w:eastAsia="en-US"/>
        </w:rPr>
        <w:t xml:space="preserve"> «Водный союз» (исх. № 331-1251 от 10.10.2025);</w:t>
      </w:r>
    </w:p>
    <w:p w:rsidR="00C65CA9" w:rsidRPr="0040281E" w:rsidRDefault="00C65CA9" w:rsidP="00C65CA9">
      <w:pPr>
        <w:widowControl/>
        <w:tabs>
          <w:tab w:val="left" w:pos="540"/>
        </w:tabs>
        <w:suppressAutoHyphens/>
        <w:ind w:firstLine="824"/>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 направлении информац</w:t>
      </w:r>
      <w:proofErr w:type="gramStart"/>
      <w:r w:rsidRPr="0040281E">
        <w:rPr>
          <w:rFonts w:ascii="Times New Roman" w:eastAsia="Calibri" w:hAnsi="Times New Roman" w:cs="Times New Roman"/>
          <w:sz w:val="24"/>
          <w:szCs w:val="24"/>
          <w:lang w:eastAsia="en-US"/>
        </w:rPr>
        <w:t>ии ООО</w:t>
      </w:r>
      <w:proofErr w:type="gramEnd"/>
      <w:r w:rsidRPr="0040281E">
        <w:rPr>
          <w:rFonts w:ascii="Times New Roman" w:eastAsia="Calibri" w:hAnsi="Times New Roman" w:cs="Times New Roman"/>
          <w:sz w:val="24"/>
          <w:szCs w:val="24"/>
          <w:lang w:eastAsia="en-US"/>
        </w:rPr>
        <w:t xml:space="preserve"> «Завод цветного литья» (исх. № 331-1257 от 13.10.2025);</w:t>
      </w:r>
    </w:p>
    <w:p w:rsidR="00C65CA9" w:rsidRPr="0040281E" w:rsidRDefault="00C65CA9" w:rsidP="00C65CA9">
      <w:pPr>
        <w:widowControl/>
        <w:tabs>
          <w:tab w:val="left" w:pos="540"/>
        </w:tabs>
        <w:suppressAutoHyphens/>
        <w:ind w:firstLine="824"/>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 направлении информации ПАО «Синтез» (исх. № 331-1425 от 15.12.2025);</w:t>
      </w:r>
    </w:p>
    <w:p w:rsidR="00C65CA9" w:rsidRPr="0040281E" w:rsidRDefault="00C65CA9" w:rsidP="00C65CA9">
      <w:pPr>
        <w:widowControl/>
        <w:tabs>
          <w:tab w:val="left" w:pos="540"/>
        </w:tabs>
        <w:suppressAutoHyphens/>
        <w:ind w:firstLine="824"/>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 дополнительных мерах предупреждения аварийности и смертельного травматизма организаций химического комплекса, транспортирования опасных веществ и взрывопожароопасных производственных объектов хранения и переработки растительного сырья (исх. № 331-1449 от 23.12.2025).</w:t>
      </w:r>
    </w:p>
    <w:p w:rsidR="00C65CA9" w:rsidRPr="0040281E" w:rsidRDefault="00C65CA9" w:rsidP="00C65CA9">
      <w:pPr>
        <w:widowControl/>
        <w:tabs>
          <w:tab w:val="left" w:pos="540"/>
        </w:tabs>
        <w:suppressAutoHyphens/>
        <w:ind w:firstLine="824"/>
        <w:jc w:val="both"/>
        <w:rPr>
          <w:rFonts w:ascii="Times New Roman" w:hAnsi="Times New Roman" w:cs="Times New Roman"/>
          <w:bCs/>
          <w:sz w:val="24"/>
          <w:szCs w:val="24"/>
        </w:rPr>
      </w:pPr>
      <w:r w:rsidRPr="0040281E">
        <w:rPr>
          <w:rFonts w:ascii="Times New Roman" w:eastAsia="Calibri" w:hAnsi="Times New Roman" w:cs="Times New Roman"/>
          <w:sz w:val="24"/>
          <w:szCs w:val="24"/>
          <w:lang w:eastAsia="en-US"/>
        </w:rPr>
        <w:t>В отчетном периоде вынесено 5 предостережений о недопустимости нарушений обязательных требований в отношении Акционерного общества  «</w:t>
      </w:r>
      <w:proofErr w:type="spellStart"/>
      <w:r w:rsidRPr="0040281E">
        <w:rPr>
          <w:rFonts w:ascii="Times New Roman" w:eastAsia="Calibri" w:hAnsi="Times New Roman" w:cs="Times New Roman"/>
          <w:sz w:val="24"/>
          <w:szCs w:val="24"/>
          <w:lang w:eastAsia="en-US"/>
        </w:rPr>
        <w:t>Курганмашзавод</w:t>
      </w:r>
      <w:proofErr w:type="spellEnd"/>
      <w:r w:rsidRPr="0040281E">
        <w:rPr>
          <w:rFonts w:ascii="Times New Roman" w:eastAsia="Calibri" w:hAnsi="Times New Roman" w:cs="Times New Roman"/>
          <w:sz w:val="24"/>
          <w:szCs w:val="24"/>
          <w:lang w:eastAsia="en-US"/>
        </w:rPr>
        <w:t>», Акционерного общества «Молоко», Общества с ограниченной ответственностью «</w:t>
      </w:r>
      <w:proofErr w:type="spellStart"/>
      <w:r w:rsidRPr="0040281E">
        <w:rPr>
          <w:rFonts w:ascii="Times New Roman" w:eastAsia="Calibri" w:hAnsi="Times New Roman" w:cs="Times New Roman"/>
          <w:sz w:val="24"/>
          <w:szCs w:val="24"/>
          <w:lang w:eastAsia="en-US"/>
        </w:rPr>
        <w:t>Криоген</w:t>
      </w:r>
      <w:proofErr w:type="spellEnd"/>
      <w:r w:rsidRPr="0040281E">
        <w:rPr>
          <w:rFonts w:ascii="Times New Roman" w:eastAsia="Calibri" w:hAnsi="Times New Roman" w:cs="Times New Roman"/>
          <w:sz w:val="24"/>
          <w:szCs w:val="24"/>
          <w:lang w:eastAsia="en-US"/>
        </w:rPr>
        <w:t>-Курган», Закрытого акционерного общества «</w:t>
      </w:r>
      <w:proofErr w:type="spellStart"/>
      <w:r w:rsidRPr="0040281E">
        <w:rPr>
          <w:rFonts w:ascii="Times New Roman" w:eastAsia="Calibri" w:hAnsi="Times New Roman" w:cs="Times New Roman"/>
          <w:sz w:val="24"/>
          <w:szCs w:val="24"/>
          <w:lang w:eastAsia="en-US"/>
        </w:rPr>
        <w:t>Шадринский</w:t>
      </w:r>
      <w:proofErr w:type="spellEnd"/>
      <w:r w:rsidRPr="0040281E">
        <w:rPr>
          <w:rFonts w:ascii="Times New Roman" w:eastAsia="Calibri" w:hAnsi="Times New Roman" w:cs="Times New Roman"/>
          <w:sz w:val="24"/>
          <w:szCs w:val="24"/>
          <w:lang w:eastAsia="en-US"/>
        </w:rPr>
        <w:t xml:space="preserve"> завод ЖБИМ», Акционерного общества «СКТБ </w:t>
      </w:r>
      <w:proofErr w:type="spellStart"/>
      <w:r w:rsidRPr="0040281E">
        <w:rPr>
          <w:rFonts w:ascii="Times New Roman" w:eastAsia="Calibri" w:hAnsi="Times New Roman" w:cs="Times New Roman"/>
          <w:sz w:val="24"/>
          <w:szCs w:val="24"/>
          <w:lang w:eastAsia="en-US"/>
        </w:rPr>
        <w:t>Курганприбор</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tabs>
          <w:tab w:val="left" w:pos="540"/>
        </w:tabs>
        <w:suppressAutoHyphens/>
        <w:ind w:firstLine="824"/>
        <w:jc w:val="both"/>
        <w:rPr>
          <w:rFonts w:ascii="Times New Roman" w:hAnsi="Times New Roman" w:cs="Times New Roman"/>
          <w:sz w:val="24"/>
          <w:szCs w:val="24"/>
        </w:rPr>
      </w:pPr>
      <w:proofErr w:type="gramStart"/>
      <w:r w:rsidRPr="0040281E">
        <w:rPr>
          <w:rFonts w:ascii="Times New Roman" w:hAnsi="Times New Roman" w:cs="Times New Roman"/>
          <w:bCs/>
          <w:sz w:val="24"/>
          <w:szCs w:val="24"/>
        </w:rPr>
        <w:t>За 12 месяцев 2025 года проведено 3 наблюдения за соблюдением обязательных требований (мониторинг безопасности) в отношении ООО «Завод цветного литья»,</w:t>
      </w:r>
      <w:r w:rsidRPr="0040281E">
        <w:rPr>
          <w:rFonts w:ascii="Times New Roman" w:eastAsia="Calibri" w:hAnsi="Times New Roman" w:cs="Times New Roman"/>
          <w:sz w:val="24"/>
          <w:szCs w:val="24"/>
          <w:lang w:eastAsia="en-US"/>
        </w:rPr>
        <w:t xml:space="preserve"> АО «Молоко» и ООО «</w:t>
      </w:r>
      <w:proofErr w:type="spellStart"/>
      <w:r w:rsidRPr="0040281E">
        <w:rPr>
          <w:rFonts w:ascii="Times New Roman" w:eastAsia="Calibri" w:hAnsi="Times New Roman" w:cs="Times New Roman"/>
          <w:sz w:val="24"/>
          <w:szCs w:val="24"/>
          <w:lang w:eastAsia="en-US"/>
        </w:rPr>
        <w:t>Криоген</w:t>
      </w:r>
      <w:proofErr w:type="spellEnd"/>
      <w:r w:rsidRPr="0040281E">
        <w:rPr>
          <w:rFonts w:ascii="Times New Roman" w:eastAsia="Calibri" w:hAnsi="Times New Roman" w:cs="Times New Roman"/>
          <w:sz w:val="24"/>
          <w:szCs w:val="24"/>
          <w:lang w:eastAsia="en-US"/>
        </w:rPr>
        <w:t>-Курган»</w:t>
      </w:r>
      <w:r w:rsidRPr="0040281E">
        <w:rPr>
          <w:rFonts w:ascii="Times New Roman" w:hAnsi="Times New Roman" w:cs="Times New Roman"/>
          <w:bCs/>
          <w:sz w:val="24"/>
          <w:szCs w:val="24"/>
        </w:rPr>
        <w:t xml:space="preserve">, по результатам которых составлены Акты, и одно выездное контрольное (надзорное) мероприятие без взаимодействия с контролируемым лицом на </w:t>
      </w:r>
      <w:r w:rsidRPr="0040281E">
        <w:rPr>
          <w:rFonts w:ascii="Times New Roman" w:hAnsi="Times New Roman" w:cs="Times New Roman"/>
          <w:sz w:val="24"/>
          <w:szCs w:val="24"/>
        </w:rPr>
        <w:t xml:space="preserve">объекте возле деревни Крутиха на территории совхоза Ольховский </w:t>
      </w:r>
      <w:proofErr w:type="spellStart"/>
      <w:r w:rsidRPr="0040281E">
        <w:rPr>
          <w:rFonts w:ascii="Times New Roman" w:hAnsi="Times New Roman" w:cs="Times New Roman"/>
          <w:sz w:val="24"/>
          <w:szCs w:val="24"/>
        </w:rPr>
        <w:t>Шадринского</w:t>
      </w:r>
      <w:proofErr w:type="spellEnd"/>
      <w:r w:rsidRPr="0040281E">
        <w:rPr>
          <w:rFonts w:ascii="Times New Roman" w:hAnsi="Times New Roman" w:cs="Times New Roman"/>
          <w:sz w:val="24"/>
          <w:szCs w:val="24"/>
        </w:rPr>
        <w:t xml:space="preserve"> района Курганской области по обращению </w:t>
      </w:r>
      <w:proofErr w:type="spellStart"/>
      <w:r w:rsidRPr="0040281E">
        <w:rPr>
          <w:rFonts w:ascii="Times New Roman" w:hAnsi="Times New Roman" w:cs="Times New Roman"/>
          <w:sz w:val="24"/>
          <w:szCs w:val="24"/>
        </w:rPr>
        <w:t>Казеко</w:t>
      </w:r>
      <w:proofErr w:type="spellEnd"/>
      <w:r w:rsidRPr="0040281E">
        <w:rPr>
          <w:rFonts w:ascii="Times New Roman" w:hAnsi="Times New Roman" w:cs="Times New Roman"/>
          <w:sz w:val="24"/>
          <w:szCs w:val="24"/>
        </w:rPr>
        <w:t xml:space="preserve"> И.И., </w:t>
      </w:r>
      <w:r w:rsidRPr="0040281E">
        <w:rPr>
          <w:rFonts w:ascii="Times New Roman" w:hAnsi="Times New Roman" w:cs="Times New Roman"/>
          <w:bCs/>
          <w:sz w:val="24"/>
          <w:szCs w:val="24"/>
        </w:rPr>
        <w:t>по</w:t>
      </w:r>
      <w:proofErr w:type="gramEnd"/>
      <w:r w:rsidRPr="0040281E">
        <w:rPr>
          <w:rFonts w:ascii="Times New Roman" w:hAnsi="Times New Roman" w:cs="Times New Roman"/>
          <w:bCs/>
          <w:sz w:val="24"/>
          <w:szCs w:val="24"/>
        </w:rPr>
        <w:t xml:space="preserve"> </w:t>
      </w:r>
      <w:proofErr w:type="gramStart"/>
      <w:r w:rsidRPr="0040281E">
        <w:rPr>
          <w:rFonts w:ascii="Times New Roman" w:hAnsi="Times New Roman" w:cs="Times New Roman"/>
          <w:bCs/>
          <w:sz w:val="24"/>
          <w:szCs w:val="24"/>
        </w:rPr>
        <w:t>результатам</w:t>
      </w:r>
      <w:proofErr w:type="gramEnd"/>
      <w:r w:rsidRPr="0040281E">
        <w:rPr>
          <w:rFonts w:ascii="Times New Roman" w:hAnsi="Times New Roman" w:cs="Times New Roman"/>
          <w:bCs/>
          <w:sz w:val="24"/>
          <w:szCs w:val="24"/>
        </w:rPr>
        <w:t xml:space="preserve"> которого составлен</w:t>
      </w:r>
      <w:r w:rsidRPr="0040281E">
        <w:rPr>
          <w:rFonts w:ascii="Times New Roman" w:hAnsi="Times New Roman" w:cs="Times New Roman"/>
          <w:sz w:val="24"/>
          <w:szCs w:val="24"/>
        </w:rPr>
        <w:t xml:space="preserve"> Акт выездного обследования.</w:t>
      </w:r>
    </w:p>
    <w:p w:rsidR="00C65CA9" w:rsidRPr="0040281E" w:rsidRDefault="00C65CA9" w:rsidP="00C65CA9">
      <w:pPr>
        <w:widowControl/>
        <w:tabs>
          <w:tab w:val="left" w:pos="540"/>
        </w:tabs>
        <w:suppressAutoHyphens/>
        <w:ind w:firstLine="824"/>
        <w:jc w:val="both"/>
        <w:rPr>
          <w:rFonts w:ascii="Times New Roman" w:hAnsi="Times New Roman" w:cs="Times New Roman"/>
          <w:bCs/>
          <w:sz w:val="24"/>
          <w:szCs w:val="24"/>
        </w:rPr>
      </w:pPr>
      <w:proofErr w:type="gramStart"/>
      <w:r w:rsidRPr="0040281E">
        <w:rPr>
          <w:rFonts w:ascii="Times New Roman" w:hAnsi="Times New Roman" w:cs="Times New Roman"/>
          <w:bCs/>
          <w:sz w:val="24"/>
          <w:szCs w:val="24"/>
        </w:rPr>
        <w:t>В отчетном периоде 2025 года с целью выявления индикаторов риска нарушений обязательных требований проведена соответствующая оценка параметров деятельности 7 поднадзорных ОПО (3 ОПО АО «</w:t>
      </w:r>
      <w:proofErr w:type="spellStart"/>
      <w:r w:rsidRPr="0040281E">
        <w:rPr>
          <w:rFonts w:ascii="Times New Roman" w:hAnsi="Times New Roman" w:cs="Times New Roman"/>
          <w:bCs/>
          <w:sz w:val="24"/>
          <w:szCs w:val="24"/>
        </w:rPr>
        <w:t>Курганмашзавод</w:t>
      </w:r>
      <w:proofErr w:type="spellEnd"/>
      <w:r w:rsidRPr="0040281E">
        <w:rPr>
          <w:rFonts w:ascii="Times New Roman" w:hAnsi="Times New Roman" w:cs="Times New Roman"/>
          <w:bCs/>
          <w:sz w:val="24"/>
          <w:szCs w:val="24"/>
        </w:rPr>
        <w:t>», 2 ОПО АО «НПО «</w:t>
      </w:r>
      <w:proofErr w:type="spellStart"/>
      <w:r w:rsidRPr="0040281E">
        <w:rPr>
          <w:rFonts w:ascii="Times New Roman" w:hAnsi="Times New Roman" w:cs="Times New Roman"/>
          <w:bCs/>
          <w:sz w:val="24"/>
          <w:szCs w:val="24"/>
        </w:rPr>
        <w:t>Курганприбор</w:t>
      </w:r>
      <w:proofErr w:type="spellEnd"/>
      <w:r w:rsidRPr="0040281E">
        <w:rPr>
          <w:rFonts w:ascii="Times New Roman" w:hAnsi="Times New Roman" w:cs="Times New Roman"/>
          <w:bCs/>
          <w:sz w:val="24"/>
          <w:szCs w:val="24"/>
        </w:rPr>
        <w:t>», 1 ОПО ООО «</w:t>
      </w:r>
      <w:proofErr w:type="spellStart"/>
      <w:r w:rsidRPr="0040281E">
        <w:rPr>
          <w:rFonts w:ascii="Times New Roman" w:hAnsi="Times New Roman" w:cs="Times New Roman"/>
          <w:bCs/>
          <w:sz w:val="24"/>
          <w:szCs w:val="24"/>
        </w:rPr>
        <w:t>Химагро</w:t>
      </w:r>
      <w:proofErr w:type="spellEnd"/>
      <w:r w:rsidRPr="0040281E">
        <w:rPr>
          <w:rFonts w:ascii="Times New Roman" w:hAnsi="Times New Roman" w:cs="Times New Roman"/>
          <w:bCs/>
          <w:sz w:val="24"/>
          <w:szCs w:val="24"/>
        </w:rPr>
        <w:t xml:space="preserve"> Плюс», 1 ОПО      ООО «Завод цветного литья»), в результате которой выявлено соответствие параметрам двух ОПО (ООО «</w:t>
      </w:r>
      <w:proofErr w:type="spellStart"/>
      <w:r w:rsidRPr="0040281E">
        <w:rPr>
          <w:rFonts w:ascii="Times New Roman" w:hAnsi="Times New Roman" w:cs="Times New Roman"/>
          <w:bCs/>
          <w:sz w:val="24"/>
          <w:szCs w:val="24"/>
        </w:rPr>
        <w:t>Химагро</w:t>
      </w:r>
      <w:proofErr w:type="spellEnd"/>
      <w:r w:rsidRPr="0040281E">
        <w:rPr>
          <w:rFonts w:ascii="Times New Roman" w:hAnsi="Times New Roman" w:cs="Times New Roman"/>
          <w:bCs/>
          <w:sz w:val="24"/>
          <w:szCs w:val="24"/>
        </w:rPr>
        <w:t xml:space="preserve"> Плюс», ООО «Завод цветного литья»), указанным в перечне индикаторов</w:t>
      </w:r>
      <w:proofErr w:type="gramEnd"/>
      <w:r w:rsidRPr="0040281E">
        <w:rPr>
          <w:rFonts w:ascii="Times New Roman" w:hAnsi="Times New Roman" w:cs="Times New Roman"/>
          <w:bCs/>
          <w:sz w:val="24"/>
          <w:szCs w:val="24"/>
        </w:rPr>
        <w:t xml:space="preserve"> риска нарушения обязательных требований, утвержденных Приказом Ростехнадзора от 23.11.2021 № 397, и оценка параметров деятельности экспертной организац</w:t>
      </w:r>
      <w:proofErr w:type="gramStart"/>
      <w:r w:rsidRPr="0040281E">
        <w:rPr>
          <w:rFonts w:ascii="Times New Roman" w:hAnsi="Times New Roman" w:cs="Times New Roman"/>
          <w:bCs/>
          <w:sz w:val="24"/>
          <w:szCs w:val="24"/>
        </w:rPr>
        <w:t>ии ООО</w:t>
      </w:r>
      <w:proofErr w:type="gramEnd"/>
      <w:r w:rsidRPr="0040281E">
        <w:rPr>
          <w:rFonts w:ascii="Times New Roman" w:hAnsi="Times New Roman" w:cs="Times New Roman"/>
          <w:bCs/>
          <w:sz w:val="24"/>
          <w:szCs w:val="24"/>
        </w:rPr>
        <w:t xml:space="preserve"> «Фирма </w:t>
      </w:r>
      <w:proofErr w:type="spellStart"/>
      <w:r w:rsidRPr="0040281E">
        <w:rPr>
          <w:rFonts w:ascii="Times New Roman" w:hAnsi="Times New Roman" w:cs="Times New Roman"/>
          <w:bCs/>
          <w:sz w:val="24"/>
          <w:szCs w:val="24"/>
        </w:rPr>
        <w:t>Техцентр</w:t>
      </w:r>
      <w:proofErr w:type="spellEnd"/>
      <w:r w:rsidRPr="0040281E">
        <w:rPr>
          <w:rFonts w:ascii="Times New Roman" w:hAnsi="Times New Roman" w:cs="Times New Roman"/>
          <w:bCs/>
          <w:sz w:val="24"/>
          <w:szCs w:val="24"/>
        </w:rPr>
        <w:t>», в результате которой соответствие параметрам не выявлено.</w:t>
      </w:r>
    </w:p>
    <w:p w:rsidR="00C65CA9" w:rsidRPr="0040281E" w:rsidRDefault="00C65CA9" w:rsidP="00C65CA9">
      <w:pPr>
        <w:widowControl/>
        <w:tabs>
          <w:tab w:val="left" w:pos="540"/>
        </w:tabs>
        <w:suppressAutoHyphens/>
        <w:ind w:firstLine="824"/>
        <w:jc w:val="both"/>
        <w:rPr>
          <w:rFonts w:ascii="Times New Roman" w:hAnsi="Times New Roman" w:cs="Times New Roman"/>
          <w:sz w:val="24"/>
          <w:szCs w:val="24"/>
        </w:rPr>
      </w:pPr>
      <w:r w:rsidRPr="0040281E">
        <w:rPr>
          <w:rFonts w:ascii="Times New Roman" w:eastAsia="Calibri" w:hAnsi="Times New Roman" w:cs="Times New Roman"/>
          <w:sz w:val="24"/>
          <w:szCs w:val="24"/>
          <w:lang w:eastAsia="en-US"/>
        </w:rPr>
        <w:t xml:space="preserve">За 12 месяцев 2025 года во исполнение протокола </w:t>
      </w:r>
      <w:proofErr w:type="spellStart"/>
      <w:r w:rsidRPr="0040281E">
        <w:rPr>
          <w:rFonts w:ascii="Times New Roman" w:eastAsia="Calibri" w:hAnsi="Times New Roman" w:cs="Times New Roman"/>
          <w:sz w:val="24"/>
          <w:szCs w:val="24"/>
          <w:lang w:eastAsia="en-US"/>
        </w:rPr>
        <w:t>вебинара</w:t>
      </w:r>
      <w:proofErr w:type="spellEnd"/>
      <w:r w:rsidRPr="0040281E">
        <w:rPr>
          <w:rFonts w:ascii="Times New Roman" w:eastAsia="Calibri" w:hAnsi="Times New Roman" w:cs="Times New Roman"/>
          <w:sz w:val="24"/>
          <w:szCs w:val="24"/>
          <w:lang w:eastAsia="en-US"/>
        </w:rPr>
        <w:t xml:space="preserve"> «Профилактика аварийности и смертельного травматизма на опасных производственных объектах химического комплекса» № 00-08-10/63 от 23.01.2025 </w:t>
      </w:r>
      <w:r w:rsidRPr="0040281E">
        <w:rPr>
          <w:rFonts w:ascii="Times New Roman" w:hAnsi="Times New Roman" w:cs="Times New Roman"/>
          <w:sz w:val="24"/>
          <w:szCs w:val="24"/>
        </w:rPr>
        <w:t xml:space="preserve">проведен анализ деятельности расположенных на территории Курганской области предприятий, эксплуатирующих объекты, связанные с хранением и (или) транспортированием аммиачной селитры в форме удобрений. Направлены запросы главам администраций муниципальных округов Курганской области об организациях, эксплуатирующих объекты, связанные с хранением и (или) транспортированием аммиачной селитры в форме удобрений, незарегистрированные в государственном реестре опасных производственных объектов (исх. № 331-308 от 24.02.2025). </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eastAsia="Calibri" w:hAnsi="Times New Roman" w:cs="Times New Roman"/>
          <w:sz w:val="24"/>
          <w:szCs w:val="24"/>
          <w:lang w:eastAsia="en-US"/>
        </w:rPr>
        <w:t>За отчетный период 2025 года во исполнение протокола № 00-08-10/63 от 23.01.2025 проведен сбор информации о площадках (участках) «слива-налива» и технических устройствах, представленных вагонами-цистернами (ж/д-цистернами) и контейнерами-цистернами (</w:t>
      </w:r>
      <w:proofErr w:type="gramStart"/>
      <w:r w:rsidRPr="0040281E">
        <w:rPr>
          <w:rFonts w:ascii="Times New Roman" w:eastAsia="Calibri" w:hAnsi="Times New Roman" w:cs="Times New Roman"/>
          <w:sz w:val="24"/>
          <w:szCs w:val="24"/>
          <w:lang w:eastAsia="en-US"/>
        </w:rPr>
        <w:t>танк-контейнерами</w:t>
      </w:r>
      <w:proofErr w:type="gramEnd"/>
      <w:r w:rsidRPr="0040281E">
        <w:rPr>
          <w:rFonts w:ascii="Times New Roman" w:eastAsia="Calibri" w:hAnsi="Times New Roman" w:cs="Times New Roman"/>
          <w:sz w:val="24"/>
          <w:szCs w:val="24"/>
          <w:lang w:eastAsia="en-US"/>
        </w:rPr>
        <w:t xml:space="preserve">) на опасных производственных объектах, поднадзорных </w:t>
      </w:r>
      <w:r w:rsidRPr="0040281E">
        <w:rPr>
          <w:rFonts w:ascii="Times New Roman" w:hAnsi="Times New Roman" w:cs="Times New Roman"/>
          <w:sz w:val="24"/>
          <w:szCs w:val="24"/>
        </w:rPr>
        <w:t>Курганскому отделу по технологическому надзору.</w:t>
      </w:r>
    </w:p>
    <w:p w:rsidR="00C65CA9" w:rsidRPr="0040281E" w:rsidRDefault="00C65CA9" w:rsidP="00C65CA9">
      <w:pPr>
        <w:widowControl/>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Во исполнение протокола </w:t>
      </w:r>
      <w:proofErr w:type="spellStart"/>
      <w:r w:rsidRPr="0040281E">
        <w:rPr>
          <w:rFonts w:ascii="Times New Roman" w:eastAsia="Calibri" w:hAnsi="Times New Roman" w:cs="Times New Roman"/>
          <w:sz w:val="24"/>
          <w:szCs w:val="24"/>
          <w:lang w:eastAsia="en-US"/>
        </w:rPr>
        <w:t>вебинара</w:t>
      </w:r>
      <w:proofErr w:type="spellEnd"/>
      <w:r w:rsidRPr="0040281E">
        <w:rPr>
          <w:rFonts w:ascii="Times New Roman" w:eastAsia="Calibri" w:hAnsi="Times New Roman" w:cs="Times New Roman"/>
          <w:sz w:val="24"/>
          <w:szCs w:val="24"/>
          <w:lang w:eastAsia="en-US"/>
        </w:rPr>
        <w:t xml:space="preserve"> на тему: «Вопросы контрольно-надзорной деятельности на объектах химического комплекса и транспортирования опасных веществ» № 00-08-10/979 от 01.08.2024 проведен анализ ОПО, зарегистрированных в государственном реестре ОПО в 2020-2024 годах, на предмет корректности их отнесения </w:t>
      </w:r>
      <w:r w:rsidRPr="0040281E">
        <w:rPr>
          <w:rFonts w:ascii="Times New Roman" w:eastAsia="Calibri" w:hAnsi="Times New Roman" w:cs="Times New Roman"/>
          <w:sz w:val="24"/>
          <w:szCs w:val="24"/>
          <w:lang w:eastAsia="en-US"/>
        </w:rPr>
        <w:lastRenderedPageBreak/>
        <w:t>к объектам химического комплекса и транспортирования опасных веществ, а также наличия у организаций их эксплуатирующих соответствующей лицензии. По результатам работы вынесено предостережение АО «</w:t>
      </w:r>
      <w:proofErr w:type="spellStart"/>
      <w:r w:rsidRPr="0040281E">
        <w:rPr>
          <w:rFonts w:ascii="Times New Roman" w:eastAsia="Calibri" w:hAnsi="Times New Roman" w:cs="Times New Roman"/>
          <w:sz w:val="24"/>
          <w:szCs w:val="24"/>
          <w:lang w:eastAsia="en-US"/>
        </w:rPr>
        <w:t>Курганмашзавод</w:t>
      </w:r>
      <w:proofErr w:type="spellEnd"/>
      <w:r w:rsidRPr="0040281E">
        <w:rPr>
          <w:rFonts w:ascii="Times New Roman" w:eastAsia="Calibri" w:hAnsi="Times New Roman" w:cs="Times New Roman"/>
          <w:sz w:val="24"/>
          <w:szCs w:val="24"/>
          <w:lang w:eastAsia="en-US"/>
        </w:rPr>
        <w:t>».</w:t>
      </w:r>
    </w:p>
    <w:p w:rsidR="00C65CA9" w:rsidRPr="0040281E" w:rsidRDefault="00C65CA9" w:rsidP="00C65CA9">
      <w:pPr>
        <w:widowControl/>
        <w:tabs>
          <w:tab w:val="left" w:pos="540"/>
        </w:tabs>
        <w:suppressAutoHyphens/>
        <w:ind w:firstLine="824"/>
        <w:jc w:val="both"/>
        <w:rPr>
          <w:rFonts w:ascii="Times New Roman" w:hAnsi="Times New Roman" w:cs="Times New Roman"/>
          <w:bCs/>
          <w:sz w:val="24"/>
          <w:szCs w:val="24"/>
        </w:rPr>
      </w:pPr>
      <w:r w:rsidRPr="0040281E">
        <w:rPr>
          <w:rFonts w:ascii="Times New Roman" w:hAnsi="Times New Roman" w:cs="Times New Roman"/>
          <w:bCs/>
          <w:sz w:val="24"/>
          <w:szCs w:val="24"/>
        </w:rPr>
        <w:t xml:space="preserve">В отчетном периоде 2025 года </w:t>
      </w:r>
      <w:r w:rsidRPr="0040281E">
        <w:rPr>
          <w:rFonts w:ascii="Times New Roman" w:eastAsia="Calibri" w:hAnsi="Times New Roman" w:cs="Times New Roman"/>
          <w:sz w:val="24"/>
          <w:szCs w:val="24"/>
          <w:lang w:eastAsia="en-US"/>
        </w:rPr>
        <w:t>проводится анализ представленных поднадзорными организациями отчетов по производственному контролю. При выявлении нарушений, предоставлении сведений не в полном объеме принимаются меры реагирования. Проведено 2 мероприятия без взаимодействия, составлены Акты наблюдения за соблюдением, объявлены 2 предостережения о недопустимости нарушений обязательных требований в отношен</w:t>
      </w:r>
      <w:proofErr w:type="gramStart"/>
      <w:r w:rsidRPr="0040281E">
        <w:rPr>
          <w:rFonts w:ascii="Times New Roman" w:eastAsia="Calibri" w:hAnsi="Times New Roman" w:cs="Times New Roman"/>
          <w:sz w:val="24"/>
          <w:szCs w:val="24"/>
          <w:lang w:eastAsia="en-US"/>
        </w:rPr>
        <w:t>ии АО</w:t>
      </w:r>
      <w:proofErr w:type="gramEnd"/>
      <w:r w:rsidRPr="0040281E">
        <w:rPr>
          <w:rFonts w:ascii="Times New Roman" w:eastAsia="Calibri" w:hAnsi="Times New Roman" w:cs="Times New Roman"/>
          <w:sz w:val="24"/>
          <w:szCs w:val="24"/>
          <w:lang w:eastAsia="en-US"/>
        </w:rPr>
        <w:t xml:space="preserve"> «Молоко» и ООО «</w:t>
      </w:r>
      <w:proofErr w:type="spellStart"/>
      <w:r w:rsidRPr="0040281E">
        <w:rPr>
          <w:rFonts w:ascii="Times New Roman" w:eastAsia="Calibri" w:hAnsi="Times New Roman" w:cs="Times New Roman"/>
          <w:sz w:val="24"/>
          <w:szCs w:val="24"/>
          <w:lang w:eastAsia="en-US"/>
        </w:rPr>
        <w:t>Криоген</w:t>
      </w:r>
      <w:proofErr w:type="spellEnd"/>
      <w:r w:rsidRPr="0040281E">
        <w:rPr>
          <w:rFonts w:ascii="Times New Roman" w:eastAsia="Calibri" w:hAnsi="Times New Roman" w:cs="Times New Roman"/>
          <w:sz w:val="24"/>
          <w:szCs w:val="24"/>
          <w:lang w:eastAsia="en-US"/>
        </w:rPr>
        <w:t>-Курган».</w:t>
      </w:r>
    </w:p>
    <w:p w:rsidR="00C65CA9" w:rsidRPr="0040281E" w:rsidRDefault="00C65CA9" w:rsidP="00C65CA9">
      <w:pPr>
        <w:widowControl/>
        <w:tabs>
          <w:tab w:val="left" w:pos="540"/>
        </w:tabs>
        <w:suppressAutoHyphens/>
        <w:ind w:firstLine="709"/>
        <w:jc w:val="both"/>
        <w:rPr>
          <w:rFonts w:ascii="Times New Roman" w:hAnsi="Times New Roman" w:cs="Times New Roman"/>
          <w:sz w:val="24"/>
          <w:szCs w:val="24"/>
        </w:rPr>
      </w:pPr>
      <w:r w:rsidRPr="0040281E">
        <w:rPr>
          <w:rFonts w:ascii="Times New Roman" w:hAnsi="Times New Roman" w:cs="Times New Roman"/>
          <w:sz w:val="24"/>
          <w:szCs w:val="24"/>
        </w:rPr>
        <w:t>Факты незаконного оборота промышленной продукции за 12 месяцев 2025 года не выявлены. Проверки таможенных складов (логистического типа) в соответствии с письмом Ростехнадзора № 00-02-05/343 от 27.02.2019 не проводились.</w:t>
      </w:r>
    </w:p>
    <w:p w:rsidR="00C65CA9" w:rsidRPr="0040281E" w:rsidRDefault="00C65CA9" w:rsidP="00C65CA9">
      <w:pPr>
        <w:widowControl/>
        <w:tabs>
          <w:tab w:val="left" w:pos="-426"/>
          <w:tab w:val="left" w:pos="851"/>
          <w:tab w:val="left" w:pos="9355"/>
        </w:tabs>
        <w:suppressAutoHyphens/>
        <w:spacing w:before="240"/>
        <w:ind w:firstLine="710"/>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5. Выводы и предложения по результатам осуществления государственного контроля (надзора) и предложения по совершенствованию.</w:t>
      </w:r>
    </w:p>
    <w:p w:rsidR="00C65CA9" w:rsidRPr="0040281E" w:rsidRDefault="00C65CA9" w:rsidP="00C65CA9">
      <w:pPr>
        <w:widowControl/>
        <w:tabs>
          <w:tab w:val="left" w:pos="-426"/>
          <w:tab w:val="left" w:pos="851"/>
          <w:tab w:val="left" w:pos="9355"/>
        </w:tabs>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целом за 12 месяцев 2025 года продолжается снижение отчетных показателей контрольной (надзорной) деятельности, что связано с отменой контрольно-надзорных мероприятий в отношении поднадзорных предприятий в соответствии с Постановлением Правительства Российской Федерации № 336 от 10.03.2022. </w:t>
      </w:r>
    </w:p>
    <w:p w:rsidR="00C65CA9" w:rsidRPr="0040281E" w:rsidRDefault="00C65CA9" w:rsidP="00C65CA9">
      <w:pPr>
        <w:widowControl/>
        <w:tabs>
          <w:tab w:val="left" w:pos="-426"/>
          <w:tab w:val="left" w:pos="851"/>
          <w:tab w:val="left" w:pos="9355"/>
        </w:tabs>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Среди положительных моментов следует отметить, что в отчетном периоде 2025 года на предприятиях Курганской области, эксплуатирующих химически опасные  производственные объекты, аварий, несчастных случаев со смертельным исходом, тяжелых несчастных случаев на производстве не зарегистрировано.</w:t>
      </w:r>
    </w:p>
    <w:p w:rsidR="00C65CA9" w:rsidRPr="0040281E" w:rsidRDefault="00C65CA9" w:rsidP="00C65CA9">
      <w:pPr>
        <w:widowControl/>
        <w:spacing w:before="240"/>
        <w:jc w:val="center"/>
        <w:rPr>
          <w:rFonts w:ascii="Times New Roman" w:hAnsi="Times New Roman" w:cs="Times New Roman"/>
          <w:b/>
          <w:sz w:val="24"/>
          <w:szCs w:val="24"/>
        </w:rPr>
      </w:pPr>
      <w:r w:rsidRPr="0040281E">
        <w:rPr>
          <w:rFonts w:ascii="Times New Roman" w:hAnsi="Times New Roman" w:cs="Times New Roman"/>
          <w:b/>
          <w:sz w:val="24"/>
          <w:szCs w:val="24"/>
        </w:rPr>
        <w:t>Предложения по совершенствованию надзорной деятельности:</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1. Необходимо обеспечить инспекторский состав современной оргтехникой (компьютерами, сканерами, принтерами).</w:t>
      </w:r>
    </w:p>
    <w:p w:rsidR="00C65CA9" w:rsidRPr="0040281E" w:rsidRDefault="00C65CA9" w:rsidP="00C65CA9">
      <w:pPr>
        <w:widowControl/>
        <w:suppressAutoHyphens/>
        <w:ind w:firstLine="710"/>
        <w:jc w:val="both"/>
        <w:rPr>
          <w:rFonts w:ascii="Times New Roman" w:eastAsia="Calibri" w:hAnsi="Times New Roman" w:cs="Times New Roman"/>
          <w:sz w:val="24"/>
          <w:szCs w:val="24"/>
          <w:highlight w:val="yellow"/>
          <w:lang w:eastAsia="en-US"/>
        </w:rPr>
      </w:pPr>
      <w:r w:rsidRPr="0040281E">
        <w:rPr>
          <w:rFonts w:ascii="Times New Roman" w:eastAsia="Calibri" w:hAnsi="Times New Roman" w:cs="Times New Roman"/>
          <w:sz w:val="24"/>
          <w:szCs w:val="24"/>
          <w:lang w:eastAsia="en-US"/>
        </w:rPr>
        <w:t xml:space="preserve">2.   </w:t>
      </w:r>
      <w:proofErr w:type="gramStart"/>
      <w:r w:rsidRPr="0040281E">
        <w:rPr>
          <w:rFonts w:ascii="Times New Roman" w:hAnsi="Times New Roman" w:cs="Times New Roman"/>
          <w:sz w:val="24"/>
          <w:szCs w:val="24"/>
        </w:rPr>
        <w:t>Наладить работу системы ЕРКНМ, так как при согласовании проверок с прокуратурой очень часто возникает проблема в работе системы ЕРКНМ: происходят постоянные технические сбои, в результате которых отсутствует возможность заполнения паспорта КНМ в полном  объеме, происходит утрата части внесенной в паспорт КНМ информации,</w:t>
      </w:r>
      <w:r w:rsidRPr="0040281E">
        <w:rPr>
          <w:rFonts w:ascii="Times New Roman" w:hAnsi="Times New Roman" w:cs="Times New Roman"/>
          <w:bCs/>
          <w:sz w:val="24"/>
          <w:szCs w:val="24"/>
        </w:rPr>
        <w:t xml:space="preserve"> не происходит своевременно интеграция сведений об ОПО из ЕРВК в ЕРКНМ,</w:t>
      </w:r>
      <w:r w:rsidRPr="0040281E">
        <w:rPr>
          <w:rFonts w:ascii="Times New Roman" w:hAnsi="Times New Roman" w:cs="Times New Roman"/>
          <w:sz w:val="24"/>
          <w:szCs w:val="24"/>
        </w:rPr>
        <w:t xml:space="preserve"> а также отсутствует возможность входа в ЕРКНМ</w:t>
      </w:r>
      <w:proofErr w:type="gramEnd"/>
      <w:r w:rsidRPr="0040281E">
        <w:rPr>
          <w:rFonts w:ascii="Times New Roman" w:hAnsi="Times New Roman" w:cs="Times New Roman"/>
          <w:bCs/>
          <w:sz w:val="24"/>
          <w:szCs w:val="24"/>
        </w:rPr>
        <w:t>. Служба техподдержки ЕРКНМ не устраняет оперативно возникающие проблемы.</w:t>
      </w:r>
    </w:p>
    <w:p w:rsidR="00C65CA9" w:rsidRPr="0040281E" w:rsidRDefault="00C65CA9" w:rsidP="00C65CA9">
      <w:pPr>
        <w:widowControl/>
        <w:jc w:val="center"/>
        <w:rPr>
          <w:rFonts w:ascii="Times New Roman" w:hAnsi="Times New Roman" w:cs="Times New Roman"/>
          <w:b/>
          <w:sz w:val="24"/>
          <w:szCs w:val="24"/>
          <w:highlight w:val="yellow"/>
        </w:rPr>
      </w:pPr>
    </w:p>
    <w:p w:rsidR="00C65CA9" w:rsidRPr="0040281E" w:rsidRDefault="00C65CA9" w:rsidP="00C65CA9">
      <w:pPr>
        <w:widowControl/>
        <w:jc w:val="center"/>
        <w:rPr>
          <w:rFonts w:ascii="Times New Roman" w:hAnsi="Times New Roman" w:cs="Times New Roman"/>
          <w:b/>
          <w:sz w:val="24"/>
          <w:szCs w:val="24"/>
        </w:rPr>
      </w:pPr>
      <w:r w:rsidRPr="0040281E">
        <w:rPr>
          <w:rFonts w:ascii="Times New Roman" w:hAnsi="Times New Roman" w:cs="Times New Roman"/>
          <w:b/>
          <w:sz w:val="24"/>
          <w:szCs w:val="24"/>
        </w:rPr>
        <w:t>Надзор за транспортированием ОВ.</w:t>
      </w:r>
    </w:p>
    <w:p w:rsidR="00C65CA9" w:rsidRPr="0040281E" w:rsidRDefault="00C65CA9" w:rsidP="00C65CA9">
      <w:pPr>
        <w:widowControl/>
        <w:tabs>
          <w:tab w:val="left" w:pos="720"/>
          <w:tab w:val="left" w:pos="1134"/>
          <w:tab w:val="left" w:pos="1260"/>
        </w:tabs>
        <w:ind w:firstLine="720"/>
        <w:jc w:val="both"/>
        <w:rPr>
          <w:rFonts w:ascii="Times New Roman" w:eastAsia="Calibri" w:hAnsi="Times New Roman" w:cs="Times New Roman"/>
          <w:b/>
          <w:sz w:val="24"/>
          <w:szCs w:val="24"/>
          <w:lang w:eastAsia="en-US"/>
        </w:rPr>
      </w:pPr>
    </w:p>
    <w:p w:rsidR="00C65CA9" w:rsidRPr="0040281E" w:rsidRDefault="00C65CA9" w:rsidP="00C65CA9">
      <w:pPr>
        <w:widowControl/>
        <w:tabs>
          <w:tab w:val="left" w:pos="720"/>
          <w:tab w:val="left" w:pos="1134"/>
          <w:tab w:val="left" w:pos="1260"/>
        </w:tabs>
        <w:ind w:firstLine="720"/>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 Сведения, характеризующие выполненную в отчётный период работу по осуществлению государственного контроля (надзора) по существующим сферам деятельности, в том числе в динамике на основании сведений, содержащихся в формах отчётности.</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В отчетном периоде 2025 года Курганским отделом по технологическому надзору проводилась работа, направленная на профилактику рисков причинения вреда (ущерба) охраняемым законом ценностям при осуществлении федерального государственного надзора в области промышленной безопасности поднадзорных предприятий, эксплуатирующих ОПО транспортирования опасных веществ.</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контрольных (надзорных) мероприятий не проводилось. Число организаций (юридических лиц) осуществляющих деятельность в области промышленной безопасности, связанной с транспортированием опасных веществ, на 01.01.2026 по Курганской области составило - 29, опасных производственных объектов - 43.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09"/>
        <w:gridCol w:w="709"/>
        <w:gridCol w:w="709"/>
        <w:gridCol w:w="708"/>
        <w:gridCol w:w="709"/>
        <w:gridCol w:w="851"/>
        <w:gridCol w:w="708"/>
        <w:gridCol w:w="709"/>
        <w:gridCol w:w="713"/>
        <w:gridCol w:w="779"/>
      </w:tblGrid>
      <w:tr w:rsidR="00C65CA9" w:rsidRPr="0040281E" w:rsidTr="00C65CA9">
        <w:trPr>
          <w:trHeight w:val="2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Наименование </w:t>
            </w:r>
            <w:r w:rsidRPr="0040281E">
              <w:rPr>
                <w:rFonts w:ascii="Times New Roman" w:eastAsia="Calibri" w:hAnsi="Times New Roman" w:cs="Times New Roman"/>
                <w:sz w:val="24"/>
                <w:szCs w:val="24"/>
                <w:lang w:eastAsia="en-US"/>
              </w:rPr>
              <w:lastRenderedPageBreak/>
              <w:t>показатели /классы опасности, период</w:t>
            </w:r>
          </w:p>
        </w:tc>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Классы</w:t>
            </w:r>
          </w:p>
        </w:tc>
        <w:tc>
          <w:tcPr>
            <w:tcW w:w="14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Всего</w:t>
            </w:r>
          </w:p>
        </w:tc>
      </w:tr>
      <w:tr w:rsidR="00C65CA9" w:rsidRPr="0040281E" w:rsidTr="00C65CA9">
        <w:trPr>
          <w:trHeight w:val="20"/>
        </w:trPr>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rPr>
                <w:rFonts w:ascii="Times New Roman" w:eastAsia="Calibri" w:hAnsi="Times New Roman" w:cs="Times New Roman"/>
                <w:sz w:val="24"/>
                <w:szCs w:val="24"/>
                <w:lang w:eastAsia="en-U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w:t>
            </w:r>
          </w:p>
        </w:tc>
        <w:tc>
          <w:tcPr>
            <w:tcW w:w="14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rPr>
                <w:rFonts w:ascii="Times New Roman" w:eastAsia="Calibri" w:hAnsi="Times New Roman" w:cs="Times New Roman"/>
                <w:sz w:val="24"/>
                <w:szCs w:val="24"/>
                <w:lang w:eastAsia="en-US"/>
              </w:rPr>
            </w:pPr>
          </w:p>
        </w:tc>
      </w:tr>
      <w:tr w:rsidR="00C65CA9" w:rsidRPr="0040281E" w:rsidTr="00C65CA9">
        <w:trPr>
          <w:trHeight w:val="20"/>
        </w:trPr>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rPr>
                <w:rFonts w:ascii="Times New Roman" w:eastAsia="Calibri" w:hAnsi="Times New Roman" w:cs="Times New Roman"/>
                <w:sz w:val="24"/>
                <w:szCs w:val="24"/>
                <w:lang w:eastAsia="en-US"/>
              </w:rPr>
            </w:pPr>
          </w:p>
        </w:tc>
        <w:tc>
          <w:tcPr>
            <w:tcW w:w="730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Динамика, сравнение с аналогичным периодом прошлого года</w:t>
            </w:r>
          </w:p>
        </w:tc>
      </w:tr>
      <w:tr w:rsidR="00C65CA9" w:rsidRPr="0040281E" w:rsidTr="00C65CA9">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2024</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2025</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2024</w:t>
            </w:r>
          </w:p>
        </w:tc>
      </w:tr>
      <w:tr w:rsidR="00C65CA9" w:rsidRPr="0040281E" w:rsidTr="00C65CA9">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ОПО, из них: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r>
      <w:tr w:rsidR="00C65CA9" w:rsidRPr="0040281E" w:rsidTr="00C65CA9">
        <w:trPr>
          <w:trHeight w:val="86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отдельных «участков транспортирования опасных веществ»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r>
      <w:tr w:rsidR="00C65CA9" w:rsidRPr="0040281E" w:rsidTr="00C65CA9">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«участков транспортирования опасных веществ», входящих в состав других ОПО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r>
      <w:tr w:rsidR="00C65CA9" w:rsidRPr="0040281E" w:rsidTr="00C65CA9">
        <w:trPr>
          <w:trHeight w:val="315"/>
        </w:trPr>
        <w:tc>
          <w:tcPr>
            <w:tcW w:w="946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r>
      <w:tr w:rsidR="00C65CA9" w:rsidRPr="0040281E" w:rsidTr="00C65CA9">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транспортирование одновременно автомобильным и железнодорожным транспортом, из них: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0</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Транспортирование только автомобильным транспортом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5</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r>
      <w:tr w:rsidR="00C65CA9" w:rsidRPr="0040281E" w:rsidTr="00C65CA9">
        <w:trPr>
          <w:trHeight w:val="2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Транспортирование только железнодорожным транспортом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bCs/>
                <w:sz w:val="24"/>
                <w:szCs w:val="24"/>
                <w:lang w:eastAsia="en-US"/>
              </w:rPr>
            </w:pPr>
            <w:r w:rsidRPr="0040281E">
              <w:rPr>
                <w:rFonts w:ascii="Times New Roman" w:eastAsia="Calibri" w:hAnsi="Times New Roman" w:cs="Times New Roman"/>
                <w:bCs/>
                <w:sz w:val="24"/>
                <w:szCs w:val="24"/>
                <w:lang w:eastAsia="en-US"/>
              </w:rPr>
              <w:t>0</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r>
      <w:tr w:rsidR="00C65CA9" w:rsidRPr="0040281E" w:rsidTr="00C65CA9">
        <w:trPr>
          <w:trHeight w:val="20"/>
        </w:trPr>
        <w:tc>
          <w:tcPr>
            <w:tcW w:w="655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организаций, предприятий, эксплуатирующих опасные производственные объекты связанных с транспортированием опасных веществ.</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2025</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2024</w:t>
            </w:r>
          </w:p>
        </w:tc>
      </w:tr>
      <w:tr w:rsidR="00C65CA9" w:rsidRPr="0040281E" w:rsidTr="00C65CA9">
        <w:trPr>
          <w:trHeight w:val="20"/>
        </w:trPr>
        <w:tc>
          <w:tcPr>
            <w:tcW w:w="6555" w:type="dxa"/>
            <w:gridSpan w:val="7"/>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rPr>
                <w:rFonts w:ascii="Times New Roman" w:eastAsia="Calibri"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29</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uppressAutoHyphens/>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27</w:t>
            </w:r>
          </w:p>
        </w:tc>
      </w:tr>
    </w:tbl>
    <w:p w:rsidR="00C65CA9" w:rsidRPr="0040281E" w:rsidRDefault="00C65CA9" w:rsidP="00C65CA9">
      <w:pPr>
        <w:widowControl/>
        <w:spacing w:before="120" w:line="276" w:lineRule="auto"/>
        <w:jc w:val="both"/>
        <w:rPr>
          <w:rFonts w:ascii="Times New Roman" w:eastAsia="Calibri" w:hAnsi="Times New Roman" w:cs="Times New Roman"/>
          <w:sz w:val="24"/>
          <w:szCs w:val="24"/>
          <w:highlight w:val="yellow"/>
          <w:lang w:eastAsia="en-US"/>
        </w:rPr>
      </w:pPr>
    </w:p>
    <w:p w:rsidR="00C65CA9" w:rsidRPr="0040281E" w:rsidRDefault="00C65CA9" w:rsidP="00C65CA9">
      <w:pPr>
        <w:widowControl/>
        <w:spacing w:before="120"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1. Количество ОПО </w:t>
      </w:r>
      <w:r w:rsidRPr="0040281E">
        <w:rPr>
          <w:rFonts w:ascii="Times New Roman" w:eastAsia="Calibri" w:hAnsi="Times New Roman" w:cs="Times New Roman"/>
          <w:sz w:val="24"/>
          <w:szCs w:val="24"/>
          <w:u w:val="single"/>
          <w:lang w:eastAsia="en-US"/>
        </w:rPr>
        <w:t>на 01.01.2026</w:t>
      </w:r>
      <w:r w:rsidRPr="0040281E">
        <w:rPr>
          <w:rFonts w:ascii="Times New Roman" w:eastAsia="Calibri" w:hAnsi="Times New Roman" w:cs="Times New Roman"/>
          <w:sz w:val="24"/>
          <w:szCs w:val="24"/>
          <w:lang w:eastAsia="en-US"/>
        </w:rPr>
        <w:t>: 43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1701"/>
        <w:gridCol w:w="1843"/>
        <w:gridCol w:w="1701"/>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Вид надзора</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bl>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2. Количество ОПО </w:t>
      </w:r>
      <w:proofErr w:type="gramStart"/>
      <w:r w:rsidRPr="0040281E">
        <w:rPr>
          <w:rFonts w:ascii="Times New Roman" w:eastAsia="Calibri" w:hAnsi="Times New Roman" w:cs="Times New Roman"/>
          <w:sz w:val="24"/>
          <w:szCs w:val="24"/>
          <w:lang w:eastAsia="en-US"/>
        </w:rPr>
        <w:t>находящихся</w:t>
      </w:r>
      <w:proofErr w:type="gramEnd"/>
      <w:r w:rsidRPr="0040281E">
        <w:rPr>
          <w:rFonts w:ascii="Times New Roman" w:eastAsia="Calibri" w:hAnsi="Times New Roman" w:cs="Times New Roman"/>
          <w:sz w:val="24"/>
          <w:szCs w:val="24"/>
          <w:lang w:eastAsia="en-US"/>
        </w:rPr>
        <w:t xml:space="preserve"> в стадии консервации (т.е. наличие заключения на проект по консервации в реестре ЗЭПБ) </w:t>
      </w:r>
      <w:r w:rsidRPr="0040281E">
        <w:rPr>
          <w:rFonts w:ascii="Times New Roman" w:eastAsia="Calibri" w:hAnsi="Times New Roman" w:cs="Times New Roman"/>
          <w:sz w:val="24"/>
          <w:szCs w:val="24"/>
          <w:u w:val="single"/>
          <w:lang w:eastAsia="en-US"/>
        </w:rPr>
        <w:t>на 01.01.2026</w:t>
      </w:r>
      <w:r w:rsidRPr="0040281E">
        <w:rPr>
          <w:rFonts w:ascii="Times New Roman" w:eastAsia="Calibri" w:hAnsi="Times New Roman" w:cs="Times New Roman"/>
          <w:sz w:val="24"/>
          <w:szCs w:val="24"/>
          <w:lang w:eastAsia="en-US"/>
        </w:rPr>
        <w:t>: 0</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558"/>
        <w:gridCol w:w="1700"/>
        <w:gridCol w:w="1842"/>
        <w:gridCol w:w="1700"/>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w:t>
            </w:r>
          </w:p>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9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w:t>
            </w:r>
          </w:p>
        </w:tc>
      </w:tr>
      <w:tr w:rsidR="00C65CA9" w:rsidRPr="0040281E" w:rsidTr="00C65CA9">
        <w:tc>
          <w:tcPr>
            <w:tcW w:w="9606" w:type="dxa"/>
            <w:gridSpan w:val="5"/>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 Количество ОПО исключенных из реестра ОПО на основании вывода</w:t>
      </w:r>
      <w:r w:rsidRPr="0040281E">
        <w:rPr>
          <w:rFonts w:ascii="Times New Roman" w:eastAsia="Calibri" w:hAnsi="Times New Roman" w:cs="Times New Roman"/>
          <w:sz w:val="24"/>
          <w:szCs w:val="24"/>
          <w:lang w:eastAsia="en-US"/>
        </w:rPr>
        <w:br/>
        <w:t xml:space="preserve">из эксплуатации (т.е. наличие подтверждающих документов о реализации проекта по консервации) </w:t>
      </w:r>
      <w:r w:rsidRPr="0040281E">
        <w:rPr>
          <w:rFonts w:ascii="Times New Roman" w:eastAsia="Calibri" w:hAnsi="Times New Roman" w:cs="Times New Roman"/>
          <w:sz w:val="24"/>
          <w:szCs w:val="24"/>
          <w:u w:val="single"/>
          <w:lang w:eastAsia="en-US"/>
        </w:rPr>
        <w:t>на 01.01.2026</w:t>
      </w:r>
      <w:r w:rsidRPr="0040281E">
        <w:rPr>
          <w:rFonts w:ascii="Times New Roman" w:eastAsia="Calibri" w:hAnsi="Times New Roman" w:cs="Times New Roman"/>
          <w:sz w:val="24"/>
          <w:szCs w:val="24"/>
          <w:lang w:eastAsia="en-US"/>
        </w:rPr>
        <w:t>: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1577"/>
        <w:gridCol w:w="1701"/>
        <w:gridCol w:w="1843"/>
        <w:gridCol w:w="1666"/>
      </w:tblGrid>
      <w:tr w:rsidR="00C65CA9" w:rsidRPr="0040281E" w:rsidTr="00C65CA9">
        <w:trPr>
          <w:trHeight w:val="449"/>
        </w:trPr>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Наименование организации, ИНН;</w:t>
            </w:r>
          </w:p>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7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w:t>
            </w:r>
          </w:p>
        </w:tc>
      </w:tr>
      <w:tr w:rsidR="00C65CA9" w:rsidRPr="0040281E" w:rsidTr="00C65CA9">
        <w:tc>
          <w:tcPr>
            <w:tcW w:w="9571" w:type="dxa"/>
            <w:gridSpan w:val="5"/>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w:t>
            </w:r>
          </w:p>
        </w:tc>
      </w:tr>
      <w:tr w:rsidR="00C65CA9" w:rsidRPr="0040281E" w:rsidTr="00C65CA9">
        <w:tc>
          <w:tcPr>
            <w:tcW w:w="2784" w:type="dxa"/>
            <w:tcBorders>
              <w:top w:val="single" w:sz="4" w:space="0" w:color="auto"/>
              <w:left w:val="single" w:sz="4" w:space="0" w:color="auto"/>
              <w:bottom w:val="single" w:sz="4" w:space="0" w:color="auto"/>
              <w:right w:val="single" w:sz="4" w:space="0" w:color="auto"/>
            </w:tcBorders>
            <w:shd w:val="clear" w:color="auto" w:fill="auto"/>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4. Количество ОПО </w:t>
      </w:r>
      <w:proofErr w:type="gramStart"/>
      <w:r w:rsidRPr="0040281E">
        <w:rPr>
          <w:rFonts w:ascii="Times New Roman" w:eastAsia="Calibri" w:hAnsi="Times New Roman" w:cs="Times New Roman"/>
          <w:sz w:val="24"/>
          <w:szCs w:val="24"/>
          <w:lang w:eastAsia="en-US"/>
        </w:rPr>
        <w:t>находящихся</w:t>
      </w:r>
      <w:proofErr w:type="gramEnd"/>
      <w:r w:rsidRPr="0040281E">
        <w:rPr>
          <w:rFonts w:ascii="Times New Roman" w:eastAsia="Calibri" w:hAnsi="Times New Roman" w:cs="Times New Roman"/>
          <w:sz w:val="24"/>
          <w:szCs w:val="24"/>
          <w:lang w:eastAsia="en-US"/>
        </w:rPr>
        <w:t xml:space="preserve"> в стадии ликвидации (т.е. наличие заключения на проект по ликвидации в реестре ЗЭПБ) </w:t>
      </w:r>
      <w:r w:rsidRPr="0040281E">
        <w:rPr>
          <w:rFonts w:ascii="Times New Roman" w:eastAsia="Calibri" w:hAnsi="Times New Roman" w:cs="Times New Roman"/>
          <w:sz w:val="24"/>
          <w:szCs w:val="24"/>
          <w:u w:val="single"/>
          <w:lang w:eastAsia="en-US"/>
        </w:rPr>
        <w:t>на 01.01.2026</w:t>
      </w:r>
      <w:r w:rsidRPr="0040281E">
        <w:rPr>
          <w:rFonts w:ascii="Times New Roman" w:eastAsia="Calibri" w:hAnsi="Times New Roman" w:cs="Times New Roman"/>
          <w:sz w:val="24"/>
          <w:szCs w:val="24"/>
          <w:lang w:eastAsia="en-US"/>
        </w:rPr>
        <w:t>:0</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558"/>
        <w:gridCol w:w="1700"/>
        <w:gridCol w:w="1842"/>
        <w:gridCol w:w="1700"/>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w:t>
            </w:r>
          </w:p>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9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w:t>
            </w:r>
          </w:p>
        </w:tc>
      </w:tr>
      <w:tr w:rsidR="00C65CA9" w:rsidRPr="0040281E" w:rsidTr="00C65CA9">
        <w:trPr>
          <w:trHeight w:val="245"/>
        </w:trPr>
        <w:tc>
          <w:tcPr>
            <w:tcW w:w="9606" w:type="dxa"/>
            <w:gridSpan w:val="5"/>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5. Количество ОПО исключенных из реестра ОПО на основании ликвидации (т.е. наличие подтверждающих документов о реализации проекта по ликвидации) </w:t>
      </w:r>
      <w:r w:rsidRPr="0040281E">
        <w:rPr>
          <w:rFonts w:ascii="Times New Roman" w:eastAsia="Calibri" w:hAnsi="Times New Roman" w:cs="Times New Roman"/>
          <w:sz w:val="24"/>
          <w:szCs w:val="24"/>
          <w:u w:val="single"/>
          <w:lang w:eastAsia="en-US"/>
        </w:rPr>
        <w:t>на 01.01.2026</w:t>
      </w:r>
      <w:r w:rsidRPr="0040281E">
        <w:rPr>
          <w:rFonts w:ascii="Times New Roman" w:eastAsia="Calibri" w:hAnsi="Times New Roman" w:cs="Times New Roman"/>
          <w:sz w:val="24"/>
          <w:szCs w:val="24"/>
          <w:lang w:eastAsia="en-US"/>
        </w:rPr>
        <w:t>: 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1701"/>
        <w:gridCol w:w="1843"/>
        <w:gridCol w:w="1701"/>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w:t>
            </w:r>
          </w:p>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ОПО, №</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r>
      <w:tr w:rsidR="00C65CA9" w:rsidRPr="0040281E" w:rsidTr="00C65CA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w:t>
            </w:r>
          </w:p>
        </w:tc>
      </w:tr>
      <w:tr w:rsidR="00C65CA9" w:rsidRPr="0040281E" w:rsidTr="00C65CA9">
        <w:tc>
          <w:tcPr>
            <w:tcW w:w="9606" w:type="dxa"/>
            <w:gridSpan w:val="5"/>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 Статус юридического лица (индивидуального предпринимателя), эксплуатирующего ОПО в ЕГРЮЛ (ЕГРИП), указывающий на начало / окончание процедуры банкротства / ликвидации юридического, в том числе об его исключении н</w:t>
      </w:r>
      <w:r w:rsidRPr="0040281E">
        <w:rPr>
          <w:rFonts w:ascii="Times New Roman" w:eastAsia="Calibri" w:hAnsi="Times New Roman" w:cs="Times New Roman"/>
          <w:sz w:val="24"/>
          <w:szCs w:val="24"/>
          <w:u w:val="single"/>
          <w:lang w:eastAsia="en-US"/>
        </w:rPr>
        <w:t>а 01.01.2026</w:t>
      </w:r>
      <w:r w:rsidRPr="0040281E">
        <w:rPr>
          <w:rFonts w:ascii="Times New Roman" w:eastAsia="Calibri" w:hAnsi="Times New Roman" w:cs="Times New Roman"/>
          <w:sz w:val="24"/>
          <w:szCs w:val="24"/>
          <w:lang w:eastAsia="en-US"/>
        </w:rPr>
        <w:t>: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418"/>
        <w:gridCol w:w="1276"/>
        <w:gridCol w:w="1134"/>
        <w:gridCol w:w="1701"/>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Наименование организации, ИНН; Наименование ОПО, №</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Класс опасности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Статус</w:t>
            </w:r>
          </w:p>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ЕГРЮЛ (ЕГРИП)</w:t>
            </w:r>
          </w:p>
        </w:tc>
      </w:tr>
      <w:tr w:rsidR="00C65CA9" w:rsidRPr="0040281E" w:rsidTr="00C65CA9">
        <w:tc>
          <w:tcPr>
            <w:tcW w:w="28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c>
      </w:tr>
      <w:tr w:rsidR="00C65CA9" w:rsidRPr="0040281E" w:rsidTr="00C65CA9">
        <w:tc>
          <w:tcPr>
            <w:tcW w:w="9606" w:type="dxa"/>
            <w:gridSpan w:val="6"/>
            <w:tcBorders>
              <w:top w:val="single" w:sz="4" w:space="0" w:color="auto"/>
              <w:left w:val="single" w:sz="4" w:space="0" w:color="auto"/>
              <w:bottom w:val="single" w:sz="4" w:space="0" w:color="auto"/>
              <w:right w:val="single" w:sz="4" w:space="0" w:color="auto"/>
            </w:tcBorders>
            <w:shd w:val="clear" w:color="auto" w:fill="auto"/>
            <w:hideMark/>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shd w:val="clear" w:color="auto" w:fill="auto"/>
          </w:tcPr>
          <w:p w:rsidR="00C65CA9" w:rsidRPr="0040281E" w:rsidRDefault="00C65CA9" w:rsidP="00C65CA9">
            <w:pPr>
              <w:widowControl/>
              <w:spacing w:line="276" w:lineRule="auto"/>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tabs>
          <w:tab w:val="left" w:pos="720"/>
          <w:tab w:val="left" w:pos="1134"/>
          <w:tab w:val="left" w:pos="1260"/>
        </w:tabs>
        <w:ind w:firstLine="720"/>
        <w:jc w:val="both"/>
        <w:rPr>
          <w:rFonts w:ascii="Times New Roman" w:eastAsia="Calibri" w:hAnsi="Times New Roman" w:cs="Times New Roman"/>
          <w:b/>
          <w:sz w:val="24"/>
          <w:szCs w:val="24"/>
          <w:lang w:eastAsia="en-US"/>
        </w:rPr>
      </w:pPr>
    </w:p>
    <w:p w:rsidR="00C65CA9" w:rsidRPr="0040281E" w:rsidRDefault="00C65CA9" w:rsidP="00C65CA9">
      <w:pPr>
        <w:widowControl/>
        <w:tabs>
          <w:tab w:val="left" w:pos="720"/>
          <w:tab w:val="left" w:pos="1134"/>
          <w:tab w:val="left" w:pos="1260"/>
        </w:tabs>
        <w:ind w:firstLine="720"/>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 Анализ государственного контроля (надзора)</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Сравнительный анализ основных показателей надзорной деятельности за 12  месяцев 2025 года приведен в таблице.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1457"/>
        <w:gridCol w:w="1457"/>
        <w:gridCol w:w="902"/>
        <w:gridCol w:w="5678"/>
      </w:tblGrid>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left="-432" w:firstLine="567"/>
              <w:jc w:val="center"/>
              <w:rPr>
                <w:rFonts w:ascii="Times New Roman" w:hAnsi="Times New Roman" w:cs="Times New Roman"/>
                <w:sz w:val="24"/>
                <w:szCs w:val="24"/>
              </w:rPr>
            </w:pPr>
            <w:r w:rsidRPr="0040281E">
              <w:rPr>
                <w:rFonts w:ascii="Times New Roman" w:hAnsi="Times New Roman" w:cs="Times New Roman"/>
                <w:sz w:val="24"/>
                <w:szCs w:val="24"/>
              </w:rPr>
              <w:t xml:space="preserve">№ </w:t>
            </w:r>
            <w:proofErr w:type="gramStart"/>
            <w:r w:rsidRPr="0040281E">
              <w:rPr>
                <w:rFonts w:ascii="Times New Roman" w:hAnsi="Times New Roman" w:cs="Times New Roman"/>
                <w:sz w:val="24"/>
                <w:szCs w:val="24"/>
              </w:rPr>
              <w:t>п</w:t>
            </w:r>
            <w:proofErr w:type="gramEnd"/>
            <w:r w:rsidRPr="0040281E">
              <w:rPr>
                <w:rFonts w:ascii="Times New Roman" w:hAnsi="Times New Roman" w:cs="Times New Roman"/>
                <w:sz w:val="24"/>
                <w:szCs w:val="24"/>
              </w:rPr>
              <w:t>/п</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12 месяцев 2025г.</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12 месяцев 2024г.</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567"/>
              <w:jc w:val="both"/>
              <w:rPr>
                <w:rFonts w:ascii="Times New Roman" w:hAnsi="Times New Roman" w:cs="Times New Roman"/>
                <w:sz w:val="24"/>
                <w:szCs w:val="24"/>
              </w:rPr>
            </w:pPr>
            <w:r w:rsidRPr="0040281E">
              <w:rPr>
                <w:rFonts w:ascii="Times New Roman" w:hAnsi="Times New Roman" w:cs="Times New Roman"/>
                <w:sz w:val="24"/>
                <w:szCs w:val="24"/>
              </w:rPr>
              <w:t>Показатель надзорной деятельности</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left="-432" w:firstLine="567"/>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w:t>
            </w:r>
          </w:p>
        </w:tc>
        <w:tc>
          <w:tcPr>
            <w:tcW w:w="902"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Общее количество проверок (с учетом лицензионных)</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left="-432" w:firstLine="567"/>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02"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плановых проверок</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left="-432" w:firstLine="567"/>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02"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внеплановых проверок</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left="-432" w:firstLine="567"/>
              <w:jc w:val="center"/>
              <w:rPr>
                <w:rFonts w:ascii="Times New Roman" w:hAnsi="Times New Roman" w:cs="Times New Roman"/>
                <w:sz w:val="24"/>
                <w:szCs w:val="24"/>
              </w:rPr>
            </w:pPr>
            <w:r w:rsidRPr="0040281E">
              <w:rPr>
                <w:rFonts w:ascii="Times New Roman" w:hAnsi="Times New Roman" w:cs="Times New Roman"/>
                <w:sz w:val="24"/>
                <w:szCs w:val="24"/>
              </w:rPr>
              <w:t>4.</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02"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проверок ранее выданных предписаний</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left="-432" w:firstLine="567"/>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выявленных нарушений требований промышленной безопасности</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left="-432" w:firstLine="567"/>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02"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 xml:space="preserve">Назначено административных наказаний  </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left="-432" w:firstLine="567"/>
              <w:jc w:val="center"/>
              <w:rPr>
                <w:rFonts w:ascii="Times New Roman" w:hAnsi="Times New Roman" w:cs="Times New Roman"/>
                <w:sz w:val="24"/>
                <w:szCs w:val="24"/>
              </w:rPr>
            </w:pPr>
            <w:r w:rsidRPr="0040281E">
              <w:rPr>
                <w:rFonts w:ascii="Times New Roman" w:hAnsi="Times New Roman" w:cs="Times New Roman"/>
                <w:sz w:val="24"/>
                <w:szCs w:val="24"/>
              </w:rPr>
              <w:t>7.</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02"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Предупреждение</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left="-432" w:firstLine="567"/>
              <w:jc w:val="center"/>
              <w:rPr>
                <w:rFonts w:ascii="Times New Roman" w:hAnsi="Times New Roman" w:cs="Times New Roman"/>
                <w:sz w:val="24"/>
                <w:szCs w:val="24"/>
              </w:rPr>
            </w:pPr>
            <w:r w:rsidRPr="0040281E">
              <w:rPr>
                <w:rFonts w:ascii="Times New Roman" w:hAnsi="Times New Roman" w:cs="Times New Roman"/>
                <w:sz w:val="24"/>
                <w:szCs w:val="24"/>
              </w:rPr>
              <w:t>8.</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20</w:t>
            </w:r>
          </w:p>
        </w:tc>
        <w:tc>
          <w:tcPr>
            <w:tcW w:w="902"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-20</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 xml:space="preserve">Сумма штрафов, </w:t>
            </w:r>
            <w:proofErr w:type="spellStart"/>
            <w:r w:rsidRPr="0040281E">
              <w:rPr>
                <w:rFonts w:ascii="Times New Roman" w:hAnsi="Times New Roman" w:cs="Times New Roman"/>
                <w:sz w:val="24"/>
                <w:szCs w:val="24"/>
              </w:rPr>
              <w:t>тыс</w:t>
            </w:r>
            <w:proofErr w:type="gramStart"/>
            <w:r w:rsidRPr="0040281E">
              <w:rPr>
                <w:rFonts w:ascii="Times New Roman" w:hAnsi="Times New Roman" w:cs="Times New Roman"/>
                <w:sz w:val="24"/>
                <w:szCs w:val="24"/>
              </w:rPr>
              <w:t>.р</w:t>
            </w:r>
            <w:proofErr w:type="gramEnd"/>
            <w:r w:rsidRPr="0040281E">
              <w:rPr>
                <w:rFonts w:ascii="Times New Roman" w:hAnsi="Times New Roman" w:cs="Times New Roman"/>
                <w:sz w:val="24"/>
                <w:szCs w:val="24"/>
              </w:rPr>
              <w:t>уб</w:t>
            </w:r>
            <w:proofErr w:type="spellEnd"/>
            <w:r w:rsidRPr="0040281E">
              <w:rPr>
                <w:rFonts w:ascii="Times New Roman" w:hAnsi="Times New Roman" w:cs="Times New Roman"/>
                <w:sz w:val="24"/>
                <w:szCs w:val="24"/>
              </w:rPr>
              <w:t>.</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left="-432" w:firstLine="567"/>
              <w:jc w:val="center"/>
              <w:rPr>
                <w:rFonts w:ascii="Times New Roman" w:hAnsi="Times New Roman" w:cs="Times New Roman"/>
                <w:sz w:val="24"/>
                <w:szCs w:val="24"/>
              </w:rPr>
            </w:pPr>
            <w:r w:rsidRPr="0040281E">
              <w:rPr>
                <w:rFonts w:ascii="Times New Roman" w:hAnsi="Times New Roman" w:cs="Times New Roman"/>
                <w:sz w:val="24"/>
                <w:szCs w:val="24"/>
              </w:rPr>
              <w:t>9.</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5</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902"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проверок проведенных в отношении соискателя лицензии или лицензиата предоставившего заявление</w:t>
            </w:r>
          </w:p>
        </w:tc>
      </w:tr>
      <w:tr w:rsidR="00C65CA9" w:rsidRPr="0040281E" w:rsidTr="00C65CA9">
        <w:trPr>
          <w:trHeight w:val="418"/>
        </w:trPr>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eastAsia="Calibri" w:hAnsi="Times New Roman" w:cs="Times New Roman"/>
                <w:sz w:val="24"/>
                <w:szCs w:val="24"/>
                <w:lang w:eastAsia="en-US" w:bidi="en-US"/>
              </w:rPr>
            </w:pPr>
            <w:r w:rsidRPr="0040281E">
              <w:rPr>
                <w:rFonts w:ascii="Times New Roman" w:eastAsia="Calibri" w:hAnsi="Times New Roman" w:cs="Times New Roman"/>
                <w:sz w:val="24"/>
                <w:szCs w:val="24"/>
                <w:lang w:eastAsia="en-US"/>
              </w:rPr>
              <w:lastRenderedPageBreak/>
              <w:t xml:space="preserve">  10.</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both"/>
              <w:rPr>
                <w:rFonts w:ascii="Times New Roman" w:eastAsia="Calibri" w:hAnsi="Times New Roman" w:cs="Times New Roman"/>
                <w:sz w:val="24"/>
                <w:szCs w:val="24"/>
                <w:lang w:eastAsia="en-US" w:bidi="en-US"/>
              </w:rPr>
            </w:pPr>
            <w:r w:rsidRPr="0040281E">
              <w:rPr>
                <w:rFonts w:ascii="Times New Roman" w:eastAsia="Calibri" w:hAnsi="Times New Roman" w:cs="Times New Roman"/>
                <w:sz w:val="24"/>
                <w:szCs w:val="24"/>
                <w:lang w:eastAsia="en-US" w:bidi="en-US"/>
              </w:rPr>
              <w:t xml:space="preserve">         0</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spacing w:line="276" w:lineRule="auto"/>
              <w:jc w:val="both"/>
              <w:rPr>
                <w:rFonts w:ascii="Times New Roman" w:eastAsia="Calibri" w:hAnsi="Times New Roman" w:cs="Times New Roman"/>
                <w:sz w:val="24"/>
                <w:szCs w:val="24"/>
                <w:lang w:eastAsia="en-US" w:bidi="en-US"/>
              </w:rPr>
            </w:pPr>
            <w:r w:rsidRPr="0040281E">
              <w:rPr>
                <w:rFonts w:ascii="Times New Roman" w:eastAsia="Calibri" w:hAnsi="Times New Roman" w:cs="Times New Roman"/>
                <w:sz w:val="24"/>
                <w:szCs w:val="24"/>
                <w:lang w:eastAsia="en-US"/>
              </w:rPr>
              <w:t xml:space="preserve">       0</w:t>
            </w:r>
          </w:p>
        </w:tc>
        <w:tc>
          <w:tcPr>
            <w:tcW w:w="902"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both"/>
              <w:rPr>
                <w:rFonts w:ascii="Times New Roman" w:eastAsia="Calibri" w:hAnsi="Times New Roman" w:cs="Times New Roman"/>
                <w:sz w:val="24"/>
                <w:szCs w:val="24"/>
                <w:lang w:eastAsia="en-US" w:bidi="en-US"/>
              </w:rPr>
            </w:pPr>
            <w:r w:rsidRPr="0040281E">
              <w:rPr>
                <w:rFonts w:ascii="Times New Roman" w:eastAsia="Calibri" w:hAnsi="Times New Roman" w:cs="Times New Roman"/>
                <w:sz w:val="24"/>
                <w:szCs w:val="24"/>
                <w:lang w:eastAsia="en-US" w:bidi="en-US"/>
              </w:rPr>
              <w:t xml:space="preserve">     0</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keepNext/>
              <w:keepLines/>
              <w:widowControl/>
              <w:suppressLineNumbers/>
              <w:jc w:val="both"/>
              <w:rPr>
                <w:rFonts w:ascii="Times New Roman" w:eastAsia="Calibri" w:hAnsi="Times New Roman" w:cs="Times New Roman"/>
                <w:sz w:val="24"/>
                <w:szCs w:val="24"/>
                <w:lang w:eastAsia="en-US" w:bidi="en-US"/>
              </w:rPr>
            </w:pPr>
            <w:r w:rsidRPr="0040281E">
              <w:rPr>
                <w:rFonts w:ascii="Times New Roman" w:eastAsia="Calibri" w:hAnsi="Times New Roman" w:cs="Times New Roman"/>
                <w:sz w:val="24"/>
                <w:szCs w:val="24"/>
                <w:lang w:eastAsia="en-US"/>
              </w:rPr>
              <w:t>Количество приостановок</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left="-432" w:firstLine="567"/>
              <w:jc w:val="center"/>
              <w:rPr>
                <w:rFonts w:ascii="Times New Roman" w:hAnsi="Times New Roman" w:cs="Times New Roman"/>
                <w:sz w:val="24"/>
                <w:szCs w:val="24"/>
              </w:rPr>
            </w:pPr>
            <w:r w:rsidRPr="0040281E">
              <w:rPr>
                <w:rFonts w:ascii="Times New Roman" w:hAnsi="Times New Roman" w:cs="Times New Roman"/>
                <w:sz w:val="24"/>
                <w:szCs w:val="24"/>
              </w:rPr>
              <w:t>11.</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45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02"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инспекторов</w:t>
            </w:r>
          </w:p>
        </w:tc>
      </w:tr>
    </w:tbl>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отчетном периоде за 12 месяцев 2025 года проведено 5 внеплановых выездных оценок соответствия лицензиата лицензионным требованиям - ООО «</w:t>
      </w:r>
      <w:proofErr w:type="spellStart"/>
      <w:r w:rsidRPr="0040281E">
        <w:rPr>
          <w:rFonts w:ascii="Times New Roman" w:eastAsia="Calibri" w:hAnsi="Times New Roman" w:cs="Times New Roman"/>
          <w:sz w:val="24"/>
          <w:szCs w:val="24"/>
          <w:lang w:eastAsia="en-US"/>
        </w:rPr>
        <w:t>Газсистем</w:t>
      </w:r>
      <w:proofErr w:type="spellEnd"/>
      <w:r w:rsidRPr="0040281E">
        <w:rPr>
          <w:rFonts w:ascii="Times New Roman" w:eastAsia="Calibri" w:hAnsi="Times New Roman" w:cs="Times New Roman"/>
          <w:sz w:val="24"/>
          <w:szCs w:val="24"/>
          <w:lang w:eastAsia="en-US"/>
        </w:rPr>
        <w:t>» (3), АО «</w:t>
      </w:r>
      <w:proofErr w:type="spellStart"/>
      <w:r w:rsidRPr="0040281E">
        <w:rPr>
          <w:rFonts w:ascii="Times New Roman" w:eastAsia="Calibri" w:hAnsi="Times New Roman" w:cs="Times New Roman"/>
          <w:sz w:val="24"/>
          <w:szCs w:val="24"/>
          <w:lang w:eastAsia="en-US"/>
        </w:rPr>
        <w:t>Далур</w:t>
      </w:r>
      <w:proofErr w:type="spellEnd"/>
      <w:r w:rsidRPr="0040281E">
        <w:rPr>
          <w:rFonts w:ascii="Times New Roman" w:eastAsia="Calibri" w:hAnsi="Times New Roman" w:cs="Times New Roman"/>
          <w:sz w:val="24"/>
          <w:szCs w:val="24"/>
          <w:lang w:eastAsia="en-US"/>
        </w:rPr>
        <w:t xml:space="preserve">» (2) (за 12 месяцев 2024 года проведено 2 выездных оценки соответствия лицензиата лицензионным требованиям). </w:t>
      </w:r>
      <w:r w:rsidRPr="0040281E">
        <w:rPr>
          <w:rFonts w:ascii="Times New Roman" w:eastAsia="Calibri" w:hAnsi="Times New Roman" w:cs="Times New Roman"/>
          <w:bCs/>
          <w:sz w:val="24"/>
          <w:szCs w:val="24"/>
          <w:lang w:eastAsia="en-US"/>
        </w:rPr>
        <w:t xml:space="preserve">По результатам выездных оценок </w:t>
      </w:r>
      <w:r w:rsidRPr="0040281E">
        <w:rPr>
          <w:rFonts w:ascii="Times New Roman" w:eastAsia="Calibri" w:hAnsi="Times New Roman" w:cs="Times New Roman"/>
          <w:sz w:val="24"/>
          <w:szCs w:val="24"/>
          <w:lang w:eastAsia="en-US"/>
        </w:rPr>
        <w:t xml:space="preserve">составлены акты.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3. Анализ причин аварийности и травматизма в поднадзорных организациях.</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В отчетном периоде за 12 месяцев 2025 года, как и за аналогичный период 2024 года на предприятиях Курганской области, эксплуатирующих объекты транспортирования опасных веществ, аварий,  несчастных случаев со смертельным исходом, тяжелых несчастных случаев на производстве не зарегистрировано.</w:t>
      </w:r>
    </w:p>
    <w:p w:rsidR="00C65CA9" w:rsidRPr="0040281E" w:rsidRDefault="00C65CA9" w:rsidP="00C65CA9">
      <w:pPr>
        <w:widowControl/>
        <w:ind w:firstLine="851"/>
        <w:jc w:val="both"/>
        <w:rPr>
          <w:rFonts w:ascii="Times New Roman" w:hAnsi="Times New Roman" w:cs="Times New Roman"/>
          <w:b/>
          <w:bCs/>
          <w:sz w:val="24"/>
          <w:szCs w:val="24"/>
        </w:rPr>
      </w:pPr>
      <w:r w:rsidRPr="0040281E">
        <w:rPr>
          <w:rFonts w:ascii="Times New Roman" w:hAnsi="Times New Roman" w:cs="Times New Roman"/>
          <w:b/>
          <w:bCs/>
          <w:sz w:val="24"/>
          <w:szCs w:val="24"/>
        </w:rPr>
        <w:t>4. Результаты деятельности по достижению минимизации риска причинения вреда (ущерба) охраняемым законом ценностям, вызванного нарушениями обязательных требований.</w:t>
      </w:r>
    </w:p>
    <w:p w:rsidR="00C65CA9" w:rsidRPr="0040281E" w:rsidRDefault="00C65CA9" w:rsidP="00C65CA9">
      <w:pPr>
        <w:widowControl/>
        <w:tabs>
          <w:tab w:val="left" w:pos="-426"/>
          <w:tab w:val="left" w:pos="851"/>
          <w:tab w:val="left" w:pos="9355"/>
        </w:tabs>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отчетный период </w:t>
      </w:r>
      <w:r w:rsidRPr="0040281E">
        <w:rPr>
          <w:rFonts w:ascii="Times New Roman" w:eastAsia="Calibri" w:hAnsi="Times New Roman" w:cs="Times New Roman"/>
          <w:sz w:val="24"/>
          <w:szCs w:val="24"/>
          <w:lang w:eastAsia="ar-SA"/>
        </w:rPr>
        <w:t>государственным и</w:t>
      </w:r>
      <w:r w:rsidRPr="0040281E">
        <w:rPr>
          <w:rFonts w:ascii="Times New Roman" w:eastAsia="Calibri" w:hAnsi="Times New Roman" w:cs="Times New Roman"/>
          <w:sz w:val="24"/>
          <w:szCs w:val="24"/>
          <w:lang w:eastAsia="en-US"/>
        </w:rPr>
        <w:t>нспектором проводилась работа, направленная на профилактику рисков причинения вреда охраняемым законом ценностям при осуществлении федерального государственного надзора в области промышленной безопасности.</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ar-SA"/>
        </w:rPr>
        <w:t xml:space="preserve">За 12 месяцев 2025 года </w:t>
      </w:r>
      <w:r w:rsidRPr="0040281E">
        <w:rPr>
          <w:rFonts w:ascii="Times New Roman" w:eastAsia="Calibri" w:hAnsi="Times New Roman" w:cs="Times New Roman"/>
          <w:sz w:val="24"/>
          <w:szCs w:val="24"/>
          <w:lang w:eastAsia="en-US"/>
        </w:rPr>
        <w:t>проведена следующая работа:</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составлен список поднадзорных предприятий на 2025 год, с последующей актуализацией в течение года,</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проведена работа с предприятиями по предоставлению отчетов по ПК за 2024 год,</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ежемесячно ведется работа по внесению в реестр ЕРВК всех новых ОПО по отделу, работа по выявлению дублей в системе ЕРВК и заявки на исключение в техническую поддержку, направление писем в ЦА по новым карточкам ЕРВК,</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проведены профилактические мероприятия: 15 консультирований (из них 2 по Мобильному инспектору), объявлено 8 предостережений, подготовлено 11 информирований в отношении поднадзорных предприятий: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1) №331-248 от 19.02.25 о предоставлении сведений об организации производственного контроля,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2) №331-306 от 24.02.25 по повышению противоаварийной устойчивости функционирования ОПО химического комплекса и транспортирования ОВ,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 №331-474 от 21.03.2025 о мерах по обеспечению устойчивого функционирования ОПО в период возможного паводка в Курганской области,</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4) №331-636 от 22.04.25 о мерах по обеспечению устойчивого функционирования ОПО в период предстоящих </w:t>
      </w:r>
      <w:proofErr w:type="gramStart"/>
      <w:r w:rsidRPr="0040281E">
        <w:rPr>
          <w:rFonts w:ascii="Times New Roman" w:eastAsia="Calibri" w:hAnsi="Times New Roman" w:cs="Times New Roman"/>
          <w:sz w:val="24"/>
          <w:szCs w:val="24"/>
          <w:lang w:eastAsia="en-US"/>
        </w:rPr>
        <w:t>длительных майских выходных дней</w:t>
      </w:r>
      <w:proofErr w:type="gramEnd"/>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5) №332-3743 от 04.06.20255 о мошеннических действиях,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6) Размещение на сайте </w:t>
      </w:r>
      <w:proofErr w:type="spellStart"/>
      <w:r w:rsidRPr="0040281E">
        <w:rPr>
          <w:rFonts w:ascii="Times New Roman" w:eastAsia="Calibri" w:hAnsi="Times New Roman" w:cs="Times New Roman"/>
          <w:sz w:val="24"/>
          <w:szCs w:val="24"/>
          <w:lang w:eastAsia="en-US"/>
        </w:rPr>
        <w:t>УуР</w:t>
      </w:r>
      <w:proofErr w:type="spellEnd"/>
      <w:r w:rsidRPr="0040281E">
        <w:rPr>
          <w:rFonts w:ascii="Times New Roman" w:eastAsia="Calibri" w:hAnsi="Times New Roman" w:cs="Times New Roman"/>
          <w:sz w:val="24"/>
          <w:szCs w:val="24"/>
          <w:lang w:eastAsia="en-US"/>
        </w:rPr>
        <w:t xml:space="preserve"> пресс-релиза по комплексным учениям ООО «Профит-</w:t>
      </w:r>
      <w:proofErr w:type="spellStart"/>
      <w:r w:rsidRPr="0040281E">
        <w:rPr>
          <w:rFonts w:ascii="Times New Roman" w:eastAsia="Calibri" w:hAnsi="Times New Roman" w:cs="Times New Roman"/>
          <w:sz w:val="24"/>
          <w:szCs w:val="24"/>
          <w:lang w:eastAsia="en-US"/>
        </w:rPr>
        <w:t>ойл</w:t>
      </w:r>
      <w:proofErr w:type="spellEnd"/>
      <w:r w:rsidRPr="0040281E">
        <w:rPr>
          <w:rFonts w:ascii="Times New Roman" w:eastAsia="Calibri" w:hAnsi="Times New Roman" w:cs="Times New Roman"/>
          <w:sz w:val="24"/>
          <w:szCs w:val="24"/>
          <w:lang w:eastAsia="en-US"/>
        </w:rPr>
        <w:t xml:space="preserve">». Уральское управление Ростехнадзора проверило готовность к действиям по локализации и ликвидации разливов нефти и нефтепродуктов на площадке нефтебазы при хранении и транспортировании опасных веществ,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7) №331-1210 от 26.09.25 о новых изменениях в законодательстве (экспертной организации),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8) №331-1265 от 16.10.2025  о мерах по обеспечению противоаварийной устойчивости ОПО  лакокрасочных и иных пожароопасных производств,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9) №331-1266 от 16.10.2025 о проведении опроса руководителей с целью расчета уровня административной нагрузки на организации,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10) Размещение на официальном сайте </w:t>
      </w:r>
      <w:proofErr w:type="spellStart"/>
      <w:r w:rsidRPr="0040281E">
        <w:rPr>
          <w:rFonts w:ascii="Times New Roman" w:eastAsia="Calibri" w:hAnsi="Times New Roman" w:cs="Times New Roman"/>
          <w:sz w:val="24"/>
          <w:szCs w:val="24"/>
          <w:lang w:eastAsia="en-US"/>
        </w:rPr>
        <w:t>УуР</w:t>
      </w:r>
      <w:proofErr w:type="spellEnd"/>
      <w:r w:rsidRPr="0040281E">
        <w:rPr>
          <w:rFonts w:ascii="Times New Roman" w:eastAsia="Calibri" w:hAnsi="Times New Roman" w:cs="Times New Roman"/>
          <w:sz w:val="24"/>
          <w:szCs w:val="24"/>
          <w:lang w:eastAsia="en-US"/>
        </w:rPr>
        <w:t xml:space="preserve"> пресс-релиза. Уральское управление Ростехнадзора приняло участие в общероссийской научно-практической конференции «Экология. Риск. Безопасность» письмо   ФГБОУ </w:t>
      </w:r>
      <w:proofErr w:type="gramStart"/>
      <w:r w:rsidRPr="0040281E">
        <w:rPr>
          <w:rFonts w:ascii="Times New Roman" w:eastAsia="Calibri" w:hAnsi="Times New Roman" w:cs="Times New Roman"/>
          <w:sz w:val="24"/>
          <w:szCs w:val="24"/>
          <w:lang w:eastAsia="en-US"/>
        </w:rPr>
        <w:t>ВО</w:t>
      </w:r>
      <w:proofErr w:type="gramEnd"/>
      <w:r w:rsidRPr="0040281E">
        <w:rPr>
          <w:rFonts w:ascii="Times New Roman" w:eastAsia="Calibri" w:hAnsi="Times New Roman" w:cs="Times New Roman"/>
          <w:sz w:val="24"/>
          <w:szCs w:val="24"/>
          <w:lang w:eastAsia="en-US"/>
        </w:rPr>
        <w:t xml:space="preserve"> "Курганский государственный университет" № 332/15882 от 09.10.25,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 №331-1449 от 23.12.25 о дополнительных мерах предупреждения аварийности на опасных производственных объектах.</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проведение анализа представленных поднадзорными организациями отчетов по производственному контролю до 1 апреля. При выявлении нарушений, предоставлении сведений не в полном объеме принимаются меры реагирования. Так проведено 5 мероприятий без взаимодействия, составлены Акты наблюдения за соблюдением, объявлены 5 предостережений (ООО «КНЗ», ООО «</w:t>
      </w:r>
      <w:proofErr w:type="spellStart"/>
      <w:r w:rsidRPr="0040281E">
        <w:rPr>
          <w:rFonts w:ascii="Times New Roman" w:eastAsia="Calibri" w:hAnsi="Times New Roman" w:cs="Times New Roman"/>
          <w:sz w:val="24"/>
          <w:szCs w:val="24"/>
          <w:lang w:eastAsia="en-US"/>
        </w:rPr>
        <w:t>Автогазсистема</w:t>
      </w:r>
      <w:proofErr w:type="spellEnd"/>
      <w:r w:rsidRPr="0040281E">
        <w:rPr>
          <w:rFonts w:ascii="Times New Roman" w:eastAsia="Calibri" w:hAnsi="Times New Roman" w:cs="Times New Roman"/>
          <w:sz w:val="24"/>
          <w:szCs w:val="24"/>
          <w:lang w:eastAsia="en-US"/>
        </w:rPr>
        <w:t>», ООО «Зауральские напитки», АО «ШААЗ», ООО «Профит-</w:t>
      </w:r>
      <w:proofErr w:type="spellStart"/>
      <w:r w:rsidRPr="0040281E">
        <w:rPr>
          <w:rFonts w:ascii="Times New Roman" w:eastAsia="Calibri" w:hAnsi="Times New Roman" w:cs="Times New Roman"/>
          <w:sz w:val="24"/>
          <w:szCs w:val="24"/>
          <w:lang w:eastAsia="en-US"/>
        </w:rPr>
        <w:t>ойл</w:t>
      </w:r>
      <w:proofErr w:type="spellEnd"/>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работа в ЦП АИС, в СИЭР по аттестации и профилактическим мерам, по индикаторам риска в разделе ЭПБ (объявлено предостережение 10.06.2025 №</w:t>
      </w:r>
      <w:r w:rsidRPr="0040281E">
        <w:rPr>
          <w:rFonts w:ascii="Times New Roman" w:eastAsia="Calibri" w:hAnsi="Times New Roman" w:cs="Times New Roman"/>
          <w:b/>
          <w:bCs/>
          <w:i/>
          <w:iCs/>
          <w:sz w:val="24"/>
          <w:szCs w:val="24"/>
          <w:lang w:eastAsia="en-US"/>
        </w:rPr>
        <w:t xml:space="preserve"> </w:t>
      </w:r>
      <w:r w:rsidRPr="0040281E">
        <w:rPr>
          <w:rFonts w:ascii="Times New Roman" w:eastAsia="Calibri" w:hAnsi="Times New Roman" w:cs="Times New Roman"/>
          <w:bCs/>
          <w:iCs/>
          <w:sz w:val="24"/>
          <w:szCs w:val="24"/>
          <w:lang w:eastAsia="en-US"/>
        </w:rPr>
        <w:t>66250111000018311379</w:t>
      </w:r>
      <w:r w:rsidRPr="0040281E">
        <w:rPr>
          <w:rFonts w:ascii="Times New Roman" w:eastAsia="Calibri" w:hAnsi="Times New Roman" w:cs="Times New Roman"/>
          <w:sz w:val="24"/>
          <w:szCs w:val="24"/>
          <w:lang w:eastAsia="en-US"/>
        </w:rPr>
        <w:t xml:space="preserve"> ООО «</w:t>
      </w:r>
      <w:proofErr w:type="spellStart"/>
      <w:r w:rsidRPr="0040281E">
        <w:rPr>
          <w:rFonts w:ascii="Times New Roman" w:eastAsia="Calibri" w:hAnsi="Times New Roman" w:cs="Times New Roman"/>
          <w:sz w:val="24"/>
          <w:szCs w:val="24"/>
          <w:lang w:eastAsia="en-US"/>
        </w:rPr>
        <w:t>Энергосервис</w:t>
      </w:r>
      <w:proofErr w:type="spellEnd"/>
      <w:r w:rsidRPr="0040281E">
        <w:rPr>
          <w:rFonts w:ascii="Times New Roman" w:eastAsia="Calibri" w:hAnsi="Times New Roman" w:cs="Times New Roman"/>
          <w:sz w:val="24"/>
          <w:szCs w:val="24"/>
          <w:lang w:eastAsia="en-US"/>
        </w:rPr>
        <w:t xml:space="preserve">» о недопустимости нарушения обязательных требований и предложено своевременно провести экспертизы промышленной безопасности на технические устройства и сооружения, до истечения установленных сроков, получен ответ - предостережение исполнено),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ведется работа по рассмотрению документов поднадзорных предприятий на внесение изменений в сведения об опасных объектах и вынесение решения в ЦП АИС (ПАО «НК «Роснефть – Курганнефтепродукт», ООО «Газ-Комплект-К», ООО «</w:t>
      </w:r>
      <w:proofErr w:type="spellStart"/>
      <w:r w:rsidRPr="0040281E">
        <w:rPr>
          <w:rFonts w:ascii="Times New Roman" w:eastAsia="Calibri" w:hAnsi="Times New Roman" w:cs="Times New Roman"/>
          <w:sz w:val="24"/>
          <w:szCs w:val="24"/>
          <w:lang w:eastAsia="en-US"/>
        </w:rPr>
        <w:t>Газсистем</w:t>
      </w:r>
      <w:proofErr w:type="spellEnd"/>
      <w:r w:rsidRPr="0040281E">
        <w:rPr>
          <w:rFonts w:ascii="Times New Roman" w:eastAsia="Calibri" w:hAnsi="Times New Roman" w:cs="Times New Roman"/>
          <w:sz w:val="24"/>
          <w:szCs w:val="24"/>
          <w:lang w:eastAsia="en-US"/>
        </w:rPr>
        <w:t>», ИП Погорелов С.Н, ООО «</w:t>
      </w:r>
      <w:proofErr w:type="spellStart"/>
      <w:r w:rsidRPr="0040281E">
        <w:rPr>
          <w:rFonts w:ascii="Times New Roman" w:eastAsia="Calibri" w:hAnsi="Times New Roman" w:cs="Times New Roman"/>
          <w:sz w:val="24"/>
          <w:szCs w:val="24"/>
          <w:lang w:eastAsia="en-US"/>
        </w:rPr>
        <w:t>Катайскгаз</w:t>
      </w:r>
      <w:proofErr w:type="spellEnd"/>
      <w:r w:rsidRPr="0040281E">
        <w:rPr>
          <w:rFonts w:ascii="Times New Roman" w:eastAsia="Calibri" w:hAnsi="Times New Roman" w:cs="Times New Roman"/>
          <w:sz w:val="24"/>
          <w:szCs w:val="24"/>
          <w:lang w:eastAsia="en-US"/>
        </w:rPr>
        <w:t>», ЗАО «</w:t>
      </w:r>
      <w:proofErr w:type="spellStart"/>
      <w:r w:rsidRPr="0040281E">
        <w:rPr>
          <w:rFonts w:ascii="Times New Roman" w:eastAsia="Calibri" w:hAnsi="Times New Roman" w:cs="Times New Roman"/>
          <w:sz w:val="24"/>
          <w:szCs w:val="24"/>
          <w:lang w:eastAsia="en-US"/>
        </w:rPr>
        <w:t>Шадринский</w:t>
      </w:r>
      <w:proofErr w:type="spellEnd"/>
      <w:r w:rsidRPr="0040281E">
        <w:rPr>
          <w:rFonts w:ascii="Times New Roman" w:eastAsia="Calibri" w:hAnsi="Times New Roman" w:cs="Times New Roman"/>
          <w:sz w:val="24"/>
          <w:szCs w:val="24"/>
          <w:lang w:eastAsia="en-US"/>
        </w:rPr>
        <w:t xml:space="preserve"> завод ЖБИМ», ООО «ГЭС Оренбург»),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подготовка предложений по актуализации федеральных норм и правил в области промышленной безопасности в ФНП  №500 от 07.12.2020  «Правила безопасности химически опасных производственных объектов»,</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подготовка сведений за 2024 о выполнении поднадзорным организациями, эксплуатирующими опасные производственные объекты II класса опасности, пунктов ранее выданных предписаний,</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анализ ОПО по надзору</w:t>
      </w:r>
      <w:proofErr w:type="gramStart"/>
      <w:r w:rsidRPr="0040281E">
        <w:rPr>
          <w:rFonts w:ascii="Times New Roman" w:eastAsia="Calibri" w:hAnsi="Times New Roman" w:cs="Times New Roman"/>
          <w:sz w:val="24"/>
          <w:szCs w:val="24"/>
          <w:lang w:eastAsia="en-US"/>
        </w:rPr>
        <w:t xml:space="preserve"> Т</w:t>
      </w:r>
      <w:proofErr w:type="gramEnd"/>
      <w:r w:rsidRPr="0040281E">
        <w:rPr>
          <w:rFonts w:ascii="Times New Roman" w:eastAsia="Calibri" w:hAnsi="Times New Roman" w:cs="Times New Roman"/>
          <w:sz w:val="24"/>
          <w:szCs w:val="24"/>
          <w:lang w:eastAsia="en-US"/>
        </w:rPr>
        <w:t xml:space="preserve"> на предмет корректности отнесения и наличия лицензий по п. 3 раздела II протокола ЦА от 01.08.2024 № 00-08-10/979, анализ страхования опасных производственных объектов поднадзорных предприятий,</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участие в работе территориальной аттестационной комиссии Уральского управления Ростехнадзора,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подготовка служебных записок по протоколам совещаний Уральского управления,  по запросам информации  ЦА,</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сбор информации по надзорам Х</w:t>
      </w:r>
      <w:proofErr w:type="gramStart"/>
      <w:r w:rsidRPr="0040281E">
        <w:rPr>
          <w:rFonts w:ascii="Times New Roman" w:eastAsia="Calibri" w:hAnsi="Times New Roman" w:cs="Times New Roman"/>
          <w:sz w:val="24"/>
          <w:szCs w:val="24"/>
          <w:lang w:eastAsia="en-US"/>
        </w:rPr>
        <w:t>,Т</w:t>
      </w:r>
      <w:proofErr w:type="gramEnd"/>
      <w:r w:rsidRPr="0040281E">
        <w:rPr>
          <w:rFonts w:ascii="Times New Roman" w:eastAsia="Calibri" w:hAnsi="Times New Roman" w:cs="Times New Roman"/>
          <w:sz w:val="24"/>
          <w:szCs w:val="24"/>
          <w:lang w:eastAsia="en-US"/>
        </w:rPr>
        <w:t xml:space="preserve">,РС по бесхозяйным объектам в Межрегиональный отдел,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подготовка отчетной информации по профилактике за 2024 г (Т</w:t>
      </w:r>
      <w:proofErr w:type="gramStart"/>
      <w:r w:rsidRPr="0040281E">
        <w:rPr>
          <w:rFonts w:ascii="Times New Roman" w:eastAsia="Calibri" w:hAnsi="Times New Roman" w:cs="Times New Roman"/>
          <w:sz w:val="24"/>
          <w:szCs w:val="24"/>
          <w:lang w:eastAsia="en-US"/>
        </w:rPr>
        <w:t>,Х</w:t>
      </w:r>
      <w:proofErr w:type="gramEnd"/>
      <w:r w:rsidRPr="0040281E">
        <w:rPr>
          <w:rFonts w:ascii="Times New Roman" w:eastAsia="Calibri" w:hAnsi="Times New Roman" w:cs="Times New Roman"/>
          <w:sz w:val="24"/>
          <w:szCs w:val="24"/>
          <w:lang w:eastAsia="en-US"/>
        </w:rPr>
        <w:t xml:space="preserve">,РС,ОПК,Н) по Приказу №332-737-о от 10.10.24, </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подготовка информации (60 вопросов) к проверке ЦА,  работа по устранению замечаний, выявленных проверкой ЦА (по срокам), подготовка отчетов с подтверждающими документами в межрегиональный отдел,  подготовка и направление </w:t>
      </w:r>
      <w:r w:rsidRPr="0040281E">
        <w:rPr>
          <w:rFonts w:ascii="Times New Roman" w:eastAsia="Calibri" w:hAnsi="Times New Roman" w:cs="Times New Roman"/>
          <w:sz w:val="24"/>
          <w:szCs w:val="24"/>
          <w:lang w:eastAsia="en-US"/>
        </w:rPr>
        <w:lastRenderedPageBreak/>
        <w:t>предложений в приказ о ведении КНД от 03.02.22 № Пр-332-48-о в межрегиональный отдел,</w:t>
      </w:r>
    </w:p>
    <w:p w:rsidR="00C65CA9" w:rsidRPr="0040281E" w:rsidRDefault="00C65CA9" w:rsidP="00C65CA9">
      <w:pPr>
        <w:widowControl/>
        <w:suppressAutoHyphens/>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отчетные формы за 3, 6, 9, 12 месяцев, </w:t>
      </w:r>
    </w:p>
    <w:p w:rsidR="00C65CA9" w:rsidRPr="0040281E" w:rsidRDefault="00C65CA9" w:rsidP="00C65CA9">
      <w:pPr>
        <w:widowControl/>
        <w:autoSpaceDE w:val="0"/>
        <w:autoSpaceDN w:val="0"/>
        <w:adjustRightInd w:val="0"/>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 подготовлены письма в МЧС России по Курганской области №331-1187 об участии нашего представителя в комплексном учении  по действиям по локализации и ликвидации разливов нефти и нефтепродуктов ПАО «НК «Роснефть» - Курганнефтепродукт», №331-1191 о включении в состав комиссии Главного управления МЧС России по Курганской области, также переадресовано письмо в Департамент строительства </w:t>
      </w:r>
      <w:proofErr w:type="spellStart"/>
      <w:r w:rsidRPr="0040281E">
        <w:rPr>
          <w:rFonts w:ascii="Times New Roman" w:eastAsia="Calibri" w:hAnsi="Times New Roman" w:cs="Times New Roman"/>
          <w:sz w:val="24"/>
          <w:szCs w:val="24"/>
          <w:lang w:eastAsia="en-US"/>
        </w:rPr>
        <w:t>госэкспертизы</w:t>
      </w:r>
      <w:proofErr w:type="spellEnd"/>
      <w:r w:rsidRPr="0040281E">
        <w:rPr>
          <w:rFonts w:ascii="Times New Roman" w:eastAsia="Calibri" w:hAnsi="Times New Roman" w:cs="Times New Roman"/>
          <w:sz w:val="24"/>
          <w:szCs w:val="24"/>
          <w:lang w:eastAsia="en-US"/>
        </w:rPr>
        <w:t xml:space="preserve"> и жилищно-коммунального хозяйства Курганской области №331-1185 по вопросу собственников телекоммуникационной</w:t>
      </w:r>
      <w:proofErr w:type="gramEnd"/>
      <w:r w:rsidRPr="0040281E">
        <w:rPr>
          <w:rFonts w:ascii="Times New Roman" w:eastAsia="Calibri" w:hAnsi="Times New Roman" w:cs="Times New Roman"/>
          <w:sz w:val="24"/>
          <w:szCs w:val="24"/>
          <w:lang w:eastAsia="en-US"/>
        </w:rPr>
        <w:t xml:space="preserve"> вышки, расположенной на крыше нежилого здания, </w:t>
      </w:r>
    </w:p>
    <w:p w:rsidR="00C65CA9" w:rsidRPr="0040281E" w:rsidRDefault="00C65CA9" w:rsidP="00C65CA9">
      <w:pPr>
        <w:widowControl/>
        <w:spacing w:line="276" w:lineRule="auto"/>
        <w:ind w:firstLine="709"/>
        <w:jc w:val="both"/>
        <w:rPr>
          <w:rFonts w:ascii="Times New Roman" w:hAnsi="Times New Roman" w:cs="Times New Roman"/>
          <w:sz w:val="24"/>
          <w:szCs w:val="24"/>
        </w:rPr>
      </w:pPr>
      <w:r w:rsidRPr="0040281E">
        <w:rPr>
          <w:rFonts w:ascii="Times New Roman" w:eastAsia="Calibri" w:hAnsi="Times New Roman" w:cs="Times New Roman"/>
          <w:sz w:val="24"/>
          <w:szCs w:val="24"/>
          <w:lang w:eastAsia="en-US"/>
        </w:rPr>
        <w:t>- планирование на 2026 год, занесение в ЕРКНМ плановых проверок, ф</w:t>
      </w:r>
      <w:r w:rsidRPr="0040281E">
        <w:rPr>
          <w:rFonts w:ascii="Times New Roman" w:hAnsi="Times New Roman" w:cs="Times New Roman"/>
          <w:sz w:val="24"/>
          <w:szCs w:val="24"/>
        </w:rPr>
        <w:t>ормирование и направление заявок по работе ЕРКНМ в техническую поддержку.</w:t>
      </w:r>
    </w:p>
    <w:p w:rsidR="00C65CA9" w:rsidRPr="0040281E" w:rsidRDefault="00C65CA9" w:rsidP="00C65CA9">
      <w:pPr>
        <w:widowControl/>
        <w:ind w:firstLine="851"/>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5. Выводы и предложения по результатам осуществления государственного контроля (надзора) и предложения по совершенствованию контрольной (надзорной) деятельности.</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eastAsia="Calibri" w:hAnsi="Times New Roman" w:cs="Times New Roman"/>
          <w:sz w:val="24"/>
          <w:szCs w:val="24"/>
          <w:lang w:eastAsia="en-US"/>
        </w:rPr>
        <w:t>Показатели по проверкам за 12 месяцев 2025 года остались на том же уровне, что и за аналогичный период 2024 года.</w:t>
      </w:r>
      <w:r w:rsidRPr="0040281E">
        <w:rPr>
          <w:rFonts w:ascii="Times New Roman" w:hAnsi="Times New Roman" w:cs="Times New Roman"/>
          <w:bCs/>
          <w:sz w:val="24"/>
          <w:szCs w:val="24"/>
        </w:rPr>
        <w:t xml:space="preserve"> Это связано с отменой контрольно-надзорных мероприятий в отношении поднадзорных предприятий в соответствии с Постановлением Правительства Российской Федерации № 336 от 10.03.2022.</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Среди положительных моментов следует отметить, что в отчетном периоде 2025 года на предприятиях Курганской области, эксплуатирующих объекты транспортирования опасных веществ, аварий,  несчастных случаев со смертельным исходом, тяжелых несчастных случаев на производстве не зарегистрировано. Также в отчетном периоде 2025 года увеличилось число лицензионных оценок соответствия и число объявленных предостережений.</w:t>
      </w:r>
    </w:p>
    <w:p w:rsidR="00C65CA9" w:rsidRPr="0040281E" w:rsidRDefault="00C65CA9" w:rsidP="00C65CA9">
      <w:pPr>
        <w:widowControl/>
        <w:ind w:firstLine="851"/>
        <w:jc w:val="both"/>
        <w:rPr>
          <w:rFonts w:ascii="Times New Roman" w:hAnsi="Times New Roman" w:cs="Times New Roman"/>
          <w:b/>
          <w:bCs/>
          <w:sz w:val="24"/>
          <w:szCs w:val="24"/>
        </w:rPr>
      </w:pPr>
      <w:r w:rsidRPr="0040281E">
        <w:rPr>
          <w:rFonts w:ascii="Times New Roman" w:hAnsi="Times New Roman" w:cs="Times New Roman"/>
          <w:b/>
          <w:bCs/>
          <w:sz w:val="24"/>
          <w:szCs w:val="24"/>
        </w:rPr>
        <w:t>Предложения по совершенствованию надзорной деятельности:</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1. Обеспечение инспекторского состава современной оргтехникой (сканерами и принтерами), компьютерными стульями.</w:t>
      </w:r>
    </w:p>
    <w:p w:rsidR="00C65CA9" w:rsidRPr="0040281E" w:rsidRDefault="00C65CA9" w:rsidP="00C65CA9">
      <w:pPr>
        <w:widowControl/>
        <w:tabs>
          <w:tab w:val="num" w:pos="0"/>
        </w:tabs>
        <w:ind w:firstLine="709"/>
        <w:jc w:val="both"/>
        <w:rPr>
          <w:rFonts w:ascii="Times New Roman" w:eastAsia="Calibri" w:hAnsi="Times New Roman" w:cs="Times New Roman"/>
          <w:sz w:val="24"/>
          <w:szCs w:val="24"/>
          <w:lang w:eastAsia="en-US"/>
        </w:rPr>
      </w:pPr>
      <w:r w:rsidRPr="0040281E">
        <w:rPr>
          <w:rFonts w:ascii="Times New Roman" w:hAnsi="Times New Roman" w:cs="Times New Roman"/>
          <w:bCs/>
          <w:sz w:val="24"/>
          <w:szCs w:val="24"/>
        </w:rPr>
        <w:t xml:space="preserve">  2. </w:t>
      </w:r>
      <w:proofErr w:type="gramStart"/>
      <w:r w:rsidRPr="0040281E">
        <w:rPr>
          <w:rFonts w:ascii="Times New Roman" w:eastAsia="Calibri" w:hAnsi="Times New Roman" w:cs="Times New Roman"/>
          <w:sz w:val="24"/>
          <w:szCs w:val="24"/>
          <w:lang w:eastAsia="en-US"/>
        </w:rPr>
        <w:t>Внести дополнения в Федеральные нормы и правила в области промышленной безопасности «Правила безопасности химически опасных производственных объектов» (утв. Приказом Ростехнадзора №500 от 07.12.2020) и «Правила промышленной безопасности складов нефти и нефтепродуктов» (утв. Приказом Ростехнадзора №529 от 15.12.2020), содержащие обязательные требования, соблюдение которых оценивается при  осуществлении надзора за безопасным транспортированием опасных веществ (в том числе, с использованием ссылок на обязательные требования</w:t>
      </w:r>
      <w:proofErr w:type="gramEnd"/>
      <w:r w:rsidRPr="0040281E">
        <w:rPr>
          <w:rFonts w:ascii="Times New Roman" w:eastAsia="Calibri" w:hAnsi="Times New Roman" w:cs="Times New Roman"/>
          <w:sz w:val="24"/>
          <w:szCs w:val="24"/>
          <w:lang w:eastAsia="en-US"/>
        </w:rPr>
        <w:t xml:space="preserve"> </w:t>
      </w:r>
      <w:proofErr w:type="gramStart"/>
      <w:r w:rsidRPr="0040281E">
        <w:rPr>
          <w:rFonts w:ascii="Times New Roman" w:eastAsia="Calibri" w:hAnsi="Times New Roman" w:cs="Times New Roman"/>
          <w:sz w:val="24"/>
          <w:szCs w:val="24"/>
          <w:lang w:eastAsia="en-US"/>
        </w:rPr>
        <w:t>Федеральных законов и действующих нормативно технических документов МПС, Минтранс РФ, Таможенный союз, ООН (ДОПОГ), Государственных стандартов, СНиП).</w:t>
      </w:r>
      <w:proofErr w:type="gramEnd"/>
    </w:p>
    <w:p w:rsidR="00C65CA9" w:rsidRPr="0040281E" w:rsidRDefault="00C65CA9" w:rsidP="00C65CA9">
      <w:pPr>
        <w:widowControl/>
        <w:ind w:firstLine="851"/>
        <w:jc w:val="both"/>
        <w:rPr>
          <w:rFonts w:ascii="Times New Roman" w:hAnsi="Times New Roman" w:cs="Times New Roman"/>
          <w:bCs/>
          <w:sz w:val="24"/>
          <w:szCs w:val="24"/>
          <w:highlight w:val="yellow"/>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состояние поднадзорных объектов химического комплекса удовлетворительное, износ оборудования составляет 60%, оборудование с истекшим сроком эксплуатации отсутствует, реконструкция (модернизация и/или капитальный ремонт) в настоящее время на химически опасных производственных объектах не проводится.</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Техническое состояние  на поднадзорных объектах транспортирования опасных веществ можно считать удовлетворительным: износ оборудования составляет примерно  40%, оборудование с истекшим сроком эксплуатации отсутствует, программы </w:t>
      </w:r>
      <w:r w:rsidRPr="0040281E">
        <w:rPr>
          <w:rFonts w:ascii="Times New Roman" w:eastAsia="Calibri" w:hAnsi="Times New Roman" w:cs="Times New Roman"/>
          <w:sz w:val="24"/>
          <w:szCs w:val="24"/>
          <w:lang w:eastAsia="en-US"/>
        </w:rPr>
        <w:lastRenderedPageBreak/>
        <w:t>реконструкции (модернизации и/или капитального ремонта, степень их исполнения) в настоящее время не проводятся.</w:t>
      </w:r>
    </w:p>
    <w:p w:rsidR="00C65CA9" w:rsidRPr="0040281E" w:rsidRDefault="00C65CA9" w:rsidP="00C65CA9">
      <w:pPr>
        <w:widowControl/>
        <w:ind w:firstLine="709"/>
        <w:jc w:val="both"/>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 xml:space="preserve">Надзор за </w:t>
      </w:r>
      <w:r w:rsidRPr="0040281E">
        <w:rPr>
          <w:rFonts w:ascii="Times New Roman" w:eastAsia="Calibri" w:hAnsi="Times New Roman" w:cs="Times New Roman"/>
          <w:sz w:val="24"/>
          <w:szCs w:val="24"/>
          <w:lang w:eastAsia="en-US"/>
        </w:rPr>
        <w:t xml:space="preserve">взрывопожароопасными объектами хранения  </w:t>
      </w:r>
      <w:r w:rsidRPr="0040281E">
        <w:rPr>
          <w:rFonts w:ascii="Times New Roman" w:eastAsia="Calibri" w:hAnsi="Times New Roman" w:cs="Times New Roman"/>
          <w:sz w:val="24"/>
          <w:szCs w:val="24"/>
          <w:lang w:eastAsia="en-US"/>
        </w:rPr>
        <w:br/>
        <w:t>и переработки растительного сырья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63, эксплуатирующих 116 ОПО, в том числе:</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75</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numPr>
          <w:ilvl w:val="0"/>
          <w:numId w:val="2"/>
        </w:numPr>
        <w:suppressAutoHyphens/>
        <w:spacing w:after="200"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ООО «Зауральские напитки»;</w:t>
      </w:r>
    </w:p>
    <w:p w:rsidR="00C65CA9" w:rsidRPr="0040281E" w:rsidRDefault="00C65CA9" w:rsidP="00C65CA9">
      <w:pPr>
        <w:widowControl/>
        <w:numPr>
          <w:ilvl w:val="0"/>
          <w:numId w:val="2"/>
        </w:numPr>
        <w:suppressAutoHyphens/>
        <w:spacing w:after="200"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Кургансемена</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after="200"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«Мукомольный завод «</w:t>
      </w:r>
      <w:proofErr w:type="spellStart"/>
      <w:r w:rsidRPr="0040281E">
        <w:rPr>
          <w:rFonts w:ascii="Times New Roman" w:hAnsi="Times New Roman" w:cs="Times New Roman"/>
          <w:i/>
          <w:sz w:val="24"/>
          <w:szCs w:val="24"/>
        </w:rPr>
        <w:t>МуЗа</w:t>
      </w:r>
      <w:proofErr w:type="spellEnd"/>
      <w:r w:rsidRPr="0040281E">
        <w:rPr>
          <w:rFonts w:ascii="Times New Roman" w:hAnsi="Times New Roman" w:cs="Times New Roman"/>
          <w:i/>
          <w:sz w:val="24"/>
          <w:szCs w:val="24"/>
        </w:rPr>
        <w:t>»;</w:t>
      </w:r>
    </w:p>
    <w:p w:rsidR="00C65CA9" w:rsidRPr="0040281E" w:rsidRDefault="00C65CA9" w:rsidP="00C65CA9">
      <w:pPr>
        <w:widowControl/>
        <w:numPr>
          <w:ilvl w:val="0"/>
          <w:numId w:val="2"/>
        </w:numPr>
        <w:suppressAutoHyphens/>
        <w:spacing w:after="200" w:line="360" w:lineRule="exact"/>
        <w:contextualSpacing/>
        <w:jc w:val="both"/>
        <w:rPr>
          <w:rFonts w:ascii="Times New Roman" w:hAnsi="Times New Roman" w:cs="Times New Roman"/>
          <w:i/>
          <w:sz w:val="24"/>
          <w:szCs w:val="24"/>
        </w:rPr>
      </w:pPr>
      <w:r w:rsidRPr="0040281E">
        <w:rPr>
          <w:rFonts w:ascii="Times New Roman" w:hAnsi="Times New Roman" w:cs="Times New Roman"/>
          <w:i/>
          <w:sz w:val="24"/>
          <w:szCs w:val="24"/>
        </w:rPr>
        <w:t>АО «</w:t>
      </w:r>
      <w:proofErr w:type="spellStart"/>
      <w:r w:rsidRPr="0040281E">
        <w:rPr>
          <w:rFonts w:ascii="Times New Roman" w:hAnsi="Times New Roman" w:cs="Times New Roman"/>
          <w:i/>
          <w:sz w:val="24"/>
          <w:szCs w:val="24"/>
        </w:rPr>
        <w:t>Шадринский</w:t>
      </w:r>
      <w:proofErr w:type="spellEnd"/>
      <w:r w:rsidRPr="0040281E">
        <w:rPr>
          <w:rFonts w:ascii="Times New Roman" w:hAnsi="Times New Roman" w:cs="Times New Roman"/>
          <w:i/>
          <w:sz w:val="24"/>
          <w:szCs w:val="24"/>
        </w:rPr>
        <w:t xml:space="preserve"> комбинат хлебопродуктов».</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b/>
          <w:sz w:val="24"/>
          <w:szCs w:val="24"/>
          <w:lang w:eastAsia="en-US"/>
        </w:rPr>
        <w:t>1.</w:t>
      </w:r>
      <w:r w:rsidRPr="0040281E">
        <w:rPr>
          <w:rFonts w:ascii="Times New Roman" w:eastAsia="Calibri" w:hAnsi="Times New Roman" w:cs="Times New Roman"/>
          <w:sz w:val="24"/>
          <w:szCs w:val="24"/>
          <w:lang w:eastAsia="en-US"/>
        </w:rPr>
        <w:tab/>
      </w:r>
      <w:r w:rsidRPr="0040281E">
        <w:rPr>
          <w:rFonts w:ascii="Times New Roman" w:eastAsia="Calibri" w:hAnsi="Times New Roman" w:cs="Times New Roman"/>
          <w:b/>
          <w:sz w:val="24"/>
          <w:szCs w:val="24"/>
          <w:lang w:eastAsia="en-US"/>
        </w:rPr>
        <w:t>Сведения, характеризующие выполненную в отчётный период работу по осуществлению государственного контроля (надзора) по существующим сферам деятельности, в том числе в динамике на основании сведений, содержащихся в формах отчётности.</w:t>
      </w:r>
    </w:p>
    <w:p w:rsidR="00C65CA9" w:rsidRPr="0040281E" w:rsidRDefault="00C65CA9" w:rsidP="00C65CA9">
      <w:pPr>
        <w:widowControl/>
        <w:spacing w:line="276" w:lineRule="auto"/>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В Уральском управлении Ростехнадзора </w:t>
      </w:r>
      <w:proofErr w:type="gramStart"/>
      <w:r w:rsidRPr="0040281E">
        <w:rPr>
          <w:rFonts w:ascii="Times New Roman" w:hAnsi="Times New Roman" w:cs="Times New Roman"/>
          <w:sz w:val="24"/>
          <w:szCs w:val="24"/>
        </w:rPr>
        <w:t>на территории Курганской области на учете по надзору за взрывопожароопасными производственными объектами по хранению</w:t>
      </w:r>
      <w:proofErr w:type="gramEnd"/>
      <w:r w:rsidRPr="0040281E">
        <w:rPr>
          <w:rFonts w:ascii="Times New Roman" w:hAnsi="Times New Roman" w:cs="Times New Roman"/>
          <w:sz w:val="24"/>
          <w:szCs w:val="24"/>
        </w:rPr>
        <w:t xml:space="preserve"> и переработке растительного</w:t>
      </w:r>
      <w:r w:rsidRPr="0040281E">
        <w:rPr>
          <w:rFonts w:ascii="Times New Roman" w:hAnsi="Times New Roman" w:cs="Times New Roman"/>
          <w:b/>
          <w:sz w:val="24"/>
          <w:szCs w:val="24"/>
        </w:rPr>
        <w:t xml:space="preserve"> </w:t>
      </w:r>
      <w:r w:rsidRPr="0040281E">
        <w:rPr>
          <w:rFonts w:ascii="Times New Roman" w:hAnsi="Times New Roman" w:cs="Times New Roman"/>
          <w:sz w:val="24"/>
          <w:szCs w:val="24"/>
        </w:rPr>
        <w:t xml:space="preserve">сырья состоят 63 предприятия, на которых эксплуатируется 116 опасных производственных объектов, из них </w:t>
      </w:r>
      <w:r w:rsidRPr="0040281E">
        <w:rPr>
          <w:rFonts w:ascii="Times New Roman" w:hAnsi="Times New Roman" w:cs="Times New Roman"/>
          <w:sz w:val="24"/>
          <w:szCs w:val="24"/>
          <w:lang w:val="en-US"/>
        </w:rPr>
        <w:t>III</w:t>
      </w:r>
      <w:r w:rsidRPr="0040281E">
        <w:rPr>
          <w:rFonts w:ascii="Times New Roman" w:hAnsi="Times New Roman" w:cs="Times New Roman"/>
          <w:sz w:val="24"/>
          <w:szCs w:val="24"/>
        </w:rPr>
        <w:t xml:space="preserve"> класса опасности - 41 и </w:t>
      </w:r>
      <w:r w:rsidRPr="0040281E">
        <w:rPr>
          <w:rFonts w:ascii="Times New Roman" w:hAnsi="Times New Roman" w:cs="Times New Roman"/>
          <w:sz w:val="24"/>
          <w:szCs w:val="24"/>
          <w:lang w:val="en-US"/>
        </w:rPr>
        <w:t>IV</w:t>
      </w:r>
      <w:r w:rsidRPr="0040281E">
        <w:rPr>
          <w:rFonts w:ascii="Times New Roman" w:hAnsi="Times New Roman" w:cs="Times New Roman"/>
          <w:sz w:val="24"/>
          <w:szCs w:val="24"/>
        </w:rPr>
        <w:t xml:space="preserve"> класса опасности – 75.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1. </w:t>
      </w:r>
      <w:r w:rsidRPr="0040281E">
        <w:rPr>
          <w:rFonts w:ascii="Times New Roman" w:hAnsi="Times New Roman" w:cs="Times New Roman"/>
          <w:b/>
          <w:sz w:val="24"/>
          <w:szCs w:val="24"/>
        </w:rPr>
        <w:t>Количество</w:t>
      </w:r>
      <w:r w:rsidRPr="0040281E">
        <w:rPr>
          <w:rFonts w:ascii="Times New Roman" w:hAnsi="Times New Roman" w:cs="Times New Roman"/>
          <w:sz w:val="24"/>
          <w:szCs w:val="24"/>
        </w:rPr>
        <w:t xml:space="preserve"> ОПО </w:t>
      </w:r>
      <w:r w:rsidRPr="0040281E">
        <w:rPr>
          <w:rFonts w:ascii="Times New Roman" w:hAnsi="Times New Roman" w:cs="Times New Roman"/>
          <w:sz w:val="24"/>
          <w:szCs w:val="24"/>
          <w:u w:val="single"/>
        </w:rPr>
        <w:t>на 31.12.2025</w:t>
      </w:r>
      <w:r w:rsidRPr="0040281E">
        <w:rPr>
          <w:rFonts w:ascii="Times New Roman" w:hAnsi="Times New Roman" w:cs="Times New Roman"/>
          <w:sz w:val="24"/>
          <w:szCs w:val="24"/>
        </w:rPr>
        <w:t>: 116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Вид надзора</w:t>
            </w:r>
          </w:p>
        </w:tc>
        <w:tc>
          <w:tcPr>
            <w:tcW w:w="6804"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Класс опасности</w:t>
            </w:r>
          </w:p>
        </w:tc>
      </w:tr>
    </w:tbl>
    <w:p w:rsidR="00C65CA9" w:rsidRPr="0040281E" w:rsidRDefault="00C65CA9" w:rsidP="00C65CA9">
      <w:pPr>
        <w:widowControl/>
        <w:ind w:firstLine="709"/>
        <w:jc w:val="both"/>
        <w:rPr>
          <w:rFonts w:ascii="Times New Roman" w:hAnsi="Times New Roman" w:cs="Times New Roman"/>
          <w:vanish/>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1701"/>
        <w:gridCol w:w="1843"/>
        <w:gridCol w:w="1701"/>
      </w:tblGrid>
      <w:tr w:rsidR="00C65CA9" w:rsidRPr="0040281E" w:rsidTr="00C65CA9">
        <w:tc>
          <w:tcPr>
            <w:tcW w:w="0" w:type="auto"/>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IV</w:t>
            </w:r>
          </w:p>
        </w:tc>
      </w:tr>
    </w:tbl>
    <w:p w:rsidR="00C65CA9" w:rsidRPr="0040281E" w:rsidRDefault="00C65CA9" w:rsidP="00C65CA9">
      <w:pPr>
        <w:widowControl/>
        <w:ind w:firstLine="709"/>
        <w:jc w:val="both"/>
        <w:rPr>
          <w:rFonts w:ascii="Times New Roman" w:eastAsia="Calibri" w:hAnsi="Times New Roman" w:cs="Times New Roman"/>
          <w:vanish/>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1701"/>
        <w:gridCol w:w="1843"/>
        <w:gridCol w:w="1701"/>
      </w:tblGrid>
      <w:tr w:rsidR="00C65CA9" w:rsidRPr="0040281E" w:rsidTr="00C65CA9">
        <w:tc>
          <w:tcPr>
            <w:tcW w:w="2802"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РС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41</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75</w:t>
            </w:r>
          </w:p>
        </w:tc>
      </w:tr>
    </w:tbl>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2. Количество ОПО </w:t>
      </w:r>
      <w:proofErr w:type="gramStart"/>
      <w:r w:rsidRPr="0040281E">
        <w:rPr>
          <w:rFonts w:ascii="Times New Roman" w:hAnsi="Times New Roman" w:cs="Times New Roman"/>
          <w:sz w:val="24"/>
          <w:szCs w:val="24"/>
        </w:rPr>
        <w:t>находящихся</w:t>
      </w:r>
      <w:proofErr w:type="gramEnd"/>
      <w:r w:rsidRPr="0040281E">
        <w:rPr>
          <w:rFonts w:ascii="Times New Roman" w:hAnsi="Times New Roman" w:cs="Times New Roman"/>
          <w:sz w:val="24"/>
          <w:szCs w:val="24"/>
        </w:rPr>
        <w:t xml:space="preserve"> в </w:t>
      </w:r>
      <w:r w:rsidRPr="0040281E">
        <w:rPr>
          <w:rFonts w:ascii="Times New Roman" w:hAnsi="Times New Roman" w:cs="Times New Roman"/>
          <w:b/>
          <w:sz w:val="24"/>
          <w:szCs w:val="24"/>
        </w:rPr>
        <w:t>стадии</w:t>
      </w:r>
      <w:r w:rsidRPr="0040281E">
        <w:rPr>
          <w:rFonts w:ascii="Times New Roman" w:hAnsi="Times New Roman" w:cs="Times New Roman"/>
          <w:sz w:val="24"/>
          <w:szCs w:val="24"/>
        </w:rPr>
        <w:t xml:space="preserve"> </w:t>
      </w:r>
      <w:r w:rsidRPr="0040281E">
        <w:rPr>
          <w:rFonts w:ascii="Times New Roman" w:hAnsi="Times New Roman" w:cs="Times New Roman"/>
          <w:b/>
          <w:sz w:val="24"/>
          <w:szCs w:val="24"/>
        </w:rPr>
        <w:t>консервации</w:t>
      </w:r>
      <w:r w:rsidRPr="0040281E">
        <w:rPr>
          <w:rFonts w:ascii="Times New Roman" w:hAnsi="Times New Roman" w:cs="Times New Roman"/>
          <w:sz w:val="24"/>
          <w:szCs w:val="24"/>
        </w:rPr>
        <w:t xml:space="preserve"> (т.е. наличие заключения на проект по консервации в реестре ЗЭПБ) </w:t>
      </w:r>
      <w:r w:rsidRPr="0040281E">
        <w:rPr>
          <w:rFonts w:ascii="Times New Roman" w:hAnsi="Times New Roman" w:cs="Times New Roman"/>
          <w:sz w:val="24"/>
          <w:szCs w:val="24"/>
          <w:u w:val="single"/>
        </w:rPr>
        <w:t>на 31.12.2025</w:t>
      </w:r>
      <w:r w:rsidRPr="0040281E">
        <w:rPr>
          <w:rFonts w:ascii="Times New Roman" w:hAnsi="Times New Roman" w:cs="Times New Roman"/>
          <w:sz w:val="24"/>
          <w:szCs w:val="24"/>
        </w:rPr>
        <w:t>: 0</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6799"/>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Наименование организации, ИНН;</w:t>
            </w:r>
          </w:p>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Наименование ОПО, №</w:t>
            </w:r>
          </w:p>
        </w:tc>
        <w:tc>
          <w:tcPr>
            <w:tcW w:w="6804"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Класс опасности</w:t>
            </w:r>
          </w:p>
        </w:tc>
      </w:tr>
    </w:tbl>
    <w:p w:rsidR="00C65CA9" w:rsidRPr="0040281E" w:rsidRDefault="00C65CA9" w:rsidP="00C65CA9">
      <w:pPr>
        <w:widowControl/>
        <w:ind w:firstLine="709"/>
        <w:jc w:val="both"/>
        <w:rPr>
          <w:rFonts w:ascii="Times New Roman" w:eastAsia="Calibri" w:hAnsi="Times New Roman" w:cs="Times New Roman"/>
          <w:vanish/>
          <w:sz w:val="24"/>
          <w:szCs w:val="24"/>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559"/>
        <w:gridCol w:w="1701"/>
        <w:gridCol w:w="1843"/>
        <w:gridCol w:w="1701"/>
      </w:tblGrid>
      <w:tr w:rsidR="00C65CA9" w:rsidRPr="0040281E" w:rsidTr="00C65CA9">
        <w:tc>
          <w:tcPr>
            <w:tcW w:w="0" w:type="auto"/>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IV</w:t>
            </w:r>
          </w:p>
        </w:tc>
      </w:tr>
    </w:tbl>
    <w:p w:rsidR="00C65CA9" w:rsidRPr="0040281E" w:rsidRDefault="00C65CA9" w:rsidP="00C65CA9">
      <w:pPr>
        <w:widowControl/>
        <w:ind w:firstLine="709"/>
        <w:jc w:val="both"/>
        <w:rPr>
          <w:rFonts w:ascii="Times New Roman" w:eastAsia="Calibri" w:hAnsi="Times New Roman" w:cs="Times New Roman"/>
          <w:vanish/>
          <w:sz w:val="24"/>
          <w:szCs w:val="24"/>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558"/>
        <w:gridCol w:w="1700"/>
        <w:gridCol w:w="1842"/>
        <w:gridCol w:w="1700"/>
      </w:tblGrid>
      <w:tr w:rsidR="00C65CA9" w:rsidRPr="0040281E" w:rsidTr="00C65CA9">
        <w:tc>
          <w:tcPr>
            <w:tcW w:w="9606"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РС</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0</w:t>
            </w:r>
          </w:p>
        </w:tc>
      </w:tr>
    </w:tbl>
    <w:p w:rsidR="00C65CA9" w:rsidRPr="0040281E" w:rsidRDefault="00C65CA9" w:rsidP="00C65CA9">
      <w:pPr>
        <w:widowControl/>
        <w:ind w:firstLine="709"/>
        <w:jc w:val="both"/>
        <w:rPr>
          <w:rFonts w:ascii="Times New Roman" w:hAnsi="Times New Roman" w:cs="Times New Roman"/>
          <w:sz w:val="24"/>
          <w:szCs w:val="24"/>
        </w:rPr>
      </w:pP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3. Количество ОПО </w:t>
      </w:r>
      <w:r w:rsidRPr="0040281E">
        <w:rPr>
          <w:rFonts w:ascii="Times New Roman" w:hAnsi="Times New Roman" w:cs="Times New Roman"/>
          <w:b/>
          <w:sz w:val="24"/>
          <w:szCs w:val="24"/>
        </w:rPr>
        <w:t>исключенных</w:t>
      </w:r>
      <w:r w:rsidRPr="0040281E">
        <w:rPr>
          <w:rFonts w:ascii="Times New Roman" w:hAnsi="Times New Roman" w:cs="Times New Roman"/>
          <w:sz w:val="24"/>
          <w:szCs w:val="24"/>
        </w:rPr>
        <w:t xml:space="preserve"> из реестра ОПО на основании </w:t>
      </w:r>
      <w:r w:rsidRPr="0040281E">
        <w:rPr>
          <w:rFonts w:ascii="Times New Roman" w:hAnsi="Times New Roman" w:cs="Times New Roman"/>
          <w:b/>
          <w:sz w:val="24"/>
          <w:szCs w:val="24"/>
        </w:rPr>
        <w:t>вывода</w:t>
      </w:r>
      <w:r w:rsidRPr="0040281E">
        <w:rPr>
          <w:rFonts w:ascii="Times New Roman" w:hAnsi="Times New Roman" w:cs="Times New Roman"/>
          <w:b/>
          <w:sz w:val="24"/>
          <w:szCs w:val="24"/>
        </w:rPr>
        <w:br/>
        <w:t>из эксплуатации</w:t>
      </w:r>
      <w:r w:rsidRPr="0040281E">
        <w:rPr>
          <w:rFonts w:ascii="Times New Roman" w:hAnsi="Times New Roman" w:cs="Times New Roman"/>
          <w:sz w:val="24"/>
          <w:szCs w:val="24"/>
        </w:rPr>
        <w:t xml:space="preserve"> (т.е. наличие подтверждающих документов о реализации проекта по консервации) на </w:t>
      </w:r>
      <w:r w:rsidRPr="0040281E">
        <w:rPr>
          <w:rFonts w:ascii="Times New Roman" w:hAnsi="Times New Roman" w:cs="Times New Roman"/>
          <w:sz w:val="24"/>
          <w:szCs w:val="24"/>
          <w:u w:val="single"/>
        </w:rPr>
        <w:t>31.12.2025</w:t>
      </w:r>
      <w:r w:rsidRPr="0040281E">
        <w:rPr>
          <w:rFonts w:ascii="Times New Roman" w:hAnsi="Times New Roman" w:cs="Times New Roman"/>
          <w:sz w:val="24"/>
          <w:szCs w:val="24"/>
        </w:rPr>
        <w: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787"/>
      </w:tblGrid>
      <w:tr w:rsidR="00C65CA9" w:rsidRPr="0040281E" w:rsidTr="00C65CA9">
        <w:trPr>
          <w:trHeight w:val="449"/>
        </w:trPr>
        <w:tc>
          <w:tcPr>
            <w:tcW w:w="2784"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Наименование организации, ИНН;</w:t>
            </w:r>
          </w:p>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Наименование ОПО, №</w:t>
            </w:r>
          </w:p>
        </w:tc>
        <w:tc>
          <w:tcPr>
            <w:tcW w:w="6787"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Класс опасности</w:t>
            </w:r>
          </w:p>
        </w:tc>
      </w:tr>
    </w:tbl>
    <w:p w:rsidR="00C65CA9" w:rsidRPr="0040281E" w:rsidRDefault="00C65CA9" w:rsidP="00C65CA9">
      <w:pPr>
        <w:widowControl/>
        <w:ind w:firstLine="709"/>
        <w:jc w:val="both"/>
        <w:rPr>
          <w:rFonts w:ascii="Times New Roman" w:eastAsia="Calibri" w:hAnsi="Times New Roman" w:cs="Times New Roman"/>
          <w:vanish/>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1553"/>
        <w:gridCol w:w="1695"/>
        <w:gridCol w:w="1837"/>
        <w:gridCol w:w="1695"/>
      </w:tblGrid>
      <w:tr w:rsidR="00C65CA9" w:rsidRPr="0040281E" w:rsidTr="00C65CA9">
        <w:tc>
          <w:tcPr>
            <w:tcW w:w="2802"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IV</w:t>
            </w:r>
          </w:p>
        </w:tc>
      </w:tr>
    </w:tbl>
    <w:p w:rsidR="00C65CA9" w:rsidRPr="0040281E" w:rsidRDefault="00C65CA9" w:rsidP="00C65CA9">
      <w:pPr>
        <w:widowControl/>
        <w:ind w:firstLine="709"/>
        <w:jc w:val="both"/>
        <w:rPr>
          <w:rFonts w:ascii="Times New Roman" w:eastAsia="Calibri" w:hAnsi="Times New Roman" w:cs="Times New Roman"/>
          <w:vanish/>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1577"/>
        <w:gridCol w:w="1701"/>
        <w:gridCol w:w="1843"/>
        <w:gridCol w:w="1666"/>
      </w:tblGrid>
      <w:tr w:rsidR="00C65CA9" w:rsidRPr="0040281E" w:rsidTr="00C65CA9">
        <w:tc>
          <w:tcPr>
            <w:tcW w:w="9571"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РС</w:t>
            </w:r>
          </w:p>
        </w:tc>
      </w:tr>
      <w:tr w:rsidR="00C65CA9" w:rsidRPr="0040281E" w:rsidTr="00C65CA9">
        <w:tc>
          <w:tcPr>
            <w:tcW w:w="2784"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p>
        </w:tc>
        <w:tc>
          <w:tcPr>
            <w:tcW w:w="157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66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lang w:val="en-US"/>
              </w:rPr>
            </w:pPr>
            <w:r w:rsidRPr="0040281E">
              <w:rPr>
                <w:rFonts w:ascii="Times New Roman" w:hAnsi="Times New Roman" w:cs="Times New Roman"/>
                <w:sz w:val="24"/>
                <w:szCs w:val="24"/>
                <w:lang w:val="en-US"/>
              </w:rPr>
              <w:t>2</w:t>
            </w:r>
          </w:p>
        </w:tc>
      </w:tr>
    </w:tbl>
    <w:p w:rsidR="00C65CA9" w:rsidRPr="0040281E" w:rsidRDefault="00C65CA9" w:rsidP="00C65CA9">
      <w:pPr>
        <w:widowControl/>
        <w:ind w:firstLine="709"/>
        <w:jc w:val="both"/>
        <w:rPr>
          <w:rFonts w:ascii="Times New Roman" w:hAnsi="Times New Roman" w:cs="Times New Roman"/>
          <w:sz w:val="24"/>
          <w:szCs w:val="24"/>
        </w:rPr>
      </w:pP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4. Количество ОПО </w:t>
      </w:r>
      <w:proofErr w:type="gramStart"/>
      <w:r w:rsidRPr="0040281E">
        <w:rPr>
          <w:rFonts w:ascii="Times New Roman" w:hAnsi="Times New Roman" w:cs="Times New Roman"/>
          <w:sz w:val="24"/>
          <w:szCs w:val="24"/>
        </w:rPr>
        <w:t>находящихся</w:t>
      </w:r>
      <w:proofErr w:type="gramEnd"/>
      <w:r w:rsidRPr="0040281E">
        <w:rPr>
          <w:rFonts w:ascii="Times New Roman" w:hAnsi="Times New Roman" w:cs="Times New Roman"/>
          <w:sz w:val="24"/>
          <w:szCs w:val="24"/>
        </w:rPr>
        <w:t xml:space="preserve"> в </w:t>
      </w:r>
      <w:r w:rsidRPr="0040281E">
        <w:rPr>
          <w:rFonts w:ascii="Times New Roman" w:hAnsi="Times New Roman" w:cs="Times New Roman"/>
          <w:b/>
          <w:sz w:val="24"/>
          <w:szCs w:val="24"/>
        </w:rPr>
        <w:t>стадии ликвидации</w:t>
      </w:r>
      <w:r w:rsidRPr="0040281E">
        <w:rPr>
          <w:rFonts w:ascii="Times New Roman" w:hAnsi="Times New Roman" w:cs="Times New Roman"/>
          <w:sz w:val="24"/>
          <w:szCs w:val="24"/>
        </w:rPr>
        <w:t xml:space="preserve"> (т.е. наличие заключения на проект по ликвидации в реестре ЗЭПБ) </w:t>
      </w:r>
      <w:r w:rsidRPr="0040281E">
        <w:rPr>
          <w:rFonts w:ascii="Times New Roman" w:hAnsi="Times New Roman" w:cs="Times New Roman"/>
          <w:sz w:val="24"/>
          <w:szCs w:val="24"/>
          <w:u w:val="single"/>
        </w:rPr>
        <w:t>на 31.12.2025</w:t>
      </w:r>
      <w:r w:rsidRPr="0040281E">
        <w:rPr>
          <w:rFonts w:ascii="Times New Roman" w:hAnsi="Times New Roman" w:cs="Times New Roman"/>
          <w:sz w:val="24"/>
          <w:szCs w:val="24"/>
        </w:rPr>
        <w:t>:0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1659"/>
        <w:gridCol w:w="1820"/>
        <w:gridCol w:w="1767"/>
        <w:gridCol w:w="1767"/>
      </w:tblGrid>
      <w:tr w:rsidR="00C65CA9" w:rsidRPr="0040281E" w:rsidTr="00C65CA9">
        <w:trPr>
          <w:trHeight w:val="449"/>
        </w:trPr>
        <w:tc>
          <w:tcPr>
            <w:tcW w:w="2593"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Наименование организации, ИНН;</w:t>
            </w:r>
          </w:p>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Наименование ОПО, №</w:t>
            </w:r>
          </w:p>
        </w:tc>
        <w:tc>
          <w:tcPr>
            <w:tcW w:w="7013" w:type="dxa"/>
            <w:gridSpan w:val="4"/>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Класс опасности</w:t>
            </w:r>
          </w:p>
        </w:tc>
      </w:tr>
      <w:tr w:rsidR="00C65CA9" w:rsidRPr="0040281E" w:rsidTr="00C65CA9">
        <w:tc>
          <w:tcPr>
            <w:tcW w:w="2593"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both"/>
              <w:rPr>
                <w:rFonts w:ascii="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w:t>
            </w:r>
          </w:p>
        </w:tc>
        <w:tc>
          <w:tcPr>
            <w:tcW w:w="1820"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II</w:t>
            </w:r>
          </w:p>
        </w:tc>
        <w:tc>
          <w:tcPr>
            <w:tcW w:w="176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III</w:t>
            </w:r>
          </w:p>
        </w:tc>
        <w:tc>
          <w:tcPr>
            <w:tcW w:w="1767"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ind w:firstLine="709"/>
              <w:jc w:val="center"/>
              <w:rPr>
                <w:rFonts w:ascii="Times New Roman" w:hAnsi="Times New Roman" w:cs="Times New Roman"/>
                <w:sz w:val="24"/>
                <w:szCs w:val="24"/>
                <w:lang w:val="en-US"/>
              </w:rPr>
            </w:pPr>
            <w:r w:rsidRPr="0040281E">
              <w:rPr>
                <w:rFonts w:ascii="Times New Roman" w:hAnsi="Times New Roman" w:cs="Times New Roman"/>
                <w:sz w:val="24"/>
                <w:szCs w:val="24"/>
                <w:lang w:val="en-US"/>
              </w:rPr>
              <w:t>IV</w:t>
            </w:r>
          </w:p>
        </w:tc>
      </w:tr>
    </w:tbl>
    <w:p w:rsidR="00C65CA9" w:rsidRPr="0040281E" w:rsidRDefault="00C65CA9" w:rsidP="00C65CA9">
      <w:pPr>
        <w:widowControl/>
        <w:ind w:firstLine="709"/>
        <w:jc w:val="both"/>
        <w:rPr>
          <w:rFonts w:ascii="Times New Roman" w:eastAsia="Calibri" w:hAnsi="Times New Roman" w:cs="Times New Roman"/>
          <w:vanish/>
          <w:sz w:val="24"/>
          <w:szCs w:val="24"/>
          <w:lang w:eastAsia="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558"/>
        <w:gridCol w:w="1700"/>
        <w:gridCol w:w="1842"/>
        <w:gridCol w:w="1700"/>
      </w:tblGrid>
      <w:tr w:rsidR="00C65CA9" w:rsidRPr="0040281E" w:rsidTr="00C65CA9">
        <w:trPr>
          <w:trHeight w:val="245"/>
        </w:trPr>
        <w:tc>
          <w:tcPr>
            <w:tcW w:w="9606"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РС</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r>
    </w:tbl>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5. Количество ОПО </w:t>
      </w:r>
      <w:r w:rsidRPr="0040281E">
        <w:rPr>
          <w:rFonts w:ascii="Times New Roman" w:hAnsi="Times New Roman" w:cs="Times New Roman"/>
          <w:b/>
          <w:sz w:val="24"/>
          <w:szCs w:val="24"/>
        </w:rPr>
        <w:t>исключенных</w:t>
      </w:r>
      <w:r w:rsidRPr="0040281E">
        <w:rPr>
          <w:rFonts w:ascii="Times New Roman" w:hAnsi="Times New Roman" w:cs="Times New Roman"/>
          <w:sz w:val="24"/>
          <w:szCs w:val="24"/>
        </w:rPr>
        <w:t xml:space="preserve"> из реестра ОПО на основании </w:t>
      </w:r>
      <w:r w:rsidRPr="0040281E">
        <w:rPr>
          <w:rFonts w:ascii="Times New Roman" w:hAnsi="Times New Roman" w:cs="Times New Roman"/>
          <w:b/>
          <w:sz w:val="24"/>
          <w:szCs w:val="24"/>
        </w:rPr>
        <w:t>ликвидации</w:t>
      </w:r>
      <w:r w:rsidRPr="0040281E">
        <w:rPr>
          <w:rFonts w:ascii="Times New Roman" w:hAnsi="Times New Roman" w:cs="Times New Roman"/>
          <w:sz w:val="24"/>
          <w:szCs w:val="24"/>
        </w:rPr>
        <w:t xml:space="preserve"> (т.е. наличие подтверждающих документов о реализации проекта по ликвидации) </w:t>
      </w:r>
      <w:r w:rsidRPr="0040281E">
        <w:rPr>
          <w:rFonts w:ascii="Times New Roman" w:hAnsi="Times New Roman" w:cs="Times New Roman"/>
          <w:sz w:val="24"/>
          <w:szCs w:val="24"/>
          <w:u w:val="single"/>
        </w:rPr>
        <w:t>за  12 месяцев  2025 года</w:t>
      </w:r>
      <w:r w:rsidRPr="0040281E">
        <w:rPr>
          <w:rFonts w:ascii="Times New Roman" w:hAnsi="Times New Roman" w:cs="Times New Roman"/>
          <w:sz w:val="24"/>
          <w:szCs w:val="24"/>
        </w:rPr>
        <w:t>: 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Наименование организации, ИНН;</w:t>
            </w:r>
          </w:p>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Наименование ОПО, №</w:t>
            </w:r>
          </w:p>
        </w:tc>
        <w:tc>
          <w:tcPr>
            <w:tcW w:w="6804"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Класс опасности</w:t>
            </w:r>
          </w:p>
        </w:tc>
      </w:tr>
    </w:tbl>
    <w:p w:rsidR="00C65CA9" w:rsidRPr="0040281E" w:rsidRDefault="00C65CA9" w:rsidP="00C65CA9">
      <w:pPr>
        <w:widowControl/>
        <w:ind w:firstLine="709"/>
        <w:jc w:val="both"/>
        <w:rPr>
          <w:rFonts w:ascii="Times New Roman" w:eastAsia="Calibri" w:hAnsi="Times New Roman" w:cs="Times New Roman"/>
          <w:vanish/>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1701"/>
        <w:gridCol w:w="1843"/>
        <w:gridCol w:w="1701"/>
      </w:tblGrid>
      <w:tr w:rsidR="00C65CA9" w:rsidRPr="0040281E" w:rsidTr="00C65CA9">
        <w:tc>
          <w:tcPr>
            <w:tcW w:w="0" w:type="auto"/>
            <w:vMerge/>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II</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III</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lang w:val="en-US"/>
              </w:rPr>
              <w:t>IV</w:t>
            </w:r>
          </w:p>
        </w:tc>
      </w:tr>
    </w:tbl>
    <w:p w:rsidR="00C65CA9" w:rsidRPr="0040281E" w:rsidRDefault="00C65CA9" w:rsidP="00C65CA9">
      <w:pPr>
        <w:widowControl/>
        <w:ind w:firstLine="709"/>
        <w:jc w:val="both"/>
        <w:rPr>
          <w:rFonts w:ascii="Times New Roman" w:eastAsia="Calibri" w:hAnsi="Times New Roman" w:cs="Times New Roman"/>
          <w:vanish/>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1701"/>
        <w:gridCol w:w="1843"/>
        <w:gridCol w:w="1701"/>
      </w:tblGrid>
      <w:tr w:rsidR="00C65CA9" w:rsidRPr="0040281E" w:rsidTr="00C65CA9">
        <w:tc>
          <w:tcPr>
            <w:tcW w:w="9606" w:type="dxa"/>
            <w:gridSpan w:val="5"/>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РС</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r>
    </w:tbl>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11. </w:t>
      </w:r>
      <w:r w:rsidRPr="0040281E">
        <w:rPr>
          <w:rFonts w:ascii="Times New Roman" w:hAnsi="Times New Roman" w:cs="Times New Roman"/>
          <w:b/>
          <w:sz w:val="24"/>
          <w:szCs w:val="24"/>
        </w:rPr>
        <w:t xml:space="preserve">Статус юридического лица (индивидуального предпринимателя), </w:t>
      </w:r>
      <w:r w:rsidRPr="0040281E">
        <w:rPr>
          <w:rFonts w:ascii="Times New Roman" w:hAnsi="Times New Roman" w:cs="Times New Roman"/>
          <w:sz w:val="24"/>
          <w:szCs w:val="24"/>
        </w:rPr>
        <w:t>эксплуатирующего ОПО</w:t>
      </w:r>
      <w:r w:rsidRPr="0040281E">
        <w:rPr>
          <w:rFonts w:ascii="Times New Roman" w:hAnsi="Times New Roman" w:cs="Times New Roman"/>
          <w:b/>
          <w:sz w:val="24"/>
          <w:szCs w:val="24"/>
        </w:rPr>
        <w:t xml:space="preserve"> в ЕГРЮЛ (ЕГРИП), </w:t>
      </w:r>
      <w:r w:rsidRPr="0040281E">
        <w:rPr>
          <w:rFonts w:ascii="Times New Roman" w:hAnsi="Times New Roman" w:cs="Times New Roman"/>
          <w:sz w:val="24"/>
          <w:szCs w:val="24"/>
        </w:rPr>
        <w:t xml:space="preserve">указывающий на начало / окончание процедуры </w:t>
      </w:r>
      <w:r w:rsidRPr="0040281E">
        <w:rPr>
          <w:rFonts w:ascii="Times New Roman" w:hAnsi="Times New Roman" w:cs="Times New Roman"/>
          <w:b/>
          <w:sz w:val="24"/>
          <w:szCs w:val="24"/>
        </w:rPr>
        <w:t>банкротства / ликвидации</w:t>
      </w:r>
      <w:r w:rsidRPr="0040281E">
        <w:rPr>
          <w:rFonts w:ascii="Times New Roman" w:hAnsi="Times New Roman" w:cs="Times New Roman"/>
          <w:sz w:val="24"/>
          <w:szCs w:val="24"/>
        </w:rPr>
        <w:t xml:space="preserve"> юридического, в том числе об его исключении </w:t>
      </w:r>
      <w:r w:rsidRPr="0040281E">
        <w:rPr>
          <w:rFonts w:ascii="Times New Roman" w:hAnsi="Times New Roman" w:cs="Times New Roman"/>
          <w:sz w:val="24"/>
          <w:szCs w:val="24"/>
          <w:u w:val="single"/>
        </w:rPr>
        <w:t>на 31.12.2025</w:t>
      </w:r>
      <w:r w:rsidRPr="0040281E">
        <w:rPr>
          <w:rFonts w:ascii="Times New Roman" w:hAnsi="Times New Roman" w:cs="Times New Roman"/>
          <w:sz w:val="24"/>
          <w:szCs w:val="24"/>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103"/>
        <w:gridCol w:w="1440"/>
      </w:tblGrid>
      <w:tr w:rsidR="00C65CA9" w:rsidRPr="0040281E" w:rsidTr="00C65CA9">
        <w:trPr>
          <w:trHeight w:val="449"/>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Наименование организации, ИНН;</w:t>
            </w:r>
          </w:p>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Наименование ОПО, №</w:t>
            </w:r>
          </w:p>
        </w:tc>
        <w:tc>
          <w:tcPr>
            <w:tcW w:w="5103" w:type="dxa"/>
            <w:tcBorders>
              <w:top w:val="single" w:sz="4" w:space="0" w:color="auto"/>
              <w:left w:val="single" w:sz="4" w:space="0" w:color="auto"/>
              <w:bottom w:val="single" w:sz="4" w:space="0" w:color="auto"/>
              <w:right w:val="single" w:sz="4" w:space="0" w:color="auto"/>
            </w:tcBorders>
            <w:vAlign w:val="center"/>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Класс опасности</w:t>
            </w:r>
          </w:p>
        </w:tc>
        <w:tc>
          <w:tcPr>
            <w:tcW w:w="1440" w:type="dxa"/>
            <w:vMerge w:val="restart"/>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Статус</w:t>
            </w:r>
          </w:p>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в ЕГРЮЛ (ЕГРИП)</w:t>
            </w:r>
          </w:p>
        </w:tc>
      </w:tr>
      <w:tr w:rsidR="00C65CA9" w:rsidRPr="0040281E" w:rsidTr="00C65CA9">
        <w:trPr>
          <w:trHeight w:val="449"/>
        </w:trPr>
        <w:tc>
          <w:tcPr>
            <w:tcW w:w="2802"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ind w:firstLine="709"/>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rsidR="00C65CA9" w:rsidRPr="0040281E" w:rsidRDefault="00C65CA9" w:rsidP="00C65CA9">
            <w:pPr>
              <w:widowControl/>
              <w:ind w:firstLine="709"/>
              <w:jc w:val="cente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jc w:val="both"/>
              <w:rPr>
                <w:rFonts w:ascii="Times New Roman" w:hAnsi="Times New Roman" w:cs="Times New Roman"/>
                <w:sz w:val="24"/>
                <w:szCs w:val="24"/>
              </w:rPr>
            </w:pPr>
          </w:p>
        </w:tc>
      </w:tr>
    </w:tbl>
    <w:p w:rsidR="00C65CA9" w:rsidRPr="0040281E" w:rsidRDefault="00C65CA9" w:rsidP="00C65CA9">
      <w:pPr>
        <w:widowControl/>
        <w:ind w:firstLine="709"/>
        <w:jc w:val="both"/>
        <w:rPr>
          <w:rFonts w:ascii="Times New Roman" w:eastAsia="Calibri" w:hAnsi="Times New Roman" w:cs="Times New Roman"/>
          <w:vanish/>
          <w:sz w:val="24"/>
          <w:szCs w:val="24"/>
          <w:lang w:eastAsia="en-US"/>
        </w:rPr>
      </w:pPr>
    </w:p>
    <w:p w:rsidR="00C65CA9" w:rsidRPr="0040281E" w:rsidRDefault="00C65CA9" w:rsidP="00C65CA9">
      <w:pPr>
        <w:widowControl/>
        <w:ind w:firstLine="709"/>
        <w:jc w:val="both"/>
        <w:rPr>
          <w:rFonts w:ascii="Times New Roman" w:eastAsia="Calibri" w:hAnsi="Times New Roman" w:cs="Times New Roman"/>
          <w:vanish/>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75"/>
        <w:gridCol w:w="1418"/>
        <w:gridCol w:w="1276"/>
        <w:gridCol w:w="1134"/>
        <w:gridCol w:w="1440"/>
      </w:tblGrid>
      <w:tr w:rsidR="00C65CA9" w:rsidRPr="0040281E" w:rsidTr="00C65CA9">
        <w:tc>
          <w:tcPr>
            <w:tcW w:w="9345" w:type="dxa"/>
            <w:gridSpan w:val="6"/>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РС</w:t>
            </w:r>
          </w:p>
        </w:tc>
      </w:tr>
      <w:tr w:rsidR="00C65CA9" w:rsidRPr="0040281E" w:rsidTr="00C65CA9">
        <w:tc>
          <w:tcPr>
            <w:tcW w:w="28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0</w:t>
            </w:r>
          </w:p>
        </w:tc>
        <w:tc>
          <w:tcPr>
            <w:tcW w:w="1440" w:type="dxa"/>
            <w:tcBorders>
              <w:top w:val="single" w:sz="4" w:space="0" w:color="auto"/>
              <w:left w:val="single" w:sz="4" w:space="0" w:color="auto"/>
              <w:bottom w:val="single" w:sz="4" w:space="0" w:color="auto"/>
              <w:right w:val="single" w:sz="4" w:space="0" w:color="auto"/>
            </w:tcBorders>
          </w:tcPr>
          <w:p w:rsidR="00C65CA9" w:rsidRPr="0040281E" w:rsidRDefault="00C65CA9" w:rsidP="00C65CA9">
            <w:pPr>
              <w:widowControl/>
              <w:ind w:firstLine="709"/>
              <w:jc w:val="both"/>
              <w:rPr>
                <w:rFonts w:ascii="Times New Roman" w:hAnsi="Times New Roman" w:cs="Times New Roman"/>
                <w:sz w:val="24"/>
                <w:szCs w:val="24"/>
              </w:rPr>
            </w:pP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За 12 месяцев 2025 года проведено 3 внеплановых выездных контрольных (надзорных) мероприятия в отношении ИП Фоминых А.В., ОАО «</w:t>
      </w:r>
      <w:proofErr w:type="spellStart"/>
      <w:r w:rsidRPr="0040281E">
        <w:rPr>
          <w:rFonts w:ascii="Times New Roman" w:eastAsia="Calibri" w:hAnsi="Times New Roman" w:cs="Times New Roman"/>
          <w:sz w:val="24"/>
          <w:szCs w:val="24"/>
          <w:lang w:eastAsia="en-US"/>
        </w:rPr>
        <w:t>Петуховский</w:t>
      </w:r>
      <w:proofErr w:type="spellEnd"/>
      <w:r w:rsidRPr="0040281E">
        <w:rPr>
          <w:rFonts w:ascii="Times New Roman" w:eastAsia="Calibri" w:hAnsi="Times New Roman" w:cs="Times New Roman"/>
          <w:sz w:val="24"/>
          <w:szCs w:val="24"/>
          <w:lang w:eastAsia="en-US"/>
        </w:rPr>
        <w:t xml:space="preserve"> элеватор, ООО «</w:t>
      </w:r>
      <w:proofErr w:type="spellStart"/>
      <w:r w:rsidRPr="0040281E">
        <w:rPr>
          <w:rFonts w:ascii="Times New Roman" w:eastAsia="Calibri" w:hAnsi="Times New Roman" w:cs="Times New Roman"/>
          <w:sz w:val="24"/>
          <w:szCs w:val="24"/>
          <w:lang w:eastAsia="en-US"/>
        </w:rPr>
        <w:t>РусАгроТрейдинг</w:t>
      </w:r>
      <w:proofErr w:type="spellEnd"/>
      <w:r w:rsidRPr="0040281E">
        <w:rPr>
          <w:rFonts w:ascii="Times New Roman" w:eastAsia="Calibri" w:hAnsi="Times New Roman" w:cs="Times New Roman"/>
          <w:sz w:val="24"/>
          <w:szCs w:val="24"/>
          <w:lang w:eastAsia="en-US"/>
        </w:rPr>
        <w:t xml:space="preserve">», согласованных с прокуратурой Курганской области, в связи с выявлением индикаторов риска, а именно: отсутствие сведений о заключении экспертизы </w:t>
      </w:r>
      <w:r w:rsidRPr="0040281E">
        <w:rPr>
          <w:rFonts w:ascii="Times New Roman" w:eastAsia="Calibri" w:hAnsi="Times New Roman" w:cs="Times New Roman"/>
          <w:sz w:val="24"/>
          <w:szCs w:val="24"/>
          <w:lang w:eastAsia="en-US"/>
        </w:rPr>
        <w:lastRenderedPageBreak/>
        <w:t>промышленной безопасности, содержащем срок дальнейшей безопасной эксплуатации технических устройств, применяемых на опасных производственных объектах, и сведений о выводе из</w:t>
      </w:r>
      <w:proofErr w:type="gramEnd"/>
      <w:r w:rsidRPr="0040281E">
        <w:rPr>
          <w:rFonts w:ascii="Times New Roman" w:eastAsia="Calibri" w:hAnsi="Times New Roman" w:cs="Times New Roman"/>
          <w:sz w:val="24"/>
          <w:szCs w:val="24"/>
          <w:lang w:eastAsia="en-US"/>
        </w:rPr>
        <w:t xml:space="preserve"> эксплуатации таких технических устройств по истечении года после установленного срока его эксплуатации. По результатам проверок выявлено 13 нарушений требований промышленной безопасности. Привлечено к административной ответственности по ч.1 ст. 9.1 КоАП РФ в виде штрафа 2 юридических лица на сумму 400 </w:t>
      </w:r>
      <w:proofErr w:type="spellStart"/>
      <w:r w:rsidRPr="0040281E">
        <w:rPr>
          <w:rFonts w:ascii="Times New Roman" w:eastAsia="Calibri" w:hAnsi="Times New Roman" w:cs="Times New Roman"/>
          <w:sz w:val="24"/>
          <w:szCs w:val="24"/>
          <w:lang w:eastAsia="en-US"/>
        </w:rPr>
        <w:t>тыс</w:t>
      </w:r>
      <w:proofErr w:type="gramStart"/>
      <w:r w:rsidRPr="0040281E">
        <w:rPr>
          <w:rFonts w:ascii="Times New Roman" w:eastAsia="Calibri" w:hAnsi="Times New Roman" w:cs="Times New Roman"/>
          <w:sz w:val="24"/>
          <w:szCs w:val="24"/>
          <w:lang w:eastAsia="en-US"/>
        </w:rPr>
        <w:t>.р</w:t>
      </w:r>
      <w:proofErr w:type="gramEnd"/>
      <w:r w:rsidRPr="0040281E">
        <w:rPr>
          <w:rFonts w:ascii="Times New Roman" w:eastAsia="Calibri" w:hAnsi="Times New Roman" w:cs="Times New Roman"/>
          <w:sz w:val="24"/>
          <w:szCs w:val="24"/>
          <w:lang w:eastAsia="en-US"/>
        </w:rPr>
        <w:t>уб</w:t>
      </w:r>
      <w:proofErr w:type="spellEnd"/>
      <w:r w:rsidRPr="0040281E">
        <w:rPr>
          <w:rFonts w:ascii="Times New Roman" w:eastAsia="Calibri" w:hAnsi="Times New Roman" w:cs="Times New Roman"/>
          <w:sz w:val="24"/>
          <w:szCs w:val="24"/>
          <w:lang w:eastAsia="en-US"/>
        </w:rPr>
        <w:t>. Применено 1 административное приостановление деятельности на 60 суток по решению суда.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Также в отчетном периоде проведено 7 мероприятий без взаимодействия: 4 наблюдения за соблюдением обязательных требований, 3 выездных обследования. Наблюдения за соблюдением требований (мониторинг безопасности) проведены в отношении ИП Фоминых А.В., ОАО «</w:t>
      </w:r>
      <w:proofErr w:type="spellStart"/>
      <w:r w:rsidRPr="0040281E">
        <w:rPr>
          <w:rFonts w:ascii="Times New Roman" w:eastAsia="Calibri" w:hAnsi="Times New Roman" w:cs="Times New Roman"/>
          <w:sz w:val="24"/>
          <w:szCs w:val="24"/>
          <w:lang w:eastAsia="en-US"/>
        </w:rPr>
        <w:t>Петуховский</w:t>
      </w:r>
      <w:proofErr w:type="spellEnd"/>
      <w:r w:rsidRPr="0040281E">
        <w:rPr>
          <w:rFonts w:ascii="Times New Roman" w:eastAsia="Calibri" w:hAnsi="Times New Roman" w:cs="Times New Roman"/>
          <w:sz w:val="24"/>
          <w:szCs w:val="24"/>
          <w:lang w:eastAsia="en-US"/>
        </w:rPr>
        <w:t xml:space="preserve"> элеватор», ООО «</w:t>
      </w:r>
      <w:proofErr w:type="spellStart"/>
      <w:r w:rsidRPr="0040281E">
        <w:rPr>
          <w:rFonts w:ascii="Times New Roman" w:eastAsia="Calibri" w:hAnsi="Times New Roman" w:cs="Times New Roman"/>
          <w:sz w:val="24"/>
          <w:szCs w:val="24"/>
          <w:lang w:eastAsia="en-US"/>
        </w:rPr>
        <w:t>РусАгроТрейдинг</w:t>
      </w:r>
      <w:proofErr w:type="spellEnd"/>
      <w:r w:rsidRPr="0040281E">
        <w:rPr>
          <w:rFonts w:ascii="Times New Roman" w:eastAsia="Calibri" w:hAnsi="Times New Roman" w:cs="Times New Roman"/>
          <w:sz w:val="24"/>
          <w:szCs w:val="24"/>
          <w:lang w:eastAsia="en-US"/>
        </w:rPr>
        <w:t>», ООО «Агро-Клевер».</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Проведено 3 выездных мероприятия без взаимодействия с контролируемым лицом (ООО «ТД «</w:t>
      </w:r>
      <w:proofErr w:type="spellStart"/>
      <w:r w:rsidRPr="0040281E">
        <w:rPr>
          <w:rFonts w:ascii="Times New Roman" w:eastAsia="Calibri" w:hAnsi="Times New Roman" w:cs="Times New Roman"/>
          <w:sz w:val="24"/>
          <w:szCs w:val="24"/>
          <w:lang w:eastAsia="en-US"/>
        </w:rPr>
        <w:t>Далмат</w:t>
      </w:r>
      <w:proofErr w:type="spellEnd"/>
      <w:r w:rsidRPr="0040281E">
        <w:rPr>
          <w:rFonts w:ascii="Times New Roman" w:eastAsia="Calibri" w:hAnsi="Times New Roman" w:cs="Times New Roman"/>
          <w:sz w:val="24"/>
          <w:szCs w:val="24"/>
          <w:lang w:eastAsia="en-US"/>
        </w:rPr>
        <w:t>», ООО «</w:t>
      </w:r>
      <w:proofErr w:type="spellStart"/>
      <w:r w:rsidRPr="0040281E">
        <w:rPr>
          <w:rFonts w:ascii="Times New Roman" w:eastAsia="Calibri" w:hAnsi="Times New Roman" w:cs="Times New Roman"/>
          <w:sz w:val="24"/>
          <w:szCs w:val="24"/>
          <w:lang w:eastAsia="en-US"/>
        </w:rPr>
        <w:t>Каргапольский</w:t>
      </w:r>
      <w:proofErr w:type="spellEnd"/>
      <w:r w:rsidRPr="0040281E">
        <w:rPr>
          <w:rFonts w:ascii="Times New Roman" w:eastAsia="Calibri" w:hAnsi="Times New Roman" w:cs="Times New Roman"/>
          <w:sz w:val="24"/>
          <w:szCs w:val="24"/>
          <w:lang w:eastAsia="en-US"/>
        </w:rPr>
        <w:t xml:space="preserve"> элеватор», ООО «</w:t>
      </w:r>
      <w:proofErr w:type="spellStart"/>
      <w:r w:rsidRPr="0040281E">
        <w:rPr>
          <w:rFonts w:ascii="Times New Roman" w:eastAsia="Calibri" w:hAnsi="Times New Roman" w:cs="Times New Roman"/>
          <w:sz w:val="24"/>
          <w:szCs w:val="24"/>
          <w:lang w:eastAsia="en-US"/>
        </w:rPr>
        <w:t>Чумлякский</w:t>
      </w:r>
      <w:proofErr w:type="spellEnd"/>
      <w:r w:rsidRPr="0040281E">
        <w:rPr>
          <w:rFonts w:ascii="Times New Roman" w:eastAsia="Calibri" w:hAnsi="Times New Roman" w:cs="Times New Roman"/>
          <w:sz w:val="24"/>
          <w:szCs w:val="24"/>
          <w:lang w:eastAsia="en-US"/>
        </w:rPr>
        <w:t xml:space="preserve"> элеватор») в связи с прекращением хозяйственной деятельности юридических лиц. В результате мероприятий опасный производственный объект </w:t>
      </w:r>
      <w:r w:rsidRPr="0040281E">
        <w:rPr>
          <w:rFonts w:ascii="Times New Roman" w:hAnsi="Times New Roman" w:cs="Times New Roman"/>
          <w:sz w:val="24"/>
          <w:szCs w:val="24"/>
        </w:rPr>
        <w:t xml:space="preserve">«Цех по производству комбикормов» рег. № А55-04055-0002 </w:t>
      </w:r>
      <w:r w:rsidRPr="0040281E">
        <w:rPr>
          <w:rFonts w:ascii="Times New Roman" w:eastAsia="Calibri" w:hAnsi="Times New Roman" w:cs="Times New Roman"/>
          <w:sz w:val="24"/>
          <w:szCs w:val="24"/>
          <w:lang w:eastAsia="en-US"/>
        </w:rPr>
        <w:t xml:space="preserve"> , зарегистрированный з</w:t>
      </w:r>
      <w:proofErr w:type="gramStart"/>
      <w:r w:rsidRPr="0040281E">
        <w:rPr>
          <w:rFonts w:ascii="Times New Roman" w:eastAsia="Calibri" w:hAnsi="Times New Roman" w:cs="Times New Roman"/>
          <w:sz w:val="24"/>
          <w:szCs w:val="24"/>
          <w:lang w:eastAsia="en-US"/>
        </w:rPr>
        <w:t>а ООО</w:t>
      </w:r>
      <w:proofErr w:type="gramEnd"/>
      <w:r w:rsidRPr="0040281E">
        <w:rPr>
          <w:rFonts w:ascii="Times New Roman" w:eastAsia="Calibri" w:hAnsi="Times New Roman" w:cs="Times New Roman"/>
          <w:sz w:val="24"/>
          <w:szCs w:val="24"/>
          <w:lang w:eastAsia="en-US"/>
        </w:rPr>
        <w:t xml:space="preserve"> «ТД «</w:t>
      </w:r>
      <w:proofErr w:type="spellStart"/>
      <w:r w:rsidRPr="0040281E">
        <w:rPr>
          <w:rFonts w:ascii="Times New Roman" w:eastAsia="Calibri" w:hAnsi="Times New Roman" w:cs="Times New Roman"/>
          <w:sz w:val="24"/>
          <w:szCs w:val="24"/>
          <w:lang w:eastAsia="en-US"/>
        </w:rPr>
        <w:t>Далмат</w:t>
      </w:r>
      <w:proofErr w:type="spellEnd"/>
      <w:r w:rsidRPr="0040281E">
        <w:rPr>
          <w:rFonts w:ascii="Times New Roman" w:eastAsia="Calibri" w:hAnsi="Times New Roman" w:cs="Times New Roman"/>
          <w:sz w:val="24"/>
          <w:szCs w:val="24"/>
          <w:lang w:eastAsia="en-US"/>
        </w:rPr>
        <w:t xml:space="preserve">», </w:t>
      </w:r>
      <w:r w:rsidRPr="0040281E">
        <w:rPr>
          <w:rFonts w:ascii="Times New Roman" w:hAnsi="Times New Roman" w:cs="Times New Roman"/>
          <w:sz w:val="24"/>
          <w:szCs w:val="24"/>
        </w:rPr>
        <w:t xml:space="preserve">«Механизированный склад бестарного напольного хранения» рег. № А55-04069-0001, </w:t>
      </w:r>
      <w:r w:rsidRPr="0040281E">
        <w:rPr>
          <w:rFonts w:ascii="Times New Roman" w:eastAsia="Calibri" w:hAnsi="Times New Roman" w:cs="Times New Roman"/>
          <w:sz w:val="24"/>
          <w:szCs w:val="24"/>
          <w:lang w:eastAsia="en-US"/>
        </w:rPr>
        <w:t xml:space="preserve"> </w:t>
      </w:r>
      <w:r w:rsidRPr="0040281E">
        <w:rPr>
          <w:rFonts w:ascii="Times New Roman" w:hAnsi="Times New Roman" w:cs="Times New Roman"/>
          <w:sz w:val="24"/>
          <w:szCs w:val="24"/>
        </w:rPr>
        <w:t xml:space="preserve">«Сушильно-очистительная башня» рег.№ А55-04069-0002, «Сеть </w:t>
      </w:r>
      <w:proofErr w:type="spellStart"/>
      <w:r w:rsidRPr="0040281E">
        <w:rPr>
          <w:rFonts w:ascii="Times New Roman" w:hAnsi="Times New Roman" w:cs="Times New Roman"/>
          <w:sz w:val="24"/>
          <w:szCs w:val="24"/>
        </w:rPr>
        <w:t>газопотребления</w:t>
      </w:r>
      <w:proofErr w:type="spellEnd"/>
      <w:r w:rsidRPr="0040281E">
        <w:rPr>
          <w:rFonts w:ascii="Times New Roman" w:hAnsi="Times New Roman" w:cs="Times New Roman"/>
          <w:sz w:val="24"/>
          <w:szCs w:val="24"/>
        </w:rPr>
        <w:t xml:space="preserve"> ООО «</w:t>
      </w:r>
      <w:proofErr w:type="spellStart"/>
      <w:r w:rsidRPr="0040281E">
        <w:rPr>
          <w:rFonts w:ascii="Times New Roman" w:hAnsi="Times New Roman" w:cs="Times New Roman"/>
          <w:sz w:val="24"/>
          <w:szCs w:val="24"/>
        </w:rPr>
        <w:t>Каргапольский</w:t>
      </w:r>
      <w:proofErr w:type="spellEnd"/>
      <w:r w:rsidRPr="0040281E">
        <w:rPr>
          <w:rFonts w:ascii="Times New Roman" w:hAnsi="Times New Roman" w:cs="Times New Roman"/>
          <w:sz w:val="24"/>
          <w:szCs w:val="24"/>
        </w:rPr>
        <w:t xml:space="preserve"> элеватор», рег.№</w:t>
      </w:r>
      <w:proofErr w:type="gramStart"/>
      <w:r w:rsidRPr="0040281E">
        <w:rPr>
          <w:rFonts w:ascii="Times New Roman" w:hAnsi="Times New Roman" w:cs="Times New Roman"/>
          <w:sz w:val="24"/>
          <w:szCs w:val="24"/>
        </w:rPr>
        <w:t xml:space="preserve">А55-04069-0003, зарегистрированные за ООО </w:t>
      </w:r>
      <w:proofErr w:type="spellStart"/>
      <w:r w:rsidRPr="0040281E">
        <w:rPr>
          <w:rFonts w:ascii="Times New Roman" w:hAnsi="Times New Roman" w:cs="Times New Roman"/>
          <w:sz w:val="24"/>
          <w:szCs w:val="24"/>
        </w:rPr>
        <w:t>Каргапольский</w:t>
      </w:r>
      <w:proofErr w:type="spellEnd"/>
      <w:r w:rsidRPr="0040281E">
        <w:rPr>
          <w:rFonts w:ascii="Times New Roman" w:hAnsi="Times New Roman" w:cs="Times New Roman"/>
          <w:sz w:val="24"/>
          <w:szCs w:val="24"/>
        </w:rPr>
        <w:t xml:space="preserve"> элеватор, </w:t>
      </w:r>
      <w:r w:rsidRPr="0040281E">
        <w:rPr>
          <w:rFonts w:ascii="Times New Roman" w:eastAsia="Calibri" w:hAnsi="Times New Roman" w:cs="Times New Roman"/>
          <w:sz w:val="24"/>
          <w:szCs w:val="24"/>
          <w:lang w:eastAsia="en-US"/>
        </w:rPr>
        <w:t>исключены из государственного реестра опасных производственных объектов.</w:t>
      </w:r>
      <w:proofErr w:type="gramEnd"/>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проведено три оценки соответствия соискателей и лицензиатов лицензионным требованиям (АО «ШКХП», ООО «Колос Зауралья», ООО «Агро-Клевер). По результатам двух проверок сделаны положительные выводы. ООО «Агро-Клевер» </w:t>
      </w:r>
      <w:r w:rsidRPr="0040281E">
        <w:rPr>
          <w:rFonts w:ascii="Times New Roman" w:hAnsi="Times New Roman" w:cs="Times New Roman"/>
          <w:sz w:val="24"/>
          <w:szCs w:val="24"/>
        </w:rPr>
        <w:t>отказано в переоформлении лицензии на осуществление деятельности по эксплуатации взрывопожароопасных и химически опасных производственных объектов I, II и III классов опасности  в связи с не выполненными в полной мере мероприятиями по приведению здания элеватора в соответствие с требованиями промышленной безопасности, указанными в заключени</w:t>
      </w:r>
      <w:proofErr w:type="gramStart"/>
      <w:r w:rsidRPr="0040281E">
        <w:rPr>
          <w:rFonts w:ascii="Times New Roman" w:hAnsi="Times New Roman" w:cs="Times New Roman"/>
          <w:sz w:val="24"/>
          <w:szCs w:val="24"/>
        </w:rPr>
        <w:t>и</w:t>
      </w:r>
      <w:proofErr w:type="gramEnd"/>
      <w:r w:rsidRPr="0040281E">
        <w:rPr>
          <w:rFonts w:ascii="Times New Roman" w:hAnsi="Times New Roman" w:cs="Times New Roman"/>
          <w:sz w:val="24"/>
          <w:szCs w:val="24"/>
        </w:rPr>
        <w:t xml:space="preserve"> экспертизы промышленной безопасности на здание элеватора.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hAnsi="Times New Roman" w:cs="Times New Roman"/>
          <w:sz w:val="24"/>
          <w:szCs w:val="24"/>
          <w:lang w:eastAsia="ar-SA"/>
        </w:rPr>
        <w:t>Рассмотрены документы 6 организаций по хранению и переработке растительного сырья (ООО «</w:t>
      </w:r>
      <w:proofErr w:type="spellStart"/>
      <w:r w:rsidRPr="0040281E">
        <w:rPr>
          <w:rFonts w:ascii="Times New Roman" w:hAnsi="Times New Roman" w:cs="Times New Roman"/>
          <w:sz w:val="24"/>
          <w:szCs w:val="24"/>
          <w:lang w:eastAsia="ar-SA"/>
        </w:rPr>
        <w:t>Свинокомплекс</w:t>
      </w:r>
      <w:proofErr w:type="spellEnd"/>
      <w:r w:rsidRPr="0040281E">
        <w:rPr>
          <w:rFonts w:ascii="Times New Roman" w:hAnsi="Times New Roman" w:cs="Times New Roman"/>
          <w:sz w:val="24"/>
          <w:szCs w:val="24"/>
          <w:lang w:eastAsia="ar-SA"/>
        </w:rPr>
        <w:t xml:space="preserve"> Уральский», ООО «</w:t>
      </w:r>
      <w:proofErr w:type="spellStart"/>
      <w:r w:rsidRPr="0040281E">
        <w:rPr>
          <w:rFonts w:ascii="Times New Roman" w:hAnsi="Times New Roman" w:cs="Times New Roman"/>
          <w:sz w:val="24"/>
          <w:szCs w:val="24"/>
          <w:lang w:eastAsia="ar-SA"/>
        </w:rPr>
        <w:t>Петуховский</w:t>
      </w:r>
      <w:proofErr w:type="spellEnd"/>
      <w:r w:rsidRPr="0040281E">
        <w:rPr>
          <w:rFonts w:ascii="Times New Roman" w:hAnsi="Times New Roman" w:cs="Times New Roman"/>
          <w:sz w:val="24"/>
          <w:szCs w:val="24"/>
          <w:lang w:eastAsia="ar-SA"/>
        </w:rPr>
        <w:t xml:space="preserve"> элеватор, ИП Фоминых А.В., АО «</w:t>
      </w:r>
      <w:proofErr w:type="spellStart"/>
      <w:r w:rsidRPr="0040281E">
        <w:rPr>
          <w:rFonts w:ascii="Times New Roman" w:hAnsi="Times New Roman" w:cs="Times New Roman"/>
          <w:sz w:val="24"/>
          <w:szCs w:val="24"/>
          <w:lang w:eastAsia="ar-SA"/>
        </w:rPr>
        <w:t>Кургансемена</w:t>
      </w:r>
      <w:proofErr w:type="spellEnd"/>
      <w:r w:rsidRPr="0040281E">
        <w:rPr>
          <w:rFonts w:ascii="Times New Roman" w:hAnsi="Times New Roman" w:cs="Times New Roman"/>
          <w:sz w:val="24"/>
          <w:szCs w:val="24"/>
          <w:lang w:eastAsia="ar-SA"/>
        </w:rPr>
        <w:t>», ООО «Рассвет», ООО «</w:t>
      </w:r>
      <w:proofErr w:type="spellStart"/>
      <w:r w:rsidRPr="0040281E">
        <w:rPr>
          <w:rFonts w:ascii="Times New Roman" w:hAnsi="Times New Roman" w:cs="Times New Roman"/>
          <w:sz w:val="24"/>
          <w:szCs w:val="24"/>
          <w:lang w:eastAsia="ar-SA"/>
        </w:rPr>
        <w:t>Просеково</w:t>
      </w:r>
      <w:proofErr w:type="spellEnd"/>
      <w:r w:rsidRPr="0040281E">
        <w:rPr>
          <w:rFonts w:ascii="Times New Roman" w:hAnsi="Times New Roman" w:cs="Times New Roman"/>
          <w:sz w:val="24"/>
          <w:szCs w:val="24"/>
          <w:lang w:eastAsia="ar-SA"/>
        </w:rPr>
        <w:t xml:space="preserve">») при внесении изменений в сведения об опасных производственных объектах. </w:t>
      </w:r>
      <w:proofErr w:type="gramStart"/>
      <w:r w:rsidRPr="0040281E">
        <w:rPr>
          <w:rFonts w:ascii="Times New Roman" w:hAnsi="Times New Roman" w:cs="Times New Roman"/>
          <w:sz w:val="24"/>
          <w:szCs w:val="24"/>
          <w:lang w:eastAsia="ar-SA"/>
        </w:rPr>
        <w:t xml:space="preserve">ИП Фоминых А.В. направлен аргументированный отказ на основании обязательных требований  </w:t>
      </w:r>
      <w:r w:rsidRPr="0040281E">
        <w:rPr>
          <w:rFonts w:ascii="Times New Roman" w:eastAsia="Calibri" w:hAnsi="Times New Roman" w:cs="Times New Roman"/>
          <w:sz w:val="24"/>
          <w:szCs w:val="24"/>
          <w:lang w:eastAsia="en-US"/>
        </w:rPr>
        <w:t>ч.2 ст.8 Федерального закона «О промышленной безопасности опасных производственных объектов» от 21.07.1997 № 116-ФЗ и пункта 8 приказа Ростехнадзора от 30.11.2020 № 471 «Об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w:t>
      </w:r>
      <w:proofErr w:type="gramEnd"/>
      <w:r w:rsidRPr="0040281E">
        <w:rPr>
          <w:rFonts w:ascii="Times New Roman" w:eastAsia="Calibri" w:hAnsi="Times New Roman" w:cs="Times New Roman"/>
          <w:sz w:val="24"/>
          <w:szCs w:val="24"/>
          <w:lang w:eastAsia="en-US"/>
        </w:rPr>
        <w:t xml:space="preserve"> в государственном реестре опасных производственных объектов», а именно: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 отсутствие проектной документации  объекта, с учетом внесенных изменений в технологический регламент при смене типа, модели и конструкции технических устройств.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не представлены технологические регламенты на опасные производственные объекты.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отсутствует экспертиза промышленной безопасности на проектную документацию при проведении технического перевооружения опасного производственного объекта.</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Проводится  анализ отчётов по производственному контролю предприятий на предмет нарушений обязательных требований. По результатам анализа </w:t>
      </w:r>
      <w:proofErr w:type="gramStart"/>
      <w:r w:rsidRPr="0040281E">
        <w:rPr>
          <w:rFonts w:ascii="Times New Roman" w:hAnsi="Times New Roman" w:cs="Times New Roman"/>
          <w:sz w:val="24"/>
          <w:szCs w:val="24"/>
        </w:rPr>
        <w:t>проведено 1 мероприятие без взаимодействия с контролируемым лицом в отношении ИП Фоминых А.В. составлен</w:t>
      </w:r>
      <w:proofErr w:type="gramEnd"/>
      <w:r w:rsidRPr="0040281E">
        <w:rPr>
          <w:rFonts w:ascii="Times New Roman" w:hAnsi="Times New Roman" w:cs="Times New Roman"/>
          <w:sz w:val="24"/>
          <w:szCs w:val="24"/>
        </w:rPr>
        <w:t xml:space="preserve"> акт наблюдения за соблюдением обязательных требований (мониторинг безопасности) ПЧ-331-27-р и размещён на цифровой платформе Единого реестра контрольно-надзорных мероприятий (номер паспорта в ЕРКНМ  66250111000000266384), вынесено предостережение о недопустимости нарушения обязательных требований.</w:t>
      </w:r>
    </w:p>
    <w:p w:rsidR="00C65CA9" w:rsidRPr="0040281E" w:rsidRDefault="00C65CA9" w:rsidP="00C65CA9">
      <w:pPr>
        <w:widowControl/>
        <w:ind w:firstLine="709"/>
        <w:jc w:val="both"/>
        <w:rPr>
          <w:rFonts w:ascii="Times New Roman" w:hAnsi="Times New Roman" w:cs="Times New Roman"/>
          <w:sz w:val="24"/>
          <w:szCs w:val="24"/>
        </w:rPr>
      </w:pPr>
    </w:p>
    <w:p w:rsidR="00C65CA9" w:rsidRPr="0040281E" w:rsidRDefault="00C65CA9" w:rsidP="00C65CA9">
      <w:pPr>
        <w:widowControl/>
        <w:tabs>
          <w:tab w:val="left" w:pos="720"/>
          <w:tab w:val="left" w:pos="1134"/>
          <w:tab w:val="left" w:pos="1260"/>
        </w:tabs>
        <w:ind w:firstLine="720"/>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 Анализ государственного контроля (надзора).</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Сравнительный анализ основных показателей надзорной деятельности за 12  месяцев 2025 года приведен в таблице.</w:t>
      </w:r>
      <w:r w:rsidRPr="0040281E">
        <w:rPr>
          <w:rFonts w:ascii="Times New Roman" w:eastAsia="Calibri" w:hAnsi="Times New Roman" w:cs="Times New Roman"/>
          <w:sz w:val="24"/>
          <w:szCs w:val="24"/>
          <w:lang w:eastAsia="en-US"/>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1457"/>
        <w:gridCol w:w="1457"/>
        <w:gridCol w:w="902"/>
        <w:gridCol w:w="5678"/>
      </w:tblGrid>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 xml:space="preserve">№ </w:t>
            </w:r>
            <w:proofErr w:type="gramStart"/>
            <w:r w:rsidRPr="0040281E">
              <w:rPr>
                <w:rFonts w:ascii="Times New Roman" w:hAnsi="Times New Roman" w:cs="Times New Roman"/>
                <w:sz w:val="24"/>
                <w:szCs w:val="24"/>
              </w:rPr>
              <w:t>п</w:t>
            </w:r>
            <w:proofErr w:type="gramEnd"/>
            <w:r w:rsidRPr="0040281E">
              <w:rPr>
                <w:rFonts w:ascii="Times New Roman" w:hAnsi="Times New Roman" w:cs="Times New Roman"/>
                <w:sz w:val="24"/>
                <w:szCs w:val="24"/>
              </w:rPr>
              <w:t>/п</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12 месяца 2025г.</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12 месяцев 2024г.</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567"/>
              <w:jc w:val="both"/>
              <w:rPr>
                <w:rFonts w:ascii="Times New Roman" w:hAnsi="Times New Roman" w:cs="Times New Roman"/>
                <w:sz w:val="24"/>
                <w:szCs w:val="24"/>
              </w:rPr>
            </w:pPr>
            <w:r w:rsidRPr="0040281E">
              <w:rPr>
                <w:rFonts w:ascii="Times New Roman" w:hAnsi="Times New Roman" w:cs="Times New Roman"/>
                <w:sz w:val="24"/>
                <w:szCs w:val="24"/>
              </w:rPr>
              <w:t>Показатель надзорной деятельности</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1</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Общее количество проверок (с учетом лицензионных)</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2</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плановых проверок</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3</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внеплановых проверок</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4</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проверок ранее выданных предписаний</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5</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16</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28</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-12</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выявленных нарушений требований промышленной безопасности</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6</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+4</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 xml:space="preserve">Назначено административных наказаний  </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7</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2</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Предупреждение</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8</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600</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+600</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 xml:space="preserve">Сумма штрафов, </w:t>
            </w:r>
            <w:proofErr w:type="spellStart"/>
            <w:r w:rsidRPr="0040281E">
              <w:rPr>
                <w:rFonts w:ascii="Times New Roman" w:hAnsi="Times New Roman" w:cs="Times New Roman"/>
                <w:sz w:val="24"/>
                <w:szCs w:val="24"/>
              </w:rPr>
              <w:t>тыс</w:t>
            </w:r>
            <w:proofErr w:type="gramStart"/>
            <w:r w:rsidRPr="0040281E">
              <w:rPr>
                <w:rFonts w:ascii="Times New Roman" w:hAnsi="Times New Roman" w:cs="Times New Roman"/>
                <w:sz w:val="24"/>
                <w:szCs w:val="24"/>
              </w:rPr>
              <w:t>.р</w:t>
            </w:r>
            <w:proofErr w:type="gramEnd"/>
            <w:r w:rsidRPr="0040281E">
              <w:rPr>
                <w:rFonts w:ascii="Times New Roman" w:hAnsi="Times New Roman" w:cs="Times New Roman"/>
                <w:sz w:val="24"/>
                <w:szCs w:val="24"/>
              </w:rPr>
              <w:t>уб</w:t>
            </w:r>
            <w:proofErr w:type="spellEnd"/>
            <w:r w:rsidRPr="0040281E">
              <w:rPr>
                <w:rFonts w:ascii="Times New Roman" w:hAnsi="Times New Roman" w:cs="Times New Roman"/>
                <w:sz w:val="24"/>
                <w:szCs w:val="24"/>
              </w:rPr>
              <w:t>.</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9</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+3</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проверок проведенных в отношении соискателя лицензии или лицензиата предоставившего заявление</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both"/>
              <w:rPr>
                <w:rFonts w:ascii="Times New Roman" w:eastAsia="Calibri" w:hAnsi="Times New Roman" w:cs="Times New Roman"/>
                <w:sz w:val="24"/>
                <w:szCs w:val="24"/>
                <w:lang w:eastAsia="en-US" w:bidi="en-US"/>
              </w:rPr>
            </w:pPr>
            <w:r w:rsidRPr="0040281E">
              <w:rPr>
                <w:rFonts w:ascii="Times New Roman" w:eastAsia="Calibri" w:hAnsi="Times New Roman" w:cs="Times New Roman"/>
                <w:sz w:val="24"/>
                <w:szCs w:val="24"/>
                <w:lang w:eastAsia="en-US"/>
              </w:rPr>
              <w:t>110</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both"/>
              <w:rPr>
                <w:rFonts w:ascii="Times New Roman" w:eastAsia="Calibri" w:hAnsi="Times New Roman" w:cs="Times New Roman"/>
                <w:sz w:val="24"/>
                <w:szCs w:val="24"/>
                <w:lang w:eastAsia="en-US" w:bidi="en-US"/>
              </w:rPr>
            </w:pPr>
            <w:r w:rsidRPr="0040281E">
              <w:rPr>
                <w:rFonts w:ascii="Times New Roman" w:eastAsia="Calibri" w:hAnsi="Times New Roman" w:cs="Times New Roman"/>
                <w:sz w:val="24"/>
                <w:szCs w:val="24"/>
                <w:lang w:eastAsia="en-US"/>
              </w:rPr>
              <w:t>1</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ind w:firstLine="709"/>
              <w:jc w:val="both"/>
              <w:rPr>
                <w:rFonts w:ascii="Times New Roman" w:eastAsia="Calibri" w:hAnsi="Times New Roman" w:cs="Times New Roman"/>
                <w:sz w:val="24"/>
                <w:szCs w:val="24"/>
                <w:lang w:eastAsia="en-US" w:bidi="en-US"/>
              </w:rPr>
            </w:pPr>
            <w:r w:rsidRPr="0040281E">
              <w:rPr>
                <w:rFonts w:ascii="Times New Roman" w:eastAsia="Calibri" w:hAnsi="Times New Roman" w:cs="Times New Roman"/>
                <w:sz w:val="24"/>
                <w:szCs w:val="24"/>
                <w:lang w:eastAsia="en-US" w:bidi="en-US"/>
              </w:rPr>
              <w:t>0</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eastAsia="Calibri" w:hAnsi="Times New Roman" w:cs="Times New Roman"/>
                <w:sz w:val="24"/>
                <w:szCs w:val="24"/>
                <w:lang w:eastAsia="en-US" w:bidi="en-US"/>
              </w:rPr>
            </w:pPr>
            <w:r w:rsidRPr="0040281E">
              <w:rPr>
                <w:rFonts w:ascii="Times New Roman" w:eastAsia="Calibri" w:hAnsi="Times New Roman" w:cs="Times New Roman"/>
                <w:sz w:val="24"/>
                <w:szCs w:val="24"/>
                <w:lang w:eastAsia="en-US"/>
              </w:rPr>
              <w:t>+1</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keepNext/>
              <w:keepLines/>
              <w:widowControl/>
              <w:suppressLineNumbers/>
              <w:jc w:val="both"/>
              <w:rPr>
                <w:rFonts w:ascii="Times New Roman" w:eastAsia="Calibri" w:hAnsi="Times New Roman" w:cs="Times New Roman"/>
                <w:sz w:val="24"/>
                <w:szCs w:val="24"/>
                <w:lang w:eastAsia="en-US" w:bidi="en-US"/>
              </w:rPr>
            </w:pPr>
            <w:r w:rsidRPr="0040281E">
              <w:rPr>
                <w:rFonts w:ascii="Times New Roman" w:eastAsia="Calibri" w:hAnsi="Times New Roman" w:cs="Times New Roman"/>
                <w:sz w:val="24"/>
                <w:szCs w:val="24"/>
                <w:lang w:eastAsia="en-US"/>
              </w:rPr>
              <w:t>Количество приостановок</w:t>
            </w:r>
          </w:p>
        </w:tc>
      </w:tr>
      <w:tr w:rsidR="00C65CA9" w:rsidRPr="0040281E" w:rsidTr="00C65CA9">
        <w:tc>
          <w:tcPr>
            <w:tcW w:w="71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11</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1457"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1</w:t>
            </w:r>
          </w:p>
        </w:tc>
        <w:tc>
          <w:tcPr>
            <w:tcW w:w="902"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center"/>
              <w:rPr>
                <w:rFonts w:ascii="Times New Roman" w:hAnsi="Times New Roman" w:cs="Times New Roman"/>
                <w:sz w:val="24"/>
                <w:szCs w:val="24"/>
              </w:rPr>
            </w:pPr>
            <w:r w:rsidRPr="0040281E">
              <w:rPr>
                <w:rFonts w:ascii="Times New Roman" w:hAnsi="Times New Roman" w:cs="Times New Roman"/>
                <w:sz w:val="24"/>
                <w:szCs w:val="24"/>
              </w:rPr>
              <w:t>0</w:t>
            </w:r>
          </w:p>
        </w:tc>
        <w:tc>
          <w:tcPr>
            <w:tcW w:w="5678" w:type="dxa"/>
            <w:tcBorders>
              <w:top w:val="single" w:sz="4" w:space="0" w:color="auto"/>
              <w:left w:val="single" w:sz="4" w:space="0" w:color="auto"/>
              <w:bottom w:val="single" w:sz="4" w:space="0" w:color="auto"/>
              <w:right w:val="single" w:sz="4" w:space="0" w:color="auto"/>
            </w:tcBorders>
            <w:hideMark/>
          </w:tcPr>
          <w:p w:rsidR="00C65CA9" w:rsidRPr="0040281E" w:rsidRDefault="00C65CA9" w:rsidP="00C65CA9">
            <w:pPr>
              <w:widowControl/>
              <w:jc w:val="both"/>
              <w:rPr>
                <w:rFonts w:ascii="Times New Roman" w:hAnsi="Times New Roman" w:cs="Times New Roman"/>
                <w:sz w:val="24"/>
                <w:szCs w:val="24"/>
              </w:rPr>
            </w:pPr>
            <w:r w:rsidRPr="0040281E">
              <w:rPr>
                <w:rFonts w:ascii="Times New Roman" w:hAnsi="Times New Roman" w:cs="Times New Roman"/>
                <w:sz w:val="24"/>
                <w:szCs w:val="24"/>
              </w:rPr>
              <w:t>Количество инспекторов</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suppressAutoHyphens/>
        <w:spacing w:line="276" w:lineRule="auto"/>
        <w:ind w:firstLine="709"/>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3. Анализ причин аварийности и травматизма в поднадзорных организациях.</w:t>
      </w:r>
    </w:p>
    <w:p w:rsidR="00C65CA9" w:rsidRPr="0040281E" w:rsidRDefault="00C65CA9" w:rsidP="00C65CA9">
      <w:pPr>
        <w:widowControl/>
        <w:ind w:firstLine="851"/>
        <w:jc w:val="both"/>
        <w:rPr>
          <w:rFonts w:ascii="Times New Roman" w:hAnsi="Times New Roman" w:cs="Times New Roman"/>
          <w:bCs/>
          <w:sz w:val="24"/>
          <w:szCs w:val="24"/>
        </w:rPr>
      </w:pPr>
      <w:r w:rsidRPr="0040281E">
        <w:rPr>
          <w:rFonts w:ascii="Times New Roman" w:hAnsi="Times New Roman" w:cs="Times New Roman"/>
          <w:bCs/>
          <w:sz w:val="24"/>
          <w:szCs w:val="24"/>
        </w:rPr>
        <w:t xml:space="preserve">В 2025 году, как и в аналогичном периоде 2024 года, на предприятиях Курганской области, эксплуатирующих </w:t>
      </w:r>
      <w:r w:rsidRPr="0040281E">
        <w:rPr>
          <w:rFonts w:ascii="Times New Roman" w:hAnsi="Times New Roman" w:cs="Times New Roman"/>
          <w:sz w:val="24"/>
          <w:szCs w:val="24"/>
        </w:rPr>
        <w:t>взрывопожароопасные производственные объекты по хранению и переработке растительного</w:t>
      </w:r>
      <w:r w:rsidRPr="0040281E">
        <w:rPr>
          <w:rFonts w:ascii="Times New Roman" w:hAnsi="Times New Roman" w:cs="Times New Roman"/>
          <w:b/>
          <w:sz w:val="24"/>
          <w:szCs w:val="24"/>
        </w:rPr>
        <w:t xml:space="preserve"> </w:t>
      </w:r>
      <w:r w:rsidRPr="0040281E">
        <w:rPr>
          <w:rFonts w:ascii="Times New Roman" w:hAnsi="Times New Roman" w:cs="Times New Roman"/>
          <w:sz w:val="24"/>
          <w:szCs w:val="24"/>
        </w:rPr>
        <w:t>сырья</w:t>
      </w:r>
      <w:r w:rsidRPr="0040281E">
        <w:rPr>
          <w:rFonts w:ascii="Times New Roman" w:hAnsi="Times New Roman" w:cs="Times New Roman"/>
          <w:bCs/>
          <w:sz w:val="24"/>
          <w:szCs w:val="24"/>
        </w:rPr>
        <w:t>, аварий,  несчастных случаев со смертельным исходом, тяжелых несчастных случаев на производстве не зарегистрировано.</w:t>
      </w:r>
    </w:p>
    <w:p w:rsidR="00C65CA9" w:rsidRPr="0040281E" w:rsidRDefault="00C65CA9" w:rsidP="00C65CA9">
      <w:pPr>
        <w:widowControl/>
        <w:ind w:firstLine="851"/>
        <w:jc w:val="both"/>
        <w:rPr>
          <w:rFonts w:ascii="Times New Roman" w:hAnsi="Times New Roman" w:cs="Times New Roman"/>
          <w:b/>
          <w:bCs/>
          <w:sz w:val="24"/>
          <w:szCs w:val="24"/>
          <w:highlight w:val="yellow"/>
        </w:rPr>
      </w:pPr>
    </w:p>
    <w:p w:rsidR="00C65CA9" w:rsidRPr="0040281E" w:rsidRDefault="00C65CA9" w:rsidP="00C65CA9">
      <w:pPr>
        <w:widowControl/>
        <w:ind w:firstLine="851"/>
        <w:jc w:val="both"/>
        <w:rPr>
          <w:rFonts w:ascii="Times New Roman" w:hAnsi="Times New Roman" w:cs="Times New Roman"/>
          <w:b/>
          <w:bCs/>
          <w:sz w:val="24"/>
          <w:szCs w:val="24"/>
        </w:rPr>
      </w:pPr>
      <w:r w:rsidRPr="0040281E">
        <w:rPr>
          <w:rFonts w:ascii="Times New Roman" w:hAnsi="Times New Roman" w:cs="Times New Roman"/>
          <w:b/>
          <w:bCs/>
          <w:sz w:val="24"/>
          <w:szCs w:val="24"/>
        </w:rPr>
        <w:t>4. Результаты деятельности по достижению минимизации риска причинения вреда (ущерба) охраняемым законом ценностям, вызванного нарушениями обязательных требований.</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В соответствии с положениями Федерального закона от 31.07.2020 № 248-ФЗ «О государственном контроле (надзоре) и муниципальном контроле в Российской Федерации», Постановления Правительства РФ от 30.06.2021 № 1082 «О федеральном государственном надзоре в области промышленной безопасности» в 2025 году </w:t>
      </w:r>
      <w:r w:rsidRPr="0040281E">
        <w:rPr>
          <w:rFonts w:ascii="Times New Roman" w:hAnsi="Times New Roman" w:cs="Times New Roman"/>
          <w:sz w:val="24"/>
          <w:szCs w:val="24"/>
        </w:rPr>
        <w:lastRenderedPageBreak/>
        <w:t>проводились мероприятия, направленные на профилактику нарушений обязательных требований.</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За 12 месяцев 2025 проведено 20 информирований поднадзорных организаций:</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 во исполнение письма № 08-00-08/17 от </w:t>
      </w:r>
      <w:r w:rsidRPr="0040281E">
        <w:rPr>
          <w:rFonts w:ascii="Times New Roman" w:eastAsia="Calibri" w:hAnsi="Times New Roman" w:cs="Times New Roman"/>
          <w:sz w:val="24"/>
          <w:szCs w:val="24"/>
          <w:lang w:eastAsia="en-US"/>
        </w:rPr>
        <w:t>16.01.2025</w:t>
      </w:r>
      <w:r w:rsidRPr="0040281E">
        <w:rPr>
          <w:rFonts w:ascii="Times New Roman" w:hAnsi="Times New Roman" w:cs="Times New Roman"/>
          <w:sz w:val="24"/>
          <w:szCs w:val="24"/>
        </w:rPr>
        <w:t xml:space="preserve"> проведено информирование  поднадзорных предприятий о состоянии аварийности и смертельного травматизма на взрывопожароопасных объектах хранения и переработки растительного сырья (исх. № 331-299 от 11.03.2025);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во исполнение письма № 08-00-08/100  от 04.03.2025 проведено информирование  поднадзорных предприятий о дополнительных мерах предупреждения аварийности (исх. № 331-434 от 18.03.2025);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информирование о мерах по обеспечению устойчивого функционирования ОПО в период возможного паводка (исх. № 331-474 от 21.03.2025).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во исполнение письма № 08-00-10/1512 от 28.12.2024 проведено информирование  поднадзорных предприятий о состоянии аварийности и смертельного травматизма на взрывопожароопасных объектах хранения и переработки растительного сырья в 2024 году (исх. № 331-530 от 01.04.2025);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во исполнение письма № 08-00-05/433  от 17.04.2025 проведено информирование  поднадзорных предприятий о состоянии аварийности и смертельного травматизма на взрывопожароопасных объектах хранения и переработки растительного сырья (исх. № 331-630 от 21.04.2025);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 во исполнение письма № 00-08-05/433 от 17.04.2025 проведено информирование о состоянии аварийности на объектах по хранению и переработки растительного сырья за </w:t>
      </w:r>
      <w:r w:rsidRPr="0040281E">
        <w:rPr>
          <w:rFonts w:ascii="Times New Roman" w:hAnsi="Times New Roman" w:cs="Times New Roman"/>
          <w:sz w:val="24"/>
          <w:szCs w:val="24"/>
          <w:lang w:val="en-US"/>
        </w:rPr>
        <w:t>I</w:t>
      </w:r>
      <w:r w:rsidRPr="0040281E">
        <w:rPr>
          <w:rFonts w:ascii="Times New Roman" w:hAnsi="Times New Roman" w:cs="Times New Roman"/>
          <w:sz w:val="24"/>
          <w:szCs w:val="24"/>
        </w:rPr>
        <w:t xml:space="preserve"> квартал 2025 (исх.№331-636 от 22.04.2025); </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во исполнение письма № 00-08-05/442 от 18.04.2025 проведено информирование о мерах по обеспечению устойчивого функционирования на поднадзорных объектах хранения и переработки растительного сырья (исх.№331-649 от 22.04.2025);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проведено информирование Департамента АПК Курганской области о состоянии аварийности и смертельного травматизма на предприятиях по хранению и переработки растительного сырья (исх.№ 331-653 от 23.04.2025);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во исполнение письма № 00-08-05/947, 00-08-05/506 проведено информирование о результатах анализа организационных причин состоянии аварийности на объектах хранения и переработки растительного сырья (исх.№ 331-777 от 16.05.2025);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во исполнение письма № 00-08-05/657 от 14.07.2025, проведено информирование о  состоянии аварийности и смертельного травматизма за I полугодие 2025 г. на предприятиях, эксплуатирующих ОПО хранения и переработки растительного сырья (исх.№331-1061 от 12.08.25);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во исполнение письма 00-07-06-661 от 29.07.2025 об обеспечении готовности предприятий зернового комплекса к приёму зерна нового урожая, проведено информирование организаций, эксплуатирующих объекты хранения и переработки растительного сырья (исх.331-1040 от 08.08.2025);</w:t>
      </w:r>
    </w:p>
    <w:p w:rsidR="00C65CA9" w:rsidRPr="0040281E" w:rsidRDefault="00C65CA9" w:rsidP="00C65CA9">
      <w:pPr>
        <w:widowControl/>
        <w:ind w:firstLine="709"/>
        <w:jc w:val="both"/>
        <w:rPr>
          <w:rFonts w:ascii="Times New Roman" w:hAnsi="Times New Roman" w:cs="Times New Roman"/>
          <w:sz w:val="24"/>
          <w:szCs w:val="24"/>
          <w:lang w:eastAsia="ar-SA"/>
        </w:rPr>
      </w:pPr>
      <w:r w:rsidRPr="0040281E">
        <w:rPr>
          <w:rFonts w:ascii="Times New Roman" w:hAnsi="Times New Roman" w:cs="Times New Roman"/>
          <w:sz w:val="24"/>
          <w:szCs w:val="24"/>
        </w:rPr>
        <w:t xml:space="preserve">- пресс-релиз на сайте Уральского управления Ростехнадзора </w:t>
      </w:r>
      <w:proofErr w:type="gramStart"/>
      <w:r w:rsidRPr="0040281E">
        <w:rPr>
          <w:rFonts w:ascii="Times New Roman" w:hAnsi="Times New Roman" w:cs="Times New Roman"/>
          <w:sz w:val="24"/>
          <w:szCs w:val="24"/>
        </w:rPr>
        <w:t xml:space="preserve">об участии </w:t>
      </w:r>
      <w:r w:rsidRPr="0040281E">
        <w:rPr>
          <w:rFonts w:ascii="Times New Roman" w:hAnsi="Times New Roman" w:cs="Times New Roman"/>
          <w:sz w:val="24"/>
          <w:szCs w:val="24"/>
          <w:lang w:eastAsia="ar-SA"/>
        </w:rPr>
        <w:t>в проверке готовности к ликвидации чрезвычайных ситуаций при проведении учебной тренировки на АО</w:t>
      </w:r>
      <w:proofErr w:type="gramEnd"/>
      <w:r w:rsidRPr="0040281E">
        <w:rPr>
          <w:rFonts w:ascii="Times New Roman" w:hAnsi="Times New Roman" w:cs="Times New Roman"/>
          <w:sz w:val="24"/>
          <w:szCs w:val="24"/>
          <w:lang w:eastAsia="ar-SA"/>
        </w:rPr>
        <w:t xml:space="preserve"> «</w:t>
      </w:r>
      <w:proofErr w:type="spellStart"/>
      <w:r w:rsidRPr="0040281E">
        <w:rPr>
          <w:rFonts w:ascii="Times New Roman" w:hAnsi="Times New Roman" w:cs="Times New Roman"/>
          <w:sz w:val="24"/>
          <w:szCs w:val="24"/>
          <w:lang w:eastAsia="ar-SA"/>
        </w:rPr>
        <w:t>Кургансемена</w:t>
      </w:r>
      <w:proofErr w:type="spellEnd"/>
      <w:r w:rsidRPr="0040281E">
        <w:rPr>
          <w:rFonts w:ascii="Times New Roman" w:hAnsi="Times New Roman" w:cs="Times New Roman"/>
          <w:sz w:val="24"/>
          <w:szCs w:val="24"/>
          <w:lang w:eastAsia="ar-SA"/>
        </w:rPr>
        <w:t>»  с отработкой действий обслуживающего персонала и подразделений АО «Центр аварийно-спасательных и экологических операций «ЭКОСПАС»;</w:t>
      </w:r>
    </w:p>
    <w:p w:rsidR="00C65CA9" w:rsidRPr="0040281E" w:rsidRDefault="00C65CA9" w:rsidP="00C65CA9">
      <w:pPr>
        <w:widowControl/>
        <w:ind w:firstLine="709"/>
        <w:jc w:val="both"/>
        <w:rPr>
          <w:rFonts w:ascii="Times New Roman" w:hAnsi="Times New Roman" w:cs="Times New Roman"/>
          <w:sz w:val="24"/>
          <w:szCs w:val="24"/>
          <w:lang w:eastAsia="ar-SA"/>
        </w:rPr>
      </w:pPr>
      <w:r w:rsidRPr="0040281E">
        <w:rPr>
          <w:rFonts w:ascii="Times New Roman" w:hAnsi="Times New Roman" w:cs="Times New Roman"/>
          <w:sz w:val="24"/>
          <w:szCs w:val="24"/>
          <w:lang w:eastAsia="ar-SA"/>
        </w:rPr>
        <w:t>- информирование о возможных мошеннических действиях (исх. № 332-3743 от 04.06.2025);</w:t>
      </w:r>
    </w:p>
    <w:p w:rsidR="00C65CA9" w:rsidRPr="0040281E" w:rsidRDefault="00C65CA9" w:rsidP="00C65CA9">
      <w:pPr>
        <w:widowControl/>
        <w:ind w:firstLine="709"/>
        <w:jc w:val="both"/>
        <w:rPr>
          <w:rFonts w:ascii="Times New Roman" w:hAnsi="Times New Roman" w:cs="Times New Roman"/>
          <w:sz w:val="24"/>
          <w:szCs w:val="24"/>
          <w:lang w:eastAsia="ar-SA"/>
        </w:rPr>
      </w:pPr>
      <w:r w:rsidRPr="0040281E">
        <w:rPr>
          <w:rFonts w:ascii="Times New Roman" w:hAnsi="Times New Roman" w:cs="Times New Roman"/>
          <w:sz w:val="24"/>
          <w:szCs w:val="24"/>
          <w:lang w:eastAsia="ar-SA"/>
        </w:rPr>
        <w:t>- информирование об актуализации правовых актов (исх. № 331-984 от 17.07.2025);</w:t>
      </w:r>
    </w:p>
    <w:p w:rsidR="00C65CA9" w:rsidRPr="0040281E" w:rsidRDefault="00C65CA9" w:rsidP="00C65CA9">
      <w:pPr>
        <w:widowControl/>
        <w:ind w:firstLine="709"/>
        <w:jc w:val="both"/>
        <w:rPr>
          <w:rFonts w:ascii="Times New Roman" w:hAnsi="Times New Roman" w:cs="Times New Roman"/>
          <w:sz w:val="24"/>
          <w:szCs w:val="24"/>
          <w:lang w:eastAsia="ar-SA"/>
        </w:rPr>
      </w:pPr>
      <w:r w:rsidRPr="0040281E">
        <w:rPr>
          <w:rFonts w:ascii="Times New Roman" w:hAnsi="Times New Roman" w:cs="Times New Roman"/>
          <w:sz w:val="24"/>
          <w:szCs w:val="24"/>
          <w:lang w:eastAsia="ar-SA"/>
        </w:rPr>
        <w:t xml:space="preserve">- во исполнение письма № 00-07-06/660 от 29.07.2025, № 00-08-05/675 от 14.07.2025, № 00-08-05/433 от 17.04.2025 о предупреждении рисков </w:t>
      </w:r>
      <w:proofErr w:type="spellStart"/>
      <w:r w:rsidRPr="0040281E">
        <w:rPr>
          <w:rFonts w:ascii="Times New Roman" w:hAnsi="Times New Roman" w:cs="Times New Roman"/>
          <w:sz w:val="24"/>
          <w:szCs w:val="24"/>
          <w:lang w:eastAsia="ar-SA"/>
        </w:rPr>
        <w:t>травмирования</w:t>
      </w:r>
      <w:proofErr w:type="spellEnd"/>
      <w:r w:rsidRPr="0040281E">
        <w:rPr>
          <w:rFonts w:ascii="Times New Roman" w:hAnsi="Times New Roman" w:cs="Times New Roman"/>
          <w:sz w:val="24"/>
          <w:szCs w:val="24"/>
          <w:lang w:eastAsia="ar-SA"/>
        </w:rPr>
        <w:t xml:space="preserve"> персонала при проведении работ на взрывопожароопасных объектах хранения и переработки растительного сырья (исх. № 331-1072 от 14.08.2025);</w:t>
      </w:r>
    </w:p>
    <w:p w:rsidR="00C65CA9" w:rsidRPr="0040281E" w:rsidRDefault="00C65CA9" w:rsidP="00C65CA9">
      <w:pPr>
        <w:widowControl/>
        <w:ind w:firstLine="709"/>
        <w:jc w:val="both"/>
        <w:rPr>
          <w:rFonts w:ascii="Times New Roman" w:hAnsi="Times New Roman" w:cs="Times New Roman"/>
          <w:sz w:val="24"/>
          <w:szCs w:val="24"/>
          <w:lang w:eastAsia="ar-SA"/>
        </w:rPr>
      </w:pPr>
      <w:r w:rsidRPr="0040281E">
        <w:rPr>
          <w:rFonts w:ascii="Times New Roman" w:hAnsi="Times New Roman" w:cs="Times New Roman"/>
          <w:sz w:val="24"/>
          <w:szCs w:val="24"/>
          <w:lang w:eastAsia="ar-SA"/>
        </w:rPr>
        <w:lastRenderedPageBreak/>
        <w:t>- во исполнение письма № 00-08-05/552 от 27.04.2024 о проведении совещания с организациями, эксплуатирующими объекты хранения и переработки растительного сырья Курганской области, накануне приёма нового урожая зерновых и масличных культур (исх. № 331-1020 от 30.07.2025);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 во исполнение письма  № 00-02-05/1224  от 10.10.2025 проведено информирование «О проведении опроса» (исх. № 331-1266 от 16.10.2025); </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пресс-релиз на сайте Уральского управления Ростехнадзора о приостановке эксплуатации механизированного склада бестарного напольного хранения зерна;</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информирование «О проведении совещания с организациями, эксплуатирующими  объекты хранения и переработки растительного сырья Курганской области» (исх. № 331-1419 от 11.12.2025);</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 во исполнение письма 00-08-05/1277 от 19.12.2025 проведено информирование «О дополнительных мерах предупреждения аварийности и смертельного травматизма в связи с предстоящим периодом </w:t>
      </w:r>
      <w:proofErr w:type="gramStart"/>
      <w:r w:rsidRPr="0040281E">
        <w:rPr>
          <w:rFonts w:ascii="Times New Roman" w:hAnsi="Times New Roman" w:cs="Times New Roman"/>
          <w:sz w:val="24"/>
          <w:szCs w:val="24"/>
        </w:rPr>
        <w:t>длительных выходных дней</w:t>
      </w:r>
      <w:proofErr w:type="gramEnd"/>
      <w:r w:rsidRPr="0040281E">
        <w:rPr>
          <w:rFonts w:ascii="Times New Roman" w:hAnsi="Times New Roman" w:cs="Times New Roman"/>
          <w:sz w:val="24"/>
          <w:szCs w:val="24"/>
        </w:rPr>
        <w:t xml:space="preserve"> (с 31.12.2025 по 11.01.2025)» (исх. №331-1449 от 23.12.2025).</w:t>
      </w:r>
    </w:p>
    <w:p w:rsidR="00C65CA9" w:rsidRPr="0040281E" w:rsidRDefault="00C65CA9" w:rsidP="00C65CA9">
      <w:pPr>
        <w:widowControl/>
        <w:ind w:firstLine="709"/>
        <w:jc w:val="both"/>
        <w:rPr>
          <w:rFonts w:ascii="Times New Roman" w:hAnsi="Times New Roman" w:cs="Times New Roman"/>
          <w:sz w:val="24"/>
          <w:szCs w:val="24"/>
        </w:rPr>
      </w:pPr>
      <w:proofErr w:type="gramStart"/>
      <w:r w:rsidRPr="0040281E">
        <w:rPr>
          <w:rFonts w:ascii="Times New Roman" w:hAnsi="Times New Roman" w:cs="Times New Roman"/>
          <w:sz w:val="24"/>
          <w:szCs w:val="24"/>
        </w:rPr>
        <w:t>В соответствии с графиком реализации профилактических мероприятий и</w:t>
      </w:r>
      <w:r w:rsidRPr="0040281E">
        <w:rPr>
          <w:rFonts w:ascii="Times New Roman" w:eastAsia="Calibri" w:hAnsi="Times New Roman" w:cs="Times New Roman"/>
          <w:sz w:val="24"/>
          <w:szCs w:val="24"/>
          <w:lang w:eastAsia="en-US"/>
        </w:rPr>
        <w:t xml:space="preserve"> обеспечении соблюдения требований пункта 60 Положения о федеральном государственном надзоре в области промышленной безопасности, утвержденного постановлением Правительства Российской Федерации от 30.06.2021 № 1082  </w:t>
      </w:r>
      <w:r w:rsidRPr="0040281E">
        <w:rPr>
          <w:rFonts w:ascii="Times New Roman" w:hAnsi="Times New Roman" w:cs="Times New Roman"/>
          <w:sz w:val="24"/>
          <w:szCs w:val="24"/>
        </w:rPr>
        <w:t>Уральским управлением Ростехнадзора на 2025 год при осуществлении федерального государственного надзора в области промышленной безопасности, утвержденным Приказом от 17.12.2024 № ПР-332-951-о, проведены устные консультации при личном обращении представителей контролируемых лиц, а</w:t>
      </w:r>
      <w:proofErr w:type="gramEnd"/>
      <w:r w:rsidRPr="0040281E">
        <w:rPr>
          <w:rFonts w:ascii="Times New Roman" w:hAnsi="Times New Roman" w:cs="Times New Roman"/>
          <w:sz w:val="24"/>
          <w:szCs w:val="24"/>
        </w:rPr>
        <w:t xml:space="preserve"> также с использованием телефонной связи (всего 17 консультирований), в том числе 5 совещаний с подконтрольными организациями:</w:t>
      </w:r>
    </w:p>
    <w:p w:rsidR="00C65CA9" w:rsidRPr="0040281E" w:rsidRDefault="00C65CA9" w:rsidP="00C65CA9">
      <w:pPr>
        <w:widowControl/>
        <w:ind w:firstLine="709"/>
        <w:jc w:val="both"/>
        <w:rPr>
          <w:rFonts w:ascii="Times New Roman" w:hAnsi="Times New Roman" w:cs="Times New Roman"/>
          <w:sz w:val="24"/>
          <w:szCs w:val="24"/>
          <w:lang w:eastAsia="ar-SA"/>
        </w:rPr>
      </w:pPr>
      <w:proofErr w:type="gramStart"/>
      <w:r w:rsidRPr="0040281E">
        <w:rPr>
          <w:rFonts w:ascii="Times New Roman" w:hAnsi="Times New Roman" w:cs="Times New Roman"/>
          <w:sz w:val="24"/>
          <w:szCs w:val="24"/>
        </w:rPr>
        <w:t xml:space="preserve">- во </w:t>
      </w:r>
      <w:r w:rsidRPr="0040281E">
        <w:rPr>
          <w:rFonts w:ascii="Times New Roman" w:hAnsi="Times New Roman" w:cs="Times New Roman"/>
          <w:sz w:val="24"/>
          <w:szCs w:val="24"/>
          <w:lang w:eastAsia="ar-SA"/>
        </w:rPr>
        <w:t>исполнение Протокола совещания у заместителя руководителя Федеральной службы по экологическому, технологическому и атомному надзору от 27.04.2024 № 00-08-05/552 «Аварийность и смертельный травматизм на взрывопожароопасных производственных объектах хранения и переработки растительного сырья», в рамках взаимодействия с высшими должностными лицами субъектов Федерации на базе Департамента агропромышленного комплекса Курганской области состоялось два совещания в формате ВКС с участием представителей местных органов власти</w:t>
      </w:r>
      <w:proofErr w:type="gramEnd"/>
      <w:r w:rsidRPr="0040281E">
        <w:rPr>
          <w:rFonts w:ascii="Times New Roman" w:hAnsi="Times New Roman" w:cs="Times New Roman"/>
          <w:sz w:val="24"/>
          <w:szCs w:val="24"/>
          <w:lang w:eastAsia="ar-SA"/>
        </w:rPr>
        <w:t xml:space="preserve"> и эксплуатирующих организаций (протокол совещания от 24.04.2025 №б/н, протокол совещания от 22.05.2025 № ПЛ-331-68-о, протокол совещания от 18.08.2025 №</w:t>
      </w:r>
      <w:r w:rsidRPr="0040281E">
        <w:rPr>
          <w:rFonts w:ascii="Times New Roman" w:hAnsi="Times New Roman" w:cs="Times New Roman"/>
          <w:bCs/>
          <w:sz w:val="24"/>
          <w:szCs w:val="24"/>
        </w:rPr>
        <w:t xml:space="preserve"> </w:t>
      </w:r>
      <w:r w:rsidRPr="0040281E">
        <w:rPr>
          <w:rFonts w:ascii="Times New Roman" w:hAnsi="Times New Roman" w:cs="Times New Roman"/>
          <w:bCs/>
          <w:sz w:val="24"/>
          <w:szCs w:val="24"/>
          <w:lang w:eastAsia="ar-SA"/>
        </w:rPr>
        <w:t>ПЛ-331-116-о</w:t>
      </w:r>
      <w:r w:rsidRPr="0040281E">
        <w:rPr>
          <w:rFonts w:ascii="Times New Roman" w:hAnsi="Times New Roman" w:cs="Times New Roman"/>
          <w:sz w:val="24"/>
          <w:szCs w:val="24"/>
          <w:lang w:eastAsia="ar-SA"/>
        </w:rPr>
        <w:t>);</w:t>
      </w:r>
    </w:p>
    <w:p w:rsidR="00C65CA9" w:rsidRPr="0040281E" w:rsidRDefault="00C65CA9" w:rsidP="00C65CA9">
      <w:pPr>
        <w:widowControl/>
        <w:ind w:firstLine="709"/>
        <w:jc w:val="both"/>
        <w:rPr>
          <w:rFonts w:ascii="Times New Roman" w:hAnsi="Times New Roman" w:cs="Times New Roman"/>
          <w:sz w:val="24"/>
          <w:szCs w:val="24"/>
          <w:lang w:eastAsia="ar-SA"/>
        </w:rPr>
      </w:pPr>
      <w:r w:rsidRPr="0040281E">
        <w:rPr>
          <w:rFonts w:ascii="Times New Roman" w:hAnsi="Times New Roman" w:cs="Times New Roman"/>
          <w:sz w:val="24"/>
          <w:szCs w:val="24"/>
          <w:lang w:eastAsia="ar-SA"/>
        </w:rPr>
        <w:t xml:space="preserve">- совещание с сельхозпроизводителями </w:t>
      </w:r>
      <w:proofErr w:type="spellStart"/>
      <w:r w:rsidRPr="0040281E">
        <w:rPr>
          <w:rFonts w:ascii="Times New Roman" w:hAnsi="Times New Roman" w:cs="Times New Roman"/>
          <w:sz w:val="24"/>
          <w:szCs w:val="24"/>
          <w:lang w:eastAsia="ar-SA"/>
        </w:rPr>
        <w:t>Куртамышского</w:t>
      </w:r>
      <w:proofErr w:type="spellEnd"/>
      <w:r w:rsidRPr="0040281E">
        <w:rPr>
          <w:rFonts w:ascii="Times New Roman" w:hAnsi="Times New Roman" w:cs="Times New Roman"/>
          <w:sz w:val="24"/>
          <w:szCs w:val="24"/>
          <w:lang w:eastAsia="ar-SA"/>
        </w:rPr>
        <w:t xml:space="preserve"> Муниципального округа Курганской области по вопросу регистрации в государственном реестре ОПО зерносушилок (протокол совещания от 25.03.2025);</w:t>
      </w:r>
    </w:p>
    <w:p w:rsidR="00C65CA9" w:rsidRPr="0040281E" w:rsidRDefault="00C65CA9" w:rsidP="00C65CA9">
      <w:pPr>
        <w:widowControl/>
        <w:ind w:firstLine="709"/>
        <w:jc w:val="both"/>
        <w:rPr>
          <w:rFonts w:ascii="Times New Roman" w:hAnsi="Times New Roman" w:cs="Times New Roman"/>
          <w:sz w:val="24"/>
          <w:szCs w:val="24"/>
          <w:lang w:eastAsia="ar-SA"/>
        </w:rPr>
      </w:pPr>
      <w:r w:rsidRPr="0040281E">
        <w:rPr>
          <w:rFonts w:ascii="Times New Roman" w:hAnsi="Times New Roman" w:cs="Times New Roman"/>
          <w:sz w:val="24"/>
          <w:szCs w:val="24"/>
          <w:lang w:eastAsia="ar-SA"/>
        </w:rPr>
        <w:t xml:space="preserve">- в целях проведения разъяснительной работы с организациями, эксплуатирующими опасные производственные объекты хранения и переработки растительного сырья на территории Курганской области, в соответствии с решением п.3.4 протокола оперативного совещания у руководителя Уральского управления Ростехнадзора от 01.12.2025 № ПЛ-332-93-р организовано совещание семинар (протокол 18.12.2025 № 331-157-о). </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12 месяцев 2025 года вынесено 5 предостережений о недопустимости нарушения обязательных требований:</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  отношении ИП Фоминых А.В. в связи с отсутствием у него аттестации в области промышленной безопасности;</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в отношении Акционерного общества «</w:t>
      </w:r>
      <w:proofErr w:type="spellStart"/>
      <w:r w:rsidRPr="0040281E">
        <w:rPr>
          <w:rFonts w:ascii="Times New Roman" w:eastAsia="Calibri" w:hAnsi="Times New Roman" w:cs="Times New Roman"/>
          <w:sz w:val="24"/>
          <w:szCs w:val="24"/>
          <w:lang w:eastAsia="en-US"/>
        </w:rPr>
        <w:t>Шадринский</w:t>
      </w:r>
      <w:proofErr w:type="spellEnd"/>
      <w:r w:rsidRPr="0040281E">
        <w:rPr>
          <w:rFonts w:ascii="Times New Roman" w:eastAsia="Calibri" w:hAnsi="Times New Roman" w:cs="Times New Roman"/>
          <w:sz w:val="24"/>
          <w:szCs w:val="24"/>
          <w:lang w:eastAsia="en-US"/>
        </w:rPr>
        <w:t xml:space="preserve"> комбинат хлебопродуктов»  в связи с  отсутствием в реестре лицензий сведений о лицензии юридического лица (индивидуального предпринимателя) на эксплуатацию взрывопожароопасных и химически опасных производственных объектов I, II и III классов опасности;</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в отношен</w:t>
      </w:r>
      <w:proofErr w:type="gramStart"/>
      <w:r w:rsidRPr="0040281E">
        <w:rPr>
          <w:rFonts w:ascii="Times New Roman" w:eastAsia="Calibri" w:hAnsi="Times New Roman" w:cs="Times New Roman"/>
          <w:sz w:val="24"/>
          <w:szCs w:val="24"/>
          <w:lang w:eastAsia="en-US"/>
        </w:rPr>
        <w:t>ии ООО</w:t>
      </w:r>
      <w:proofErr w:type="gramEnd"/>
      <w:r w:rsidRPr="0040281E">
        <w:rPr>
          <w:rFonts w:ascii="Times New Roman" w:eastAsia="Calibri" w:hAnsi="Times New Roman" w:cs="Times New Roman"/>
          <w:sz w:val="24"/>
          <w:szCs w:val="24"/>
          <w:lang w:eastAsia="en-US"/>
        </w:rPr>
        <w:t xml:space="preserve"> «Миллениум» в связи с отсутствием аттестации в области промышленной безопасности генерального директора;</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в отношении ИП </w:t>
      </w:r>
      <w:proofErr w:type="spellStart"/>
      <w:r w:rsidRPr="0040281E">
        <w:rPr>
          <w:rFonts w:ascii="Times New Roman" w:eastAsia="Calibri" w:hAnsi="Times New Roman" w:cs="Times New Roman"/>
          <w:sz w:val="24"/>
          <w:szCs w:val="24"/>
          <w:lang w:eastAsia="en-US"/>
        </w:rPr>
        <w:t>Невзоров</w:t>
      </w:r>
      <w:proofErr w:type="spellEnd"/>
      <w:r w:rsidRPr="0040281E">
        <w:rPr>
          <w:rFonts w:ascii="Times New Roman" w:eastAsia="Calibri" w:hAnsi="Times New Roman" w:cs="Times New Roman"/>
          <w:sz w:val="24"/>
          <w:szCs w:val="24"/>
          <w:lang w:eastAsia="en-US"/>
        </w:rPr>
        <w:t xml:space="preserve"> А.Ф. в связи с некорректной идентификацией опасного производственного объекта «Склад силосного типа (зернохранилище)» в результате чего подвергся снижению класс опасности. </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в отношении ИП Фоминых А.В. по результатам проведения анализа сведений по производственному контролю.</w:t>
      </w:r>
    </w:p>
    <w:p w:rsidR="00C65CA9" w:rsidRPr="0040281E" w:rsidRDefault="00C65CA9" w:rsidP="00C65CA9">
      <w:pPr>
        <w:widowControl/>
        <w:ind w:firstLine="709"/>
        <w:jc w:val="both"/>
        <w:rPr>
          <w:rFonts w:ascii="Times New Roman" w:hAnsi="Times New Roman" w:cs="Times New Roman"/>
          <w:sz w:val="24"/>
          <w:szCs w:val="24"/>
          <w:lang w:eastAsia="ar-SA"/>
        </w:rPr>
      </w:pPr>
      <w:r w:rsidRPr="0040281E">
        <w:rPr>
          <w:rFonts w:ascii="Times New Roman" w:hAnsi="Times New Roman" w:cs="Times New Roman"/>
          <w:sz w:val="24"/>
          <w:szCs w:val="24"/>
        </w:rPr>
        <w:t>Государственным инспектором п</w:t>
      </w:r>
      <w:r w:rsidRPr="0040281E">
        <w:rPr>
          <w:rFonts w:ascii="Times New Roman" w:hAnsi="Times New Roman" w:cs="Times New Roman"/>
          <w:sz w:val="24"/>
          <w:szCs w:val="24"/>
          <w:lang w:eastAsia="ar-SA"/>
        </w:rPr>
        <w:t>ринято участие в проверке готовности к ликвидации чрезвычайных ситуаций при проведении учебной тренировки на АО «</w:t>
      </w:r>
      <w:proofErr w:type="spellStart"/>
      <w:r w:rsidRPr="0040281E">
        <w:rPr>
          <w:rFonts w:ascii="Times New Roman" w:hAnsi="Times New Roman" w:cs="Times New Roman"/>
          <w:sz w:val="24"/>
          <w:szCs w:val="24"/>
          <w:lang w:eastAsia="ar-SA"/>
        </w:rPr>
        <w:t>Кургансемена</w:t>
      </w:r>
      <w:proofErr w:type="spellEnd"/>
      <w:r w:rsidRPr="0040281E">
        <w:rPr>
          <w:rFonts w:ascii="Times New Roman" w:hAnsi="Times New Roman" w:cs="Times New Roman"/>
          <w:sz w:val="24"/>
          <w:szCs w:val="24"/>
          <w:lang w:eastAsia="ar-SA"/>
        </w:rPr>
        <w:t xml:space="preserve">»  с отработкой действий обслуживающего персонала и подразделений АО «Центр аварийно-спасательных и экологических операций «ЭКОСПАС». По результатам проверки на цифровом ресурсе Уральского управления размещён пресс-релиз. </w:t>
      </w:r>
    </w:p>
    <w:p w:rsidR="00C65CA9" w:rsidRPr="0040281E" w:rsidRDefault="00C65CA9" w:rsidP="00C65CA9">
      <w:pPr>
        <w:widowControl/>
        <w:ind w:firstLine="709"/>
        <w:jc w:val="both"/>
        <w:rPr>
          <w:rFonts w:ascii="Times New Roman" w:eastAsia="Calibri" w:hAnsi="Times New Roman" w:cs="Times New Roman"/>
          <w:sz w:val="24"/>
          <w:szCs w:val="24"/>
          <w:highlight w:val="yellow"/>
          <w:lang w:eastAsia="en-US"/>
        </w:rPr>
      </w:pPr>
      <w:r w:rsidRPr="0040281E">
        <w:rPr>
          <w:rFonts w:ascii="Times New Roman" w:hAnsi="Times New Roman" w:cs="Times New Roman"/>
          <w:sz w:val="24"/>
          <w:szCs w:val="24"/>
          <w:lang w:eastAsia="ar-SA"/>
        </w:rPr>
        <w:t xml:space="preserve"> </w:t>
      </w:r>
    </w:p>
    <w:p w:rsidR="00C65CA9" w:rsidRPr="0040281E" w:rsidRDefault="00C65CA9" w:rsidP="00C65CA9">
      <w:pPr>
        <w:widowControl/>
        <w:ind w:firstLine="709"/>
        <w:jc w:val="both"/>
        <w:rPr>
          <w:rFonts w:ascii="Times New Roman" w:hAnsi="Times New Roman" w:cs="Times New Roman"/>
          <w:b/>
          <w:sz w:val="24"/>
          <w:szCs w:val="24"/>
        </w:rPr>
      </w:pPr>
      <w:r w:rsidRPr="0040281E">
        <w:rPr>
          <w:rFonts w:ascii="Times New Roman" w:hAnsi="Times New Roman" w:cs="Times New Roman"/>
          <w:b/>
          <w:sz w:val="24"/>
          <w:szCs w:val="24"/>
        </w:rPr>
        <w:t>5. Выводы и предложения по результатам осуществления государственного контроля (надзора) и предложения по совершенствованию.</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Показатели за 12 месяцев 2025 года изменились  в сравнении с аналогичным периодом 2024 года, по причине проведения контрольных (надзорных) мероприятий, осуществлённых с согласованием прокуратуры Курганской области, при выявлении индикаторов риска. </w:t>
      </w:r>
    </w:p>
    <w:p w:rsidR="00C65CA9" w:rsidRPr="0040281E" w:rsidRDefault="00C65CA9" w:rsidP="00C65CA9">
      <w:pPr>
        <w:widowControl/>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 </w:t>
      </w:r>
      <w:proofErr w:type="gramStart"/>
      <w:r w:rsidRPr="0040281E">
        <w:rPr>
          <w:rFonts w:ascii="Times New Roman" w:hAnsi="Times New Roman" w:cs="Times New Roman"/>
          <w:sz w:val="24"/>
          <w:szCs w:val="24"/>
        </w:rPr>
        <w:t xml:space="preserve">Анализ состояния промышленной безопасности опасных производственных объектов позволяет сделать вывод, что   действующие «надзорные каникулы» некоторые эксплуатирующие организации не воспринимают, как возможность привести объекты в надлежащее техническое состояние, а продолжают эксплуатировать объекты, не отвечающие требованиям безопасности, о чем свидетельствуют выявленные индикаторы риска, а также применение мер профилактики, как предостережения  </w:t>
      </w:r>
      <w:r w:rsidRPr="0040281E">
        <w:rPr>
          <w:rFonts w:ascii="Times New Roman" w:hAnsi="Times New Roman" w:cs="Times New Roman"/>
          <w:sz w:val="24"/>
          <w:szCs w:val="24"/>
          <w:lang w:eastAsia="zh-CN"/>
        </w:rPr>
        <w:t>о недопустимости нарушения обязательных требований в области промышленной безопасности при эксплуатации опасных</w:t>
      </w:r>
      <w:proofErr w:type="gramEnd"/>
      <w:r w:rsidRPr="0040281E">
        <w:rPr>
          <w:rFonts w:ascii="Times New Roman" w:hAnsi="Times New Roman" w:cs="Times New Roman"/>
          <w:sz w:val="24"/>
          <w:szCs w:val="24"/>
          <w:lang w:eastAsia="zh-CN"/>
        </w:rPr>
        <w:t xml:space="preserve"> производственных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информации, представленной в сведениях об организации производственного </w:t>
      </w:r>
      <w:proofErr w:type="gramStart"/>
      <w:r w:rsidRPr="0040281E">
        <w:rPr>
          <w:rFonts w:ascii="Times New Roman" w:eastAsia="Calibri" w:hAnsi="Times New Roman" w:cs="Times New Roman"/>
          <w:sz w:val="24"/>
          <w:szCs w:val="24"/>
          <w:lang w:eastAsia="en-US"/>
        </w:rPr>
        <w:t>контроля за</w:t>
      </w:r>
      <w:proofErr w:type="gramEnd"/>
      <w:r w:rsidRPr="0040281E">
        <w:rPr>
          <w:rFonts w:ascii="Times New Roman" w:eastAsia="Calibri" w:hAnsi="Times New Roman" w:cs="Times New Roman"/>
          <w:sz w:val="24"/>
          <w:szCs w:val="24"/>
          <w:lang w:eastAsia="en-US"/>
        </w:rPr>
        <w:t xml:space="preserve"> соблюдением требований промышленной безопасности на объектах хранения и переработки растительного сырья общее состояние оборудования находится в работоспособном состоянии (износ технологического   оборудования  составляет около 76%). </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Курганский отдел по технологическому надзору сведения о модернизации и  капитальных ремонтах за 12 месяцев 2025 года на предприятиях, эксплуатирующих опасные производственные объекты по хранению и переработке растительного сырья, не предоставлялись.</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lang w:eastAsia="en-US"/>
        </w:rPr>
        <w:t>Надзор за объектами металлургической промышленности</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9, эксплуатирующих 10 ОПО, в том числе:</w:t>
      </w:r>
    </w:p>
    <w:tbl>
      <w:tblPr>
        <w:tblStyle w:val="25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r>
      <w:tr w:rsidR="00C65CA9" w:rsidRPr="0040281E" w:rsidTr="00C65CA9">
        <w:trPr>
          <w:tblCellSpacing w:w="20" w:type="dxa"/>
        </w:trPr>
        <w:tc>
          <w:tcPr>
            <w:tcW w:w="4761"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типам объектов</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литейно-плавильное производство – 8;</w:t>
      </w:r>
    </w:p>
    <w:p w:rsidR="00C65CA9" w:rsidRPr="0040281E" w:rsidRDefault="00C65CA9" w:rsidP="00C65CA9">
      <w:pPr>
        <w:widowControl/>
        <w:suppressAutoHyphens/>
        <w:spacing w:line="276" w:lineRule="auto"/>
        <w:ind w:firstLine="709"/>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 xml:space="preserve">горячее </w:t>
      </w:r>
      <w:proofErr w:type="spellStart"/>
      <w:r w:rsidRPr="0040281E">
        <w:rPr>
          <w:rFonts w:ascii="Times New Roman" w:eastAsia="Calibri" w:hAnsi="Times New Roman" w:cs="Times New Roman"/>
          <w:sz w:val="24"/>
          <w:szCs w:val="24"/>
          <w:lang w:eastAsia="en-US"/>
        </w:rPr>
        <w:t>цинкования</w:t>
      </w:r>
      <w:proofErr w:type="spellEnd"/>
      <w:r w:rsidRPr="0040281E">
        <w:rPr>
          <w:rFonts w:ascii="Times New Roman" w:eastAsia="Calibri" w:hAnsi="Times New Roman" w:cs="Times New Roman"/>
          <w:sz w:val="24"/>
          <w:szCs w:val="24"/>
          <w:lang w:eastAsia="en-US"/>
        </w:rPr>
        <w:t xml:space="preserve"> – 2.</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widowControl/>
        <w:spacing w:line="276" w:lineRule="auto"/>
        <w:ind w:firstLine="709"/>
        <w:jc w:val="both"/>
        <w:rPr>
          <w:rFonts w:ascii="Times New Roman" w:hAnsi="Times New Roman" w:cs="Times New Roman"/>
          <w:i/>
          <w:sz w:val="24"/>
          <w:szCs w:val="24"/>
        </w:rPr>
      </w:pPr>
      <w:r w:rsidRPr="0040281E">
        <w:rPr>
          <w:rFonts w:ascii="Times New Roman" w:hAnsi="Times New Roman" w:cs="Times New Roman"/>
          <w:i/>
          <w:sz w:val="24"/>
          <w:szCs w:val="24"/>
        </w:rPr>
        <w:t>- ООО «</w:t>
      </w:r>
      <w:proofErr w:type="spellStart"/>
      <w:r w:rsidRPr="0040281E">
        <w:rPr>
          <w:rFonts w:ascii="Times New Roman" w:hAnsi="Times New Roman" w:cs="Times New Roman"/>
          <w:i/>
          <w:sz w:val="24"/>
          <w:szCs w:val="24"/>
        </w:rPr>
        <w:t>Ремстанкомаш</w:t>
      </w:r>
      <w:proofErr w:type="spellEnd"/>
      <w:r w:rsidRPr="0040281E">
        <w:rPr>
          <w:rFonts w:ascii="Times New Roman" w:hAnsi="Times New Roman" w:cs="Times New Roman"/>
          <w:i/>
          <w:sz w:val="24"/>
          <w:szCs w:val="24"/>
        </w:rPr>
        <w:t>»;</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rPr>
      </w:pPr>
      <w:r w:rsidRPr="0040281E">
        <w:rPr>
          <w:rFonts w:ascii="Times New Roman" w:hAnsi="Times New Roman" w:cs="Times New Roman"/>
          <w:i/>
          <w:sz w:val="24"/>
          <w:szCs w:val="24"/>
        </w:rPr>
        <w:t xml:space="preserve"> - ООО «</w:t>
      </w:r>
      <w:proofErr w:type="spellStart"/>
      <w:r w:rsidRPr="0040281E">
        <w:rPr>
          <w:rFonts w:ascii="Times New Roman" w:hAnsi="Times New Roman" w:cs="Times New Roman"/>
          <w:i/>
          <w:sz w:val="24"/>
          <w:szCs w:val="24"/>
        </w:rPr>
        <w:t>Точинвест</w:t>
      </w:r>
      <w:proofErr w:type="spellEnd"/>
      <w:r w:rsidRPr="0040281E">
        <w:rPr>
          <w:rFonts w:ascii="Times New Roman" w:hAnsi="Times New Roman" w:cs="Times New Roman"/>
          <w:i/>
          <w:sz w:val="24"/>
          <w:szCs w:val="24"/>
        </w:rPr>
        <w:t xml:space="preserve"> Цинк».</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проверки инспекторами на предприятиях металлургической промышленности Курганской области не проводились.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аналогичный период 2024 года инспекторами-металлургами в Курганской области были проведены 2 плановых проверок.</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При плановой проверке было выявлено 24 нарушений требований промышленной безопасности.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Инспекторским составом в 2025 году постановлений по делам об административных правонарушениях не выносилось.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За аналогичный период 2024 года - 3 административных наказания, два по итогам плановых проверок (административный штраф на юридическое лицо в сумме 100 тыс. руб. и предупреждение на должностное лицо) и одно по результатам расследования тяжёлого несчастного случая (административный штраф на должностное лицо в сумме 40 тыс. руб.).</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Выявленные нарушения, существенно влияющие на уровень промышленной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допускается эксплуатация зданий на ОПО при выполнении мероприятий указанных в ЭПБ не в полном объёме, обеспечивающих безопасную эксплуатацию здания.</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года состояние промышленной безопасности на подконтрольных объектах металлургии в целом удовлетворительное. На металлургических предприятиях Курганской области проводятся работы по диагностированию (обследованию) опасных производственных объектов отработавших нормативный срок службы, специализированными организациями, имеющими лицензию по данному виду деятельности, на возможность дальнейшей эксплуатации опасных производственных объектов.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Экспертизы промышленной безопасности проектной документации, зданий и сооружений, технических устройств, проводятся удовлетворительно по внутризаводским графикам. На территории Курганской  области в настоящий момент эксплуатируется 10 опасных производственных объектов, из которых все зарегистрированы в государственном реестре, имеют  лицензию на эксплуатацию взрывопожароопасных и химически производственных объектов и действующий договор страхования ответственности на случай причинения вреда третьим лицам.</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большинстве случаях капитальные ремонты технических устройств металлургического оборудования проводятся согласно утверждённым графикам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highlight w:val="yellow"/>
          <w:u w:val="single"/>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Контрольная (надзорная) и профилактическая деятельность</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На ОПО</w:t>
      </w:r>
    </w:p>
    <w:tbl>
      <w:tblPr>
        <w:tblStyle w:val="117"/>
        <w:tblW w:w="9918"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1"/>
        <w:gridCol w:w="4604"/>
        <w:gridCol w:w="1159"/>
        <w:gridCol w:w="1168"/>
        <w:gridCol w:w="1168"/>
        <w:gridCol w:w="1188"/>
      </w:tblGrid>
      <w:tr w:rsidR="00C65CA9" w:rsidRPr="0040281E" w:rsidTr="00C65CA9">
        <w:trPr>
          <w:trHeight w:val="738"/>
          <w:tblHeader/>
          <w:tblCellSpacing w:w="20" w:type="dxa"/>
        </w:trPr>
        <w:tc>
          <w:tcPr>
            <w:tcW w:w="571" w:type="dxa"/>
            <w:vAlign w:val="center"/>
          </w:tcPr>
          <w:p w:rsidR="00C65CA9" w:rsidRPr="0040281E" w:rsidRDefault="00C65CA9" w:rsidP="00C65CA9">
            <w:pPr>
              <w:widowControl/>
              <w:spacing w:line="276" w:lineRule="auto"/>
              <w:ind w:left="-15"/>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56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w:t>
            </w:r>
            <w:r w:rsidRPr="0040281E">
              <w:rPr>
                <w:rFonts w:ascii="Times New Roman" w:eastAsia="Calibri" w:hAnsi="Times New Roman" w:cs="Times New Roman"/>
                <w:b/>
                <w:sz w:val="24"/>
                <w:szCs w:val="24"/>
                <w:lang w:val="en-US" w:eastAsia="en-US"/>
              </w:rPr>
              <w:t>3</w:t>
            </w:r>
            <w:r w:rsidRPr="0040281E">
              <w:rPr>
                <w:rFonts w:ascii="Times New Roman" w:eastAsia="Calibri" w:hAnsi="Times New Roman" w:cs="Times New Roman"/>
                <w:b/>
                <w:sz w:val="24"/>
                <w:szCs w:val="24"/>
                <w:lang w:eastAsia="en-US"/>
              </w:rPr>
              <w:t>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w:t>
            </w:r>
            <w:r w:rsidRPr="0040281E">
              <w:rPr>
                <w:rFonts w:ascii="Times New Roman" w:eastAsia="Calibri" w:hAnsi="Times New Roman" w:cs="Times New Roman"/>
                <w:b/>
                <w:sz w:val="24"/>
                <w:szCs w:val="24"/>
                <w:lang w:val="en-US" w:eastAsia="en-US"/>
              </w:rPr>
              <w:t>4</w:t>
            </w:r>
            <w:r w:rsidRPr="0040281E">
              <w:rPr>
                <w:rFonts w:ascii="Times New Roman" w:eastAsia="Calibri" w:hAnsi="Times New Roman" w:cs="Times New Roman"/>
                <w:b/>
                <w:sz w:val="24"/>
                <w:szCs w:val="24"/>
                <w:lang w:eastAsia="en-US"/>
              </w:rPr>
              <w:t>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w:t>
            </w:r>
            <w:r w:rsidRPr="0040281E">
              <w:rPr>
                <w:rFonts w:ascii="Times New Roman" w:eastAsia="Calibri" w:hAnsi="Times New Roman" w:cs="Times New Roman"/>
                <w:b/>
                <w:sz w:val="24"/>
                <w:szCs w:val="24"/>
                <w:lang w:val="en-US" w:eastAsia="en-US"/>
              </w:rPr>
              <w:t>4</w:t>
            </w:r>
            <w:r w:rsidRPr="0040281E">
              <w:rPr>
                <w:rFonts w:ascii="Times New Roman" w:eastAsia="Calibri" w:hAnsi="Times New Roman" w:cs="Times New Roman"/>
                <w:b/>
                <w:sz w:val="24"/>
                <w:szCs w:val="24"/>
                <w:lang w:eastAsia="en-US"/>
              </w:rPr>
              <w:t>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w:t>
            </w:r>
            <w:r w:rsidRPr="0040281E">
              <w:rPr>
                <w:rFonts w:ascii="Times New Roman" w:eastAsia="Calibri" w:hAnsi="Times New Roman" w:cs="Times New Roman"/>
                <w:b/>
                <w:sz w:val="24"/>
                <w:szCs w:val="24"/>
                <w:lang w:val="en-US" w:eastAsia="en-US"/>
              </w:rPr>
              <w:t>5</w:t>
            </w:r>
            <w:r w:rsidRPr="0040281E">
              <w:rPr>
                <w:rFonts w:ascii="Times New Roman" w:eastAsia="Calibri" w:hAnsi="Times New Roman" w:cs="Times New Roman"/>
                <w:b/>
                <w:sz w:val="24"/>
                <w:szCs w:val="24"/>
                <w:lang w:eastAsia="en-US"/>
              </w:rPr>
              <w:t>г.</w:t>
            </w:r>
          </w:p>
        </w:tc>
      </w:tr>
      <w:tr w:rsidR="00C65CA9" w:rsidRPr="0040281E" w:rsidTr="00C65CA9">
        <w:trPr>
          <w:trHeight w:val="653"/>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контрольных (надзорных) мероприятий, всего, из них:</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контрольных действий, проведённых в рамках постоянного государственного надзора, из них:</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осмотр</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опрос</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получение письменных объяснений</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истребование документов</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эксперимент</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536</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403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403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369</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административных наказаний, из них:</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72</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57</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57</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58</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val="en-US" w:eastAsia="en-US"/>
              </w:rPr>
            </w:pPr>
            <w:r w:rsidRPr="0040281E">
              <w:rPr>
                <w:rFonts w:ascii="Times New Roman" w:eastAsia="Calibri" w:hAnsi="Times New Roman" w:cs="Times New Roman"/>
                <w:sz w:val="24"/>
                <w:szCs w:val="24"/>
                <w:lang w:val="en-US" w:eastAsia="en-US"/>
              </w:rPr>
              <w:t>1</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26</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2954,5</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1734</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1734</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2620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37</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37</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w:t>
            </w: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профилактических визитов</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val="en-US"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303</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236</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236</w:t>
            </w: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246</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к дате представления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/п 1 – из строки 1 УТ-ПБ, п/п 2, 2.1 – из строки 1.3, 1.3.1 УТ-ПБ, п/п 3-5 – общее количество, в том числе вне проверок.</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На объектах горного надзора (не ОПО)</w:t>
      </w:r>
    </w:p>
    <w:tbl>
      <w:tblPr>
        <w:tblStyle w:val="117"/>
        <w:tblW w:w="9918"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1"/>
        <w:gridCol w:w="4604"/>
        <w:gridCol w:w="1159"/>
        <w:gridCol w:w="1168"/>
        <w:gridCol w:w="1168"/>
        <w:gridCol w:w="1188"/>
      </w:tblGrid>
      <w:tr w:rsidR="00C65CA9" w:rsidRPr="0040281E" w:rsidTr="00C65CA9">
        <w:trPr>
          <w:trHeight w:val="738"/>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564"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202__г.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202__г.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__ мес. 202__г.</w:t>
            </w:r>
          </w:p>
        </w:tc>
        <w:tc>
          <w:tcPr>
            <w:tcW w:w="1128"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__ мес. 202__г.</w:t>
            </w:r>
          </w:p>
        </w:tc>
      </w:tr>
      <w:tr w:rsidR="00C65CA9" w:rsidRPr="0040281E" w:rsidTr="00C65CA9">
        <w:trPr>
          <w:trHeight w:val="653"/>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внеплановых контрольных (надзорных) мероприятий </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административных наказаний, из них:</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564"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57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564"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1119"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c>
          <w:tcPr>
            <w:tcW w:w="1128" w:type="dxa"/>
            <w:vAlign w:val="center"/>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к дате представления справки, а также за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Важным вопросом, связанным с обеспечением безопасной эксплуатации опасных производственных объектов Курганской области, является изношенность основных производственных фондов. Замена зданий и сооружений, технических устройств со стороны поднадзорных предприятий часто компенсируется проведением капитальных ремонтов и выполнением мероприятий проведенных экспертиз, в угоду получению максимальной прибыли. При эксплуатации технических устройств и промышленных зданий, проблема невыполнения мероприятий по результатам экспертиз достаточна актуальна. </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Можно выделить следующие основные проблемы, встречающиеся при эксплуатации опасных производственных объектов металлургического производства:</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не своевременное проведение капитального ремонта, реконструкции и нового строительства на действующих производствах;</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не соблюдение обязательных требований действующего законодательства, технических условий, проектов;</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низкая подготовка обслуживающего персонала в связи с большой текучестью кадров.</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Учитывая вышеуказанное, следует отметить, что все проблемы, связанные с обеспечением безопасной эксплуатации опасных производственных объектов </w:t>
      </w:r>
      <w:r w:rsidRPr="0040281E">
        <w:rPr>
          <w:rFonts w:ascii="Times New Roman" w:eastAsia="Calibri" w:hAnsi="Times New Roman" w:cs="Times New Roman"/>
          <w:i/>
          <w:sz w:val="24"/>
          <w:szCs w:val="24"/>
          <w:lang w:eastAsia="en-US"/>
        </w:rPr>
        <w:lastRenderedPageBreak/>
        <w:t>металлургического производства, находятся на постоянном контроле Управления, и являются приоритетными направлениями профилактической работы инспекторского состава.</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sz w:val="24"/>
          <w:szCs w:val="24"/>
          <w:lang w:eastAsia="en-US"/>
        </w:rPr>
        <w:t xml:space="preserve"> </w:t>
      </w:r>
      <w:r w:rsidRPr="0040281E">
        <w:rPr>
          <w:rFonts w:ascii="Times New Roman" w:eastAsia="Calibri" w:hAnsi="Times New Roman" w:cs="Times New Roman"/>
          <w:i/>
          <w:sz w:val="24"/>
          <w:szCs w:val="24"/>
          <w:lang w:eastAsia="en-US"/>
        </w:rPr>
        <w:t xml:space="preserve">внедрить в СИЭР систему поиска аналогичную ЦП АИС для поиска и анализа заключений экспертиз промышленной безопасности (в настоящее время поиск не всегда осуществляется даже по регистрационному номеру ЗЭПБ); </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внести в отчеты по ПК в раздел эксплуатации зданий и сооружений, графу со сроками безопасной эксплуатации зданий и сооружений, для возможности оперативно отследить указанные сроки;</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внести в отчеты по ПК в раздел эксплуатации технических устройств, графу со сроками безопасной эксплуатации технических устройств, для возможности оперативно отследить указанные сроки;</w:t>
      </w:r>
    </w:p>
    <w:p w:rsidR="00C65CA9" w:rsidRPr="0040281E" w:rsidRDefault="00C65CA9" w:rsidP="00C65CA9">
      <w:pPr>
        <w:widowControl/>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внести в отчеты по ПК в раздел</w:t>
      </w:r>
      <w:r w:rsidRPr="0040281E">
        <w:rPr>
          <w:rFonts w:ascii="Times New Roman" w:eastAsia="Calibri" w:hAnsi="Times New Roman" w:cs="Times New Roman"/>
          <w:sz w:val="24"/>
          <w:szCs w:val="24"/>
          <w:lang w:eastAsia="en-US"/>
        </w:rPr>
        <w:t xml:space="preserve"> </w:t>
      </w:r>
      <w:r w:rsidRPr="0040281E">
        <w:rPr>
          <w:rFonts w:ascii="Times New Roman" w:eastAsia="Calibri" w:hAnsi="Times New Roman" w:cs="Times New Roman"/>
          <w:i/>
          <w:sz w:val="24"/>
          <w:szCs w:val="24"/>
          <w:lang w:eastAsia="en-US"/>
        </w:rPr>
        <w:t>«Сведения о работник</w:t>
      </w:r>
      <w:proofErr w:type="gramStart"/>
      <w:r w:rsidRPr="0040281E">
        <w:rPr>
          <w:rFonts w:ascii="Times New Roman" w:eastAsia="Calibri" w:hAnsi="Times New Roman" w:cs="Times New Roman"/>
          <w:i/>
          <w:sz w:val="24"/>
          <w:szCs w:val="24"/>
          <w:lang w:eastAsia="en-US"/>
        </w:rPr>
        <w:t>е(</w:t>
      </w:r>
      <w:proofErr w:type="gramEnd"/>
      <w:r w:rsidRPr="0040281E">
        <w:rPr>
          <w:rFonts w:ascii="Times New Roman" w:eastAsia="Calibri" w:hAnsi="Times New Roman" w:cs="Times New Roman"/>
          <w:i/>
          <w:sz w:val="24"/>
          <w:szCs w:val="24"/>
          <w:lang w:eastAsia="en-US"/>
        </w:rPr>
        <w:t>-ах), ответственном(-ых) за осуществление производственного контроля» графу с областями аттестации;</w:t>
      </w:r>
    </w:p>
    <w:p w:rsidR="00C65CA9" w:rsidRPr="0040281E" w:rsidRDefault="00C65CA9" w:rsidP="00C65CA9">
      <w:pPr>
        <w:widowControl/>
        <w:suppressAutoHyphens/>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отсутствуют Федеральные нормы и правила по транспортированию опасных веществ железнодорожным и  автомобильным транспортом. Не установлены  обязательные требования, соблюдение которых оценивается  при  осуществлении надзора за безопасным транспортированием опасных веществ (в том числе с использованием ссылок на обязательные требования Федеральных законов и действующих нормативно технических документов МПС, Минтранс РФ, Европейское соглашение о международной дорожной перевозке опасных грузов (ДОПОГ), Государственных стандартов, СНиП);</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  в профилактических мероприятиях (иные решения) в системе ФГИС ЕРКНМ при загрузке объектов контроля из ЕРВК не всегда загружается адрес местонахождения объекта, требуется постоянно обновлять карточки ЕРВК. Объект контроля будет доступен к выбору в ФГИС ЕРКНМ в течение 24 часов после </w:t>
      </w:r>
      <w:proofErr w:type="spellStart"/>
      <w:r w:rsidRPr="0040281E">
        <w:rPr>
          <w:rFonts w:ascii="Times New Roman" w:eastAsia="Calibri" w:hAnsi="Times New Roman" w:cs="Times New Roman"/>
          <w:i/>
          <w:sz w:val="24"/>
          <w:szCs w:val="24"/>
          <w:lang w:eastAsia="en-US"/>
        </w:rPr>
        <w:t>переподписания</w:t>
      </w:r>
      <w:proofErr w:type="spellEnd"/>
      <w:r w:rsidRPr="0040281E">
        <w:rPr>
          <w:rFonts w:ascii="Times New Roman" w:eastAsia="Calibri" w:hAnsi="Times New Roman" w:cs="Times New Roman"/>
          <w:i/>
          <w:sz w:val="24"/>
          <w:szCs w:val="24"/>
          <w:lang w:eastAsia="en-US"/>
        </w:rPr>
        <w:t xml:space="preserve"> карточки. В связи с этим, теряется время. Самостоятельное редактирование блока «Сведения об объектах контроля» доступно только в статусе «В процессе заполнения». В статусе «Завершено» даже без подписи невозможно исправить и загрузить новую карточку из ЕРВК. Таким образом, даже при своевременном обнаружении неполноценной интеграции сведений об объекте из ЕРВК в ЕРКНМ, невозможно поменять вновь </w:t>
      </w:r>
      <w:proofErr w:type="spellStart"/>
      <w:r w:rsidRPr="0040281E">
        <w:rPr>
          <w:rFonts w:ascii="Times New Roman" w:eastAsia="Calibri" w:hAnsi="Times New Roman" w:cs="Times New Roman"/>
          <w:i/>
          <w:sz w:val="24"/>
          <w:szCs w:val="24"/>
          <w:lang w:eastAsia="en-US"/>
        </w:rPr>
        <w:t>переподписанную</w:t>
      </w:r>
      <w:proofErr w:type="spellEnd"/>
      <w:r w:rsidRPr="0040281E">
        <w:rPr>
          <w:rFonts w:ascii="Times New Roman" w:eastAsia="Calibri" w:hAnsi="Times New Roman" w:cs="Times New Roman"/>
          <w:i/>
          <w:sz w:val="24"/>
          <w:szCs w:val="24"/>
          <w:lang w:eastAsia="en-US"/>
        </w:rPr>
        <w:t xml:space="preserve"> карточку, чтобы появился адрес объекта.</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Энергетический надзор в сфере электроэнергетики</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b/>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tabs>
          <w:tab w:val="left" w:pos="1134"/>
        </w:tabs>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Федеральная служба по экологическому, технологическому </w:t>
      </w:r>
      <w:r w:rsidRPr="0040281E">
        <w:rPr>
          <w:rFonts w:ascii="Times New Roman" w:hAnsi="Times New Roman" w:cs="Times New Roman"/>
          <w:sz w:val="24"/>
          <w:szCs w:val="24"/>
        </w:rPr>
        <w:br/>
        <w:t xml:space="preserve">и атомному надзору (Уральское управление Ростехнадзора) осуществляет </w:t>
      </w:r>
      <w:r w:rsidRPr="0040281E">
        <w:rPr>
          <w:rFonts w:ascii="Times New Roman" w:hAnsi="Times New Roman" w:cs="Times New Roman"/>
          <w:sz w:val="24"/>
          <w:szCs w:val="24"/>
        </w:rPr>
        <w:br/>
        <w:t>на территории (Курганская область) федеральный государственный энергетический надзор в отношении 7006 организаций, в том числе:</w:t>
      </w:r>
    </w:p>
    <w:p w:rsidR="00C65CA9" w:rsidRPr="0040281E" w:rsidRDefault="00C65CA9" w:rsidP="00C65CA9">
      <w:pPr>
        <w:widowControl/>
        <w:tabs>
          <w:tab w:val="left" w:pos="1134"/>
        </w:tabs>
        <w:spacing w:line="360" w:lineRule="exact"/>
        <w:ind w:firstLine="709"/>
        <w:jc w:val="both"/>
        <w:rPr>
          <w:rFonts w:ascii="Times New Roman" w:hAnsi="Times New Roman" w:cs="Times New Roman"/>
          <w:sz w:val="24"/>
          <w:szCs w:val="24"/>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по категориям риска</w:t>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p>
    <w:tbl>
      <w:tblPr>
        <w:tblStyle w:val="25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29"/>
        <w:gridCol w:w="4802"/>
      </w:tblGrid>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высокого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значительного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среднего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28</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умеренного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1121</w:t>
            </w:r>
          </w:p>
        </w:tc>
      </w:tr>
      <w:tr w:rsidR="00C65CA9" w:rsidRPr="0040281E" w:rsidTr="00C65CA9">
        <w:trPr>
          <w:tblCellSpacing w:w="20" w:type="dxa"/>
        </w:trPr>
        <w:tc>
          <w:tcPr>
            <w:tcW w:w="4769"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низкого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5850</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tabs>
          <w:tab w:val="left" w:pos="1163"/>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Наиболее крупными поднадзорными предприятиями (юридическими лицами), расположенными на территории Курганской области, являются:</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w:t>
      </w:r>
      <w:proofErr w:type="spellStart"/>
      <w:r w:rsidRPr="0040281E">
        <w:rPr>
          <w:rFonts w:ascii="Times New Roman" w:eastAsia="Calibri" w:hAnsi="Times New Roman" w:cs="Times New Roman"/>
          <w:i/>
          <w:sz w:val="24"/>
          <w:szCs w:val="24"/>
          <w:lang w:eastAsia="en-US"/>
        </w:rPr>
        <w:t>Курганмашзавод</w:t>
      </w:r>
      <w:proofErr w:type="spellEnd"/>
      <w:r w:rsidRPr="0040281E">
        <w:rPr>
          <w:rFonts w:ascii="Times New Roman" w:eastAsia="Calibri" w:hAnsi="Times New Roman" w:cs="Times New Roman"/>
          <w:i/>
          <w:sz w:val="24"/>
          <w:szCs w:val="24"/>
          <w:lang w:eastAsia="en-US"/>
        </w:rPr>
        <w:t xml:space="preserve">»; </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«НПО «</w:t>
      </w:r>
      <w:proofErr w:type="spellStart"/>
      <w:r w:rsidRPr="0040281E">
        <w:rPr>
          <w:rFonts w:ascii="Times New Roman" w:eastAsia="Calibri" w:hAnsi="Times New Roman" w:cs="Times New Roman"/>
          <w:i/>
          <w:sz w:val="24"/>
          <w:szCs w:val="24"/>
          <w:lang w:eastAsia="en-US"/>
        </w:rPr>
        <w:t>Курганприбор</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«СУЭНКО»;</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ПАО «Курганская генерирующая компания»; </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ОАО «Синтез»; </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ЗАО «</w:t>
      </w:r>
      <w:proofErr w:type="spellStart"/>
      <w:r w:rsidRPr="0040281E">
        <w:rPr>
          <w:rFonts w:ascii="Times New Roman" w:eastAsia="Calibri" w:hAnsi="Times New Roman" w:cs="Times New Roman"/>
          <w:i/>
          <w:sz w:val="24"/>
          <w:szCs w:val="24"/>
          <w:lang w:eastAsia="en-US"/>
        </w:rPr>
        <w:t>Курганстальмост</w:t>
      </w:r>
      <w:proofErr w:type="spellEnd"/>
      <w:r w:rsidRPr="0040281E">
        <w:rPr>
          <w:rFonts w:ascii="Times New Roman" w:eastAsia="Calibri" w:hAnsi="Times New Roman" w:cs="Times New Roman"/>
          <w:i/>
          <w:sz w:val="24"/>
          <w:szCs w:val="24"/>
          <w:lang w:eastAsia="en-US"/>
        </w:rPr>
        <w:t xml:space="preserve">»; </w:t>
      </w:r>
    </w:p>
    <w:p w:rsidR="00C65CA9" w:rsidRPr="0040281E" w:rsidRDefault="00C65CA9" w:rsidP="00C65CA9">
      <w:pPr>
        <w:widowControl/>
        <w:numPr>
          <w:ilvl w:val="0"/>
          <w:numId w:val="2"/>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w:t>
      </w:r>
      <w:proofErr w:type="spellStart"/>
      <w:r w:rsidRPr="0040281E">
        <w:rPr>
          <w:rFonts w:ascii="Times New Roman" w:eastAsia="Calibri" w:hAnsi="Times New Roman" w:cs="Times New Roman"/>
          <w:i/>
          <w:sz w:val="24"/>
          <w:szCs w:val="24"/>
          <w:lang w:eastAsia="en-US"/>
        </w:rPr>
        <w:t>Далур</w:t>
      </w:r>
      <w:proofErr w:type="spellEnd"/>
      <w:r w:rsidRPr="0040281E">
        <w:rPr>
          <w:rFonts w:ascii="Times New Roman" w:eastAsia="Calibri" w:hAnsi="Times New Roman" w:cs="Times New Roman"/>
          <w:i/>
          <w:sz w:val="24"/>
          <w:szCs w:val="24"/>
          <w:lang w:eastAsia="en-US"/>
        </w:rPr>
        <w:t>»;</w:t>
      </w:r>
    </w:p>
    <w:p w:rsidR="00C65CA9" w:rsidRPr="0040281E" w:rsidRDefault="00C65CA9" w:rsidP="00C65CA9">
      <w:pPr>
        <w:widowControl/>
        <w:numPr>
          <w:ilvl w:val="0"/>
          <w:numId w:val="2"/>
        </w:numPr>
        <w:suppressAutoHyphens/>
        <w:spacing w:line="360" w:lineRule="exact"/>
        <w:contextualSpacing/>
        <w:jc w:val="both"/>
        <w:rPr>
          <w:rFonts w:ascii="Times New Roman" w:hAnsi="Times New Roman" w:cs="Times New Roman"/>
          <w:i/>
          <w:sz w:val="24"/>
          <w:szCs w:val="24"/>
        </w:rPr>
      </w:pPr>
      <w:r w:rsidRPr="0040281E">
        <w:rPr>
          <w:rFonts w:ascii="Times New Roman" w:eastAsia="Calibri" w:hAnsi="Times New Roman" w:cs="Times New Roman"/>
          <w:i/>
          <w:sz w:val="24"/>
          <w:szCs w:val="24"/>
          <w:lang w:eastAsia="en-US"/>
        </w:rPr>
        <w:t>ООО «КАВЗ».</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число поднадзорных объектов</w:t>
      </w:r>
    </w:p>
    <w:tbl>
      <w:tblPr>
        <w:tblStyle w:val="250"/>
        <w:tblW w:w="9634"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626"/>
        <w:gridCol w:w="2008"/>
      </w:tblGrid>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число поднадзорных объектов</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11082</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Гидроэлектростанции, ед.</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Электрических подстанций, ед.</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11082</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Протяжённость линий электропередачи, </w:t>
            </w:r>
            <w:proofErr w:type="gramStart"/>
            <w:r w:rsidRPr="0040281E">
              <w:rPr>
                <w:rFonts w:ascii="Times New Roman" w:eastAsia="Calibri" w:hAnsi="Times New Roman" w:cs="Times New Roman"/>
                <w:sz w:val="24"/>
                <w:szCs w:val="24"/>
                <w:lang w:eastAsia="en-US"/>
              </w:rPr>
              <w:t>км</w:t>
            </w:r>
            <w:proofErr w:type="gramEnd"/>
            <w:r w:rsidRPr="0040281E">
              <w:rPr>
                <w:rFonts w:ascii="Times New Roman" w:eastAsia="Calibri" w:hAnsi="Times New Roman" w:cs="Times New Roman"/>
                <w:sz w:val="24"/>
                <w:szCs w:val="24"/>
                <w:lang w:eastAsia="en-US"/>
              </w:rPr>
              <w:t>, в том числе:</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31368</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ind w:firstLine="701"/>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напряжением до 1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км</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10174</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ind w:firstLine="701"/>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напряжением выше 1 до 110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км</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16828</w:t>
            </w:r>
          </w:p>
        </w:tc>
      </w:tr>
      <w:tr w:rsidR="00C65CA9" w:rsidRPr="0040281E" w:rsidTr="00C65CA9">
        <w:trPr>
          <w:tblCellSpacing w:w="20" w:type="dxa"/>
        </w:trPr>
        <w:tc>
          <w:tcPr>
            <w:tcW w:w="7566" w:type="dxa"/>
            <w:vAlign w:val="center"/>
          </w:tcPr>
          <w:p w:rsidR="00C65CA9" w:rsidRPr="0040281E" w:rsidRDefault="00C65CA9" w:rsidP="00C65CA9">
            <w:pPr>
              <w:widowControl/>
              <w:spacing w:line="276" w:lineRule="auto"/>
              <w:ind w:firstLine="701"/>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напряжением 220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xml:space="preserve"> и выше, км</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4366</w:t>
            </w:r>
          </w:p>
        </w:tc>
      </w:tr>
    </w:tbl>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 на территории Курганской области </w:t>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xml:space="preserve"> допущено в эксплуатацию 58 новых, реконструированных электроустановок.</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том числе: </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АО «</w:t>
      </w:r>
      <w:proofErr w:type="spellStart"/>
      <w:r w:rsidRPr="0040281E">
        <w:rPr>
          <w:rFonts w:ascii="Times New Roman" w:eastAsia="Calibri" w:hAnsi="Times New Roman" w:cs="Times New Roman"/>
          <w:sz w:val="24"/>
          <w:szCs w:val="24"/>
          <w:lang w:eastAsia="en-US"/>
        </w:rPr>
        <w:t>Далур</w:t>
      </w:r>
      <w:proofErr w:type="spellEnd"/>
      <w:r w:rsidRPr="0040281E">
        <w:rPr>
          <w:rFonts w:ascii="Times New Roman" w:eastAsia="Calibri" w:hAnsi="Times New Roman" w:cs="Times New Roman"/>
          <w:sz w:val="24"/>
          <w:szCs w:val="24"/>
          <w:lang w:eastAsia="en-US"/>
        </w:rPr>
        <w:t xml:space="preserve">», </w:t>
      </w:r>
      <w:proofErr w:type="gramStart"/>
      <w:r w:rsidRPr="0040281E">
        <w:rPr>
          <w:rFonts w:ascii="Times New Roman" w:eastAsia="Calibri" w:hAnsi="Times New Roman" w:cs="Times New Roman"/>
          <w:sz w:val="24"/>
          <w:szCs w:val="24"/>
          <w:lang w:eastAsia="en-US"/>
        </w:rPr>
        <w:t>ВЛ</w:t>
      </w:r>
      <w:proofErr w:type="gramEnd"/>
      <w:r w:rsidRPr="0040281E">
        <w:rPr>
          <w:rFonts w:ascii="Times New Roman" w:eastAsia="Calibri" w:hAnsi="Times New Roman" w:cs="Times New Roman"/>
          <w:sz w:val="24"/>
          <w:szCs w:val="24"/>
          <w:lang w:eastAsia="en-US"/>
        </w:rPr>
        <w:t xml:space="preserve"> 10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xml:space="preserve">, площадка локально-сорбционной установки «Восточная» (ЛСУ № 2) на </w:t>
      </w:r>
      <w:proofErr w:type="spellStart"/>
      <w:r w:rsidRPr="0040281E">
        <w:rPr>
          <w:rFonts w:ascii="Times New Roman" w:eastAsia="Calibri" w:hAnsi="Times New Roman" w:cs="Times New Roman"/>
          <w:sz w:val="24"/>
          <w:szCs w:val="24"/>
          <w:lang w:eastAsia="en-US"/>
        </w:rPr>
        <w:t>Хохловском</w:t>
      </w:r>
      <w:proofErr w:type="spellEnd"/>
      <w:r w:rsidRPr="0040281E">
        <w:rPr>
          <w:rFonts w:ascii="Times New Roman" w:eastAsia="Calibri" w:hAnsi="Times New Roman" w:cs="Times New Roman"/>
          <w:sz w:val="24"/>
          <w:szCs w:val="24"/>
          <w:lang w:eastAsia="en-US"/>
        </w:rPr>
        <w:t xml:space="preserve"> месторождении урана, Шумихинский округ;</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ООО «Индустриальный парк </w:t>
      </w:r>
      <w:proofErr w:type="spellStart"/>
      <w:r w:rsidRPr="0040281E">
        <w:rPr>
          <w:rFonts w:ascii="Times New Roman" w:eastAsia="Calibri" w:hAnsi="Times New Roman" w:cs="Times New Roman"/>
          <w:sz w:val="24"/>
          <w:szCs w:val="24"/>
          <w:lang w:eastAsia="en-US"/>
        </w:rPr>
        <w:t>Катайск</w:t>
      </w:r>
      <w:proofErr w:type="spellEnd"/>
      <w:r w:rsidRPr="0040281E">
        <w:rPr>
          <w:rFonts w:ascii="Times New Roman" w:eastAsia="Calibri" w:hAnsi="Times New Roman" w:cs="Times New Roman"/>
          <w:sz w:val="24"/>
          <w:szCs w:val="24"/>
          <w:lang w:eastAsia="en-US"/>
        </w:rPr>
        <w:t xml:space="preserve">», индустриальный парк РИД </w:t>
      </w:r>
      <w:proofErr w:type="spellStart"/>
      <w:r w:rsidRPr="0040281E">
        <w:rPr>
          <w:rFonts w:ascii="Times New Roman" w:eastAsia="Calibri" w:hAnsi="Times New Roman" w:cs="Times New Roman"/>
          <w:sz w:val="24"/>
          <w:szCs w:val="24"/>
          <w:lang w:eastAsia="en-US"/>
        </w:rPr>
        <w:t>Катайск</w:t>
      </w:r>
      <w:proofErr w:type="spellEnd"/>
      <w:r w:rsidRPr="0040281E">
        <w:rPr>
          <w:rFonts w:ascii="Times New Roman" w:eastAsia="Calibri" w:hAnsi="Times New Roman" w:cs="Times New Roman"/>
          <w:sz w:val="24"/>
          <w:szCs w:val="24"/>
          <w:lang w:eastAsia="en-US"/>
        </w:rPr>
        <w:t>, 1й этап строительства.</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rPr>
      </w:pPr>
      <w:r w:rsidRPr="0040281E">
        <w:rPr>
          <w:rFonts w:ascii="Times New Roman" w:hAnsi="Times New Roman" w:cs="Times New Roman"/>
          <w:sz w:val="24"/>
          <w:szCs w:val="24"/>
        </w:rPr>
        <w:t>Об аварийности и смертельном травматизме на поднадзорных объектах</w:t>
      </w:r>
    </w:p>
    <w:p w:rsidR="00C65CA9" w:rsidRPr="0040281E" w:rsidRDefault="00C65CA9" w:rsidP="00C65CA9">
      <w:pPr>
        <w:widowControl/>
        <w:ind w:firstLine="709"/>
        <w:jc w:val="both"/>
        <w:rPr>
          <w:rFonts w:ascii="Times New Roman" w:eastAsia="Calibri" w:hAnsi="Times New Roman" w:cs="Times New Roman"/>
          <w:sz w:val="24"/>
          <w:szCs w:val="24"/>
          <w:lang w:eastAsia="en-US"/>
        </w:rPr>
      </w:pPr>
    </w:p>
    <w:tbl>
      <w:tblPr>
        <w:tblStyle w:val="418"/>
        <w:tblpPr w:leftFromText="180" w:rightFromText="180" w:vertAnchor="text" w:horzAnchor="margin" w:tblpXSpec="center" w:tblpY="152"/>
        <w:tblW w:w="9824"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820"/>
        <w:gridCol w:w="1275"/>
        <w:gridCol w:w="1276"/>
        <w:gridCol w:w="1276"/>
        <w:gridCol w:w="1177"/>
      </w:tblGrid>
      <w:tr w:rsidR="00C65CA9" w:rsidRPr="0040281E" w:rsidTr="00C65CA9">
        <w:trPr>
          <w:tblCellSpacing w:w="20" w:type="dxa"/>
          <w:jc w:val="center"/>
        </w:trPr>
        <w:tc>
          <w:tcPr>
            <w:tcW w:w="4760"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23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w:t>
            </w:r>
            <w:r w:rsidRPr="0040281E">
              <w:rPr>
                <w:rFonts w:ascii="Times New Roman" w:eastAsia="Calibri" w:hAnsi="Times New Roman" w:cs="Times New Roman"/>
                <w:b/>
                <w:sz w:val="24"/>
                <w:szCs w:val="24"/>
                <w:lang w:eastAsia="en-US"/>
              </w:rPr>
              <w:br/>
              <w:t>2024 г.</w:t>
            </w:r>
          </w:p>
        </w:tc>
        <w:tc>
          <w:tcPr>
            <w:tcW w:w="1117"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w:t>
            </w:r>
            <w:r w:rsidRPr="0040281E">
              <w:rPr>
                <w:rFonts w:ascii="Times New Roman" w:eastAsia="Calibri" w:hAnsi="Times New Roman" w:cs="Times New Roman"/>
                <w:b/>
                <w:sz w:val="24"/>
                <w:szCs w:val="24"/>
                <w:lang w:eastAsia="en-US"/>
              </w:rPr>
              <w:br/>
              <w:t>2025 г.</w:t>
            </w:r>
          </w:p>
        </w:tc>
      </w:tr>
      <w:tr w:rsidR="00C65CA9" w:rsidRPr="0040281E" w:rsidTr="00C65CA9">
        <w:trPr>
          <w:trHeight w:val="536"/>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Аварийность, ед., всего, </w:t>
            </w:r>
          </w:p>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том числе:</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8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гидроэлектростанции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7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электроустановки потребителей</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электрические сети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558"/>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Смертельный травматизм, чел., всего, </w:t>
            </w:r>
            <w:r w:rsidRPr="0040281E">
              <w:rPr>
                <w:rFonts w:ascii="Times New Roman" w:eastAsia="Calibri" w:hAnsi="Times New Roman" w:cs="Times New Roman"/>
                <w:sz w:val="24"/>
                <w:szCs w:val="24"/>
                <w:lang w:eastAsia="en-US"/>
              </w:rPr>
              <w:br/>
              <w:t>в том числе:</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5"/>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гидроэлектростанции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электроустановки потребителей</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45"/>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электрические сети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соответствующих период предыдущего года.</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Аварий, расследуемых </w:t>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несчастных случаев со смертельным исходом за 2025 год на территории Курганской области не зарегистрировано.</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2024 года на предприятиях Курганской области зарегистрирован 1 несчастный случай со смертельным исходом с электромонтером по эксплуатации распределительных сетей Уксянского ПУ </w:t>
      </w:r>
      <w:proofErr w:type="spellStart"/>
      <w:r w:rsidRPr="0040281E">
        <w:rPr>
          <w:rFonts w:ascii="Times New Roman" w:eastAsia="Calibri" w:hAnsi="Times New Roman" w:cs="Times New Roman"/>
          <w:sz w:val="24"/>
          <w:szCs w:val="24"/>
          <w:lang w:eastAsia="en-US"/>
        </w:rPr>
        <w:t>Далматовского</w:t>
      </w:r>
      <w:proofErr w:type="spellEnd"/>
      <w:r w:rsidRPr="0040281E">
        <w:rPr>
          <w:rFonts w:ascii="Times New Roman" w:eastAsia="Calibri" w:hAnsi="Times New Roman" w:cs="Times New Roman"/>
          <w:sz w:val="24"/>
          <w:szCs w:val="24"/>
          <w:lang w:eastAsia="en-US"/>
        </w:rPr>
        <w:t xml:space="preserve"> РЭС филиала АО «СУЭНКО» </w:t>
      </w:r>
      <w:proofErr w:type="spellStart"/>
      <w:r w:rsidRPr="0040281E">
        <w:rPr>
          <w:rFonts w:ascii="Times New Roman" w:eastAsia="Calibri" w:hAnsi="Times New Roman" w:cs="Times New Roman"/>
          <w:sz w:val="24"/>
          <w:szCs w:val="24"/>
          <w:lang w:eastAsia="en-US"/>
        </w:rPr>
        <w:t>Шадринские</w:t>
      </w:r>
      <w:proofErr w:type="spellEnd"/>
      <w:r w:rsidRPr="0040281E">
        <w:rPr>
          <w:rFonts w:ascii="Times New Roman" w:eastAsia="Calibri" w:hAnsi="Times New Roman" w:cs="Times New Roman"/>
          <w:sz w:val="24"/>
          <w:szCs w:val="24"/>
          <w:lang w:eastAsia="en-US"/>
        </w:rPr>
        <w:t xml:space="preserve"> электрические сети Журавлёвым Игорем Викторовичем, 05.12.1966 г.р.</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Причины, вызвавшие несчастный случай:</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r w:rsidRPr="0040281E">
        <w:rPr>
          <w:rFonts w:ascii="Times New Roman" w:eastAsia="Calibri" w:hAnsi="Times New Roman" w:cs="Times New Roman"/>
          <w:sz w:val="24"/>
          <w:szCs w:val="24"/>
          <w:lang w:eastAsia="en-US"/>
        </w:rPr>
        <w:tab/>
      </w:r>
      <w:proofErr w:type="gramStart"/>
      <w:r w:rsidRPr="0040281E">
        <w:rPr>
          <w:rFonts w:ascii="Times New Roman" w:eastAsia="Calibri" w:hAnsi="Times New Roman" w:cs="Times New Roman"/>
          <w:sz w:val="24"/>
          <w:szCs w:val="24"/>
          <w:lang w:eastAsia="en-US"/>
        </w:rPr>
        <w:t xml:space="preserve">На Уксянском производственном участке </w:t>
      </w:r>
      <w:proofErr w:type="spellStart"/>
      <w:r w:rsidRPr="0040281E">
        <w:rPr>
          <w:rFonts w:ascii="Times New Roman" w:eastAsia="Calibri" w:hAnsi="Times New Roman" w:cs="Times New Roman"/>
          <w:sz w:val="24"/>
          <w:szCs w:val="24"/>
          <w:lang w:eastAsia="en-US"/>
        </w:rPr>
        <w:t>Далматовского</w:t>
      </w:r>
      <w:proofErr w:type="spellEnd"/>
      <w:r w:rsidRPr="0040281E">
        <w:rPr>
          <w:rFonts w:ascii="Times New Roman" w:eastAsia="Calibri" w:hAnsi="Times New Roman" w:cs="Times New Roman"/>
          <w:sz w:val="24"/>
          <w:szCs w:val="24"/>
          <w:lang w:eastAsia="en-US"/>
        </w:rPr>
        <w:t xml:space="preserve"> РЭС  филиала АО «СУЭНКО» </w:t>
      </w:r>
      <w:proofErr w:type="spellStart"/>
      <w:r w:rsidRPr="0040281E">
        <w:rPr>
          <w:rFonts w:ascii="Times New Roman" w:eastAsia="Calibri" w:hAnsi="Times New Roman" w:cs="Times New Roman"/>
          <w:sz w:val="24"/>
          <w:szCs w:val="24"/>
          <w:lang w:eastAsia="en-US"/>
        </w:rPr>
        <w:t>Шадринские</w:t>
      </w:r>
      <w:proofErr w:type="spellEnd"/>
      <w:r w:rsidRPr="0040281E">
        <w:rPr>
          <w:rFonts w:ascii="Times New Roman" w:eastAsia="Calibri" w:hAnsi="Times New Roman" w:cs="Times New Roman"/>
          <w:sz w:val="24"/>
          <w:szCs w:val="24"/>
          <w:lang w:eastAsia="en-US"/>
        </w:rPr>
        <w:t xml:space="preserve"> электрические сети ослаблен контроль за организацией и обеспечением безопасного производства работ (п. 10 Правил технической эксплуатации электрических станций и сетей Российской Федерации, утверждённые приказом Минэнерго РФ от 04.10.22 № 1070,  п. 1.4 Правил по охране труда при эксплуатации электроустановок, утверждённые приказом Минтруда РФ от 15.12.2020 № 903н, в редакции от 29.04.2022 № 279н</w:t>
      </w:r>
      <w:proofErr w:type="gramEnd"/>
      <w:r w:rsidRPr="0040281E">
        <w:rPr>
          <w:rFonts w:ascii="Times New Roman" w:eastAsia="Calibri" w:hAnsi="Times New Roman" w:cs="Times New Roman"/>
          <w:sz w:val="24"/>
          <w:szCs w:val="24"/>
          <w:lang w:eastAsia="en-US"/>
        </w:rPr>
        <w:t xml:space="preserve"> (далее - ПОТЭЭ). </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r w:rsidRPr="0040281E">
        <w:rPr>
          <w:rFonts w:ascii="Times New Roman" w:eastAsia="Calibri" w:hAnsi="Times New Roman" w:cs="Times New Roman"/>
          <w:sz w:val="24"/>
          <w:szCs w:val="24"/>
          <w:lang w:eastAsia="en-US"/>
        </w:rPr>
        <w:tab/>
        <w:t xml:space="preserve">Электромонтёр по эксплуатации распределительных сетей Уксянского ПУ </w:t>
      </w:r>
      <w:proofErr w:type="spellStart"/>
      <w:r w:rsidRPr="0040281E">
        <w:rPr>
          <w:rFonts w:ascii="Times New Roman" w:eastAsia="Calibri" w:hAnsi="Times New Roman" w:cs="Times New Roman"/>
          <w:sz w:val="24"/>
          <w:szCs w:val="24"/>
          <w:lang w:eastAsia="en-US"/>
        </w:rPr>
        <w:t>Далматовского</w:t>
      </w:r>
      <w:proofErr w:type="spellEnd"/>
      <w:r w:rsidRPr="0040281E">
        <w:rPr>
          <w:rFonts w:ascii="Times New Roman" w:eastAsia="Calibri" w:hAnsi="Times New Roman" w:cs="Times New Roman"/>
          <w:sz w:val="24"/>
          <w:szCs w:val="24"/>
          <w:lang w:eastAsia="en-US"/>
        </w:rPr>
        <w:t xml:space="preserve"> РЭС филиала АО «СУЭНКО» </w:t>
      </w:r>
      <w:proofErr w:type="spellStart"/>
      <w:r w:rsidRPr="0040281E">
        <w:rPr>
          <w:rFonts w:ascii="Times New Roman" w:eastAsia="Calibri" w:hAnsi="Times New Roman" w:cs="Times New Roman"/>
          <w:sz w:val="24"/>
          <w:szCs w:val="24"/>
          <w:lang w:eastAsia="en-US"/>
        </w:rPr>
        <w:t>Шадринские</w:t>
      </w:r>
      <w:proofErr w:type="spellEnd"/>
      <w:r w:rsidRPr="0040281E">
        <w:rPr>
          <w:rFonts w:ascii="Times New Roman" w:eastAsia="Calibri" w:hAnsi="Times New Roman" w:cs="Times New Roman"/>
          <w:sz w:val="24"/>
          <w:szCs w:val="24"/>
          <w:lang w:eastAsia="en-US"/>
        </w:rPr>
        <w:t xml:space="preserve"> электрические сети, являясь допускающим и производителем работ, самовольно проводил работы в действующих электроустановках, а также расширил рабочее место и объем задания, определенный нарядом-допуском; приблизился на недопустимое расстояние до токоведущих частей электроустановок, находящихся под напряжением; не выполнил технические мероприятия по подготовке рабочего места: не произвёл личный осмотр и не сверил диспетчерское наименование </w:t>
      </w:r>
      <w:proofErr w:type="gramStart"/>
      <w:r w:rsidRPr="0040281E">
        <w:rPr>
          <w:rFonts w:ascii="Times New Roman" w:eastAsia="Calibri" w:hAnsi="Times New Roman" w:cs="Times New Roman"/>
          <w:sz w:val="24"/>
          <w:szCs w:val="24"/>
          <w:lang w:eastAsia="en-US"/>
        </w:rPr>
        <w:t>ВЛ</w:t>
      </w:r>
      <w:proofErr w:type="gramEnd"/>
      <w:r w:rsidRPr="0040281E">
        <w:rPr>
          <w:rFonts w:ascii="Times New Roman" w:eastAsia="Calibri" w:hAnsi="Times New Roman" w:cs="Times New Roman"/>
          <w:sz w:val="24"/>
          <w:szCs w:val="24"/>
          <w:lang w:eastAsia="en-US"/>
        </w:rPr>
        <w:t xml:space="preserve"> 10 </w:t>
      </w:r>
      <w:proofErr w:type="spellStart"/>
      <w:r w:rsidRPr="0040281E">
        <w:rPr>
          <w:rFonts w:ascii="Times New Roman" w:eastAsia="Calibri" w:hAnsi="Times New Roman" w:cs="Times New Roman"/>
          <w:sz w:val="24"/>
          <w:szCs w:val="24"/>
          <w:lang w:eastAsia="en-US"/>
        </w:rPr>
        <w:t>кВ</w:t>
      </w:r>
      <w:proofErr w:type="spellEnd"/>
      <w:r w:rsidRPr="0040281E">
        <w:rPr>
          <w:rFonts w:ascii="Times New Roman" w:eastAsia="Calibri" w:hAnsi="Times New Roman" w:cs="Times New Roman"/>
          <w:sz w:val="24"/>
          <w:szCs w:val="24"/>
          <w:lang w:eastAsia="en-US"/>
        </w:rPr>
        <w:t xml:space="preserve"> Лебяжье с указанным в наряде-допуске диспетчерским наименованием ВЛ 10 </w:t>
      </w:r>
      <w:proofErr w:type="spellStart"/>
      <w:r w:rsidRPr="0040281E">
        <w:rPr>
          <w:rFonts w:ascii="Times New Roman" w:eastAsia="Calibri" w:hAnsi="Times New Roman" w:cs="Times New Roman"/>
          <w:sz w:val="24"/>
          <w:szCs w:val="24"/>
          <w:lang w:eastAsia="en-US"/>
        </w:rPr>
        <w:t>кВНовопетропавловка</w:t>
      </w:r>
      <w:proofErr w:type="spellEnd"/>
      <w:r w:rsidRPr="0040281E">
        <w:rPr>
          <w:rFonts w:ascii="Times New Roman" w:eastAsia="Calibri" w:hAnsi="Times New Roman" w:cs="Times New Roman"/>
          <w:sz w:val="24"/>
          <w:szCs w:val="24"/>
          <w:lang w:eastAsia="en-US"/>
        </w:rPr>
        <w:t>; без проверки отсутствия напряжения, установки переносного заземления и без присутствия ответственного руководителя работ приступил к выполнению ревизии разъединителя (п. 61 Правил по охране труда при работе на высоте, утвержденные приказом Минтруда № 782н от 16.11.2020).</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r w:rsidRPr="0040281E">
        <w:rPr>
          <w:rFonts w:ascii="Times New Roman" w:eastAsia="Calibri" w:hAnsi="Times New Roman" w:cs="Times New Roman"/>
          <w:sz w:val="24"/>
          <w:szCs w:val="24"/>
          <w:lang w:eastAsia="en-US"/>
        </w:rPr>
        <w:tab/>
        <w:t xml:space="preserve">Машинист автогидроподъёмника </w:t>
      </w:r>
      <w:proofErr w:type="spellStart"/>
      <w:r w:rsidRPr="0040281E">
        <w:rPr>
          <w:rFonts w:ascii="Times New Roman" w:eastAsia="Calibri" w:hAnsi="Times New Roman" w:cs="Times New Roman"/>
          <w:sz w:val="24"/>
          <w:szCs w:val="24"/>
          <w:lang w:eastAsia="en-US"/>
        </w:rPr>
        <w:t>Далматовского</w:t>
      </w:r>
      <w:proofErr w:type="spellEnd"/>
      <w:r w:rsidRPr="0040281E">
        <w:rPr>
          <w:rFonts w:ascii="Times New Roman" w:eastAsia="Calibri" w:hAnsi="Times New Roman" w:cs="Times New Roman"/>
          <w:sz w:val="24"/>
          <w:szCs w:val="24"/>
          <w:lang w:eastAsia="en-US"/>
        </w:rPr>
        <w:t xml:space="preserve"> РЭС филиала АО «СУЭНКО» </w:t>
      </w:r>
      <w:proofErr w:type="spellStart"/>
      <w:r w:rsidRPr="0040281E">
        <w:rPr>
          <w:rFonts w:ascii="Times New Roman" w:eastAsia="Calibri" w:hAnsi="Times New Roman" w:cs="Times New Roman"/>
          <w:sz w:val="24"/>
          <w:szCs w:val="24"/>
          <w:lang w:eastAsia="en-US"/>
        </w:rPr>
        <w:t>Шадринские</w:t>
      </w:r>
      <w:proofErr w:type="spellEnd"/>
      <w:r w:rsidRPr="0040281E">
        <w:rPr>
          <w:rFonts w:ascii="Times New Roman" w:eastAsia="Calibri" w:hAnsi="Times New Roman" w:cs="Times New Roman"/>
          <w:sz w:val="24"/>
          <w:szCs w:val="24"/>
          <w:lang w:eastAsia="en-US"/>
        </w:rPr>
        <w:t xml:space="preserve"> электрические сети, в нарушение требований охраны труда при выполнении работ в электроустановках с применением автомобилей, подъёмных сооружений и механизмов установил и работал на подъёмном механизме без непрерывного руководства и надзора мастера, ответственного за безопасное производство работ с применением подъёмных сооружений; самовольно проводил работы в действующих электроустановках, а также расширил рабочее место и объем задания, определенный нарядом-допуском (</w:t>
      </w:r>
      <w:proofErr w:type="spellStart"/>
      <w:r w:rsidRPr="0040281E">
        <w:rPr>
          <w:rFonts w:ascii="Times New Roman" w:eastAsia="Calibri" w:hAnsi="Times New Roman" w:cs="Times New Roman"/>
          <w:sz w:val="24"/>
          <w:szCs w:val="24"/>
          <w:lang w:eastAsia="en-US"/>
        </w:rPr>
        <w:t>п.п</w:t>
      </w:r>
      <w:proofErr w:type="spellEnd"/>
      <w:r w:rsidRPr="0040281E">
        <w:rPr>
          <w:rFonts w:ascii="Times New Roman" w:eastAsia="Calibri" w:hAnsi="Times New Roman" w:cs="Times New Roman"/>
          <w:sz w:val="24"/>
          <w:szCs w:val="24"/>
          <w:lang w:eastAsia="en-US"/>
        </w:rPr>
        <w:t xml:space="preserve">. 4.2, 45.3 ПОТЭЭ). </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4.</w:t>
      </w:r>
      <w:r w:rsidRPr="0040281E">
        <w:rPr>
          <w:rFonts w:ascii="Times New Roman" w:eastAsia="Calibri" w:hAnsi="Times New Roman" w:cs="Times New Roman"/>
          <w:sz w:val="24"/>
          <w:szCs w:val="24"/>
          <w:lang w:eastAsia="en-US"/>
        </w:rPr>
        <w:tab/>
        <w:t xml:space="preserve">Мастер Уксянского ПУ </w:t>
      </w:r>
      <w:proofErr w:type="spellStart"/>
      <w:r w:rsidRPr="0040281E">
        <w:rPr>
          <w:rFonts w:ascii="Times New Roman" w:eastAsia="Calibri" w:hAnsi="Times New Roman" w:cs="Times New Roman"/>
          <w:sz w:val="24"/>
          <w:szCs w:val="24"/>
          <w:lang w:eastAsia="en-US"/>
        </w:rPr>
        <w:t>Далматовского</w:t>
      </w:r>
      <w:proofErr w:type="spellEnd"/>
      <w:r w:rsidRPr="0040281E">
        <w:rPr>
          <w:rFonts w:ascii="Times New Roman" w:eastAsia="Calibri" w:hAnsi="Times New Roman" w:cs="Times New Roman"/>
          <w:sz w:val="24"/>
          <w:szCs w:val="24"/>
          <w:lang w:eastAsia="en-US"/>
        </w:rPr>
        <w:t xml:space="preserve"> РЭС филиала АО «СУЭНКО» </w:t>
      </w:r>
      <w:proofErr w:type="spellStart"/>
      <w:r w:rsidRPr="0040281E">
        <w:rPr>
          <w:rFonts w:ascii="Times New Roman" w:eastAsia="Calibri" w:hAnsi="Times New Roman" w:cs="Times New Roman"/>
          <w:sz w:val="24"/>
          <w:szCs w:val="24"/>
          <w:lang w:eastAsia="en-US"/>
        </w:rPr>
        <w:t>Шадринские</w:t>
      </w:r>
      <w:proofErr w:type="spellEnd"/>
      <w:r w:rsidRPr="0040281E">
        <w:rPr>
          <w:rFonts w:ascii="Times New Roman" w:eastAsia="Calibri" w:hAnsi="Times New Roman" w:cs="Times New Roman"/>
          <w:sz w:val="24"/>
          <w:szCs w:val="24"/>
          <w:lang w:eastAsia="en-US"/>
        </w:rPr>
        <w:t xml:space="preserve"> электрические сети, в строке наряда-допуска «Отдельные указания» не указал, какие работы должны выполняться под непрерывным управлением ответственного руководителя работ; в таблице «Изменения в составе бригады» не указал тип закреплённого за машинистом АГП механизма (</w:t>
      </w:r>
      <w:proofErr w:type="spellStart"/>
      <w:r w:rsidRPr="0040281E">
        <w:rPr>
          <w:rFonts w:ascii="Times New Roman" w:eastAsia="Calibri" w:hAnsi="Times New Roman" w:cs="Times New Roman"/>
          <w:sz w:val="24"/>
          <w:szCs w:val="24"/>
          <w:lang w:eastAsia="en-US"/>
        </w:rPr>
        <w:t>п.п</w:t>
      </w:r>
      <w:proofErr w:type="spellEnd"/>
      <w:r w:rsidRPr="0040281E">
        <w:rPr>
          <w:rFonts w:ascii="Times New Roman" w:eastAsia="Calibri" w:hAnsi="Times New Roman" w:cs="Times New Roman"/>
          <w:sz w:val="24"/>
          <w:szCs w:val="24"/>
          <w:lang w:eastAsia="en-US"/>
        </w:rPr>
        <w:t>. 6.28, 6.31(3) ПОТЭЭ).</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Установленные причины несчастного случая - организационные.</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Мероприятия по устранению причин, способствующих наступлению несчастного случая, выполнены в установленные сроки.</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Информация о техническом состоянии поднадзорных объектов: общее состояние - удовлетворительное, износ оборудования в среднем составляет на объектах электроэнергетики 30-40% износа, доля оборудования с истекшим сроком эксплуатации 30-40%, программы реконструкции (модернизации и/или капитального ремонта, степень их исполнения) реализуются в соответствии с утвержденными планами и графиками, ход выполнения мероприятий по устранению причин аварийности (при наличии аварий), выявленные проблемы (срывы сроков реконструкции, капитального</w:t>
      </w:r>
      <w:proofErr w:type="gramEnd"/>
      <w:r w:rsidRPr="0040281E">
        <w:rPr>
          <w:rFonts w:ascii="Times New Roman" w:eastAsia="Calibri" w:hAnsi="Times New Roman" w:cs="Times New Roman"/>
          <w:sz w:val="24"/>
          <w:szCs w:val="24"/>
          <w:lang w:eastAsia="en-US"/>
        </w:rPr>
        <w:t xml:space="preserve"> ремонта, не продление сроков безопасной эксплуатации, ограниченная работоспособность объекта и т.д.) – информация отсутствует.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hAnsi="Times New Roman" w:cs="Times New Roman"/>
          <w:sz w:val="24"/>
          <w:szCs w:val="24"/>
          <w:lang w:eastAsia="en-US"/>
        </w:rPr>
        <w:t xml:space="preserve">Контрольная (надзорная) деятельность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p>
    <w:tbl>
      <w:tblPr>
        <w:tblStyle w:val="117"/>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355"/>
          <w:tblCellSpacing w:w="20" w:type="dxa"/>
        </w:trPr>
        <w:tc>
          <w:tcPr>
            <w:tcW w:w="572"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094" w:type="dxa"/>
            <w:vAlign w:val="center"/>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086"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 г.</w:t>
            </w:r>
          </w:p>
        </w:tc>
        <w:tc>
          <w:tcPr>
            <w:tcW w:w="1082"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 г.</w:t>
            </w:r>
          </w:p>
        </w:tc>
      </w:tr>
      <w:tr w:rsidR="00C65CA9" w:rsidRPr="0040281E" w:rsidTr="00C65CA9">
        <w:trPr>
          <w:trHeight w:val="653"/>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vAlign w:val="center"/>
          </w:tcPr>
          <w:p w:rsidR="00C65CA9" w:rsidRPr="0040281E" w:rsidRDefault="00C65CA9" w:rsidP="00C65CA9">
            <w:pPr>
              <w:widowControl/>
              <w:spacing w:line="276" w:lineRule="auto"/>
              <w:ind w:right="87"/>
              <w:jc w:val="center"/>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87"/>
              <w:jc w:val="center"/>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vAlign w:val="center"/>
          </w:tcPr>
          <w:p w:rsidR="00C65CA9" w:rsidRPr="0040281E" w:rsidRDefault="00C65CA9" w:rsidP="00C65CA9">
            <w:pPr>
              <w:widowControl/>
              <w:spacing w:line="276" w:lineRule="auto"/>
              <w:ind w:right="87"/>
              <w:jc w:val="center"/>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tcPr>
          <w:p w:rsidR="00C65CA9" w:rsidRPr="0040281E" w:rsidRDefault="00C65CA9" w:rsidP="00C65CA9">
            <w:pPr>
              <w:widowControl/>
              <w:spacing w:line="280" w:lineRule="exact"/>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597</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453</w:t>
            </w:r>
          </w:p>
        </w:tc>
        <w:tc>
          <w:tcPr>
            <w:tcW w:w="1086" w:type="dxa"/>
            <w:vAlign w:val="center"/>
          </w:tcPr>
          <w:p w:rsidR="00C65CA9" w:rsidRPr="0040281E" w:rsidRDefault="00C65CA9" w:rsidP="00C65CA9">
            <w:pPr>
              <w:widowControl/>
              <w:spacing w:line="276" w:lineRule="auto"/>
              <w:ind w:right="87"/>
              <w:jc w:val="center"/>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453</w:t>
            </w:r>
          </w:p>
        </w:tc>
        <w:tc>
          <w:tcPr>
            <w:tcW w:w="1082" w:type="dxa"/>
            <w:vAlign w:val="center"/>
          </w:tcPr>
          <w:p w:rsidR="00C65CA9" w:rsidRPr="0040281E" w:rsidRDefault="00C65CA9" w:rsidP="00C65CA9">
            <w:pPr>
              <w:widowControl/>
              <w:spacing w:line="276" w:lineRule="auto"/>
              <w:jc w:val="center"/>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319</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Pr>
          <w:p w:rsidR="00C65CA9" w:rsidRPr="0040281E" w:rsidRDefault="00C65CA9" w:rsidP="00C65CA9">
            <w:pPr>
              <w:widowControl/>
              <w:spacing w:line="280" w:lineRule="exact"/>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6" w:type="dxa"/>
            <w:vAlign w:val="center"/>
          </w:tcPr>
          <w:p w:rsidR="00C65CA9" w:rsidRPr="0040281E" w:rsidRDefault="00C65CA9" w:rsidP="00C65CA9">
            <w:pPr>
              <w:widowControl/>
              <w:spacing w:line="276" w:lineRule="auto"/>
              <w:ind w:right="87"/>
              <w:jc w:val="center"/>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2" w:type="dxa"/>
            <w:vAlign w:val="center"/>
          </w:tcPr>
          <w:p w:rsidR="00C65CA9" w:rsidRPr="0040281E" w:rsidRDefault="00C65CA9" w:rsidP="00C65CA9">
            <w:pPr>
              <w:widowControl/>
              <w:spacing w:line="276" w:lineRule="auto"/>
              <w:jc w:val="center"/>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22</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C65CA9" w:rsidRPr="0040281E" w:rsidRDefault="00C65CA9" w:rsidP="00C65CA9">
            <w:pPr>
              <w:widowControl/>
              <w:spacing w:line="280" w:lineRule="exact"/>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87"/>
              <w:jc w:val="center"/>
              <w:rPr>
                <w:rFonts w:ascii="Times New Roman" w:hAnsi="Times New Roman" w:cs="Times New Roman"/>
                <w:sz w:val="24"/>
                <w:szCs w:val="24"/>
                <w:lang w:eastAsia="en-US"/>
              </w:rPr>
            </w:pPr>
            <w:r w:rsidRPr="0040281E">
              <w:rPr>
                <w:rFonts w:ascii="Times New Roman"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hAnsi="Times New Roman" w:cs="Times New Roman"/>
                <w:sz w:val="24"/>
                <w:szCs w:val="24"/>
                <w:lang w:eastAsia="en-US"/>
              </w:rPr>
            </w:pPr>
            <w:r w:rsidRPr="0040281E">
              <w:rPr>
                <w:rFonts w:ascii="Times New Roman"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tcPr>
          <w:p w:rsidR="00C65CA9" w:rsidRPr="0040281E" w:rsidRDefault="00C65CA9" w:rsidP="00C65CA9">
            <w:pPr>
              <w:widowControl/>
              <w:spacing w:line="280" w:lineRule="exact"/>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ind w:right="87"/>
              <w:jc w:val="center"/>
              <w:rPr>
                <w:rFonts w:ascii="Times New Roman" w:hAnsi="Times New Roman" w:cs="Times New Roman"/>
                <w:sz w:val="24"/>
                <w:szCs w:val="24"/>
                <w:lang w:eastAsia="en-US"/>
              </w:rPr>
            </w:pPr>
            <w:r w:rsidRPr="0040281E">
              <w:rPr>
                <w:rFonts w:ascii="Times New Roman"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hAnsi="Times New Roman" w:cs="Times New Roman"/>
                <w:sz w:val="24"/>
                <w:szCs w:val="24"/>
                <w:lang w:eastAsia="en-US"/>
              </w:rPr>
            </w:pPr>
            <w:r w:rsidRPr="0040281E">
              <w:rPr>
                <w:rFonts w:ascii="Times New Roman" w:hAnsi="Times New Roman" w:cs="Times New Roman"/>
                <w:sz w:val="24"/>
                <w:szCs w:val="24"/>
                <w:lang w:eastAsia="en-US"/>
              </w:rPr>
              <w:t>2</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tcPr>
          <w:p w:rsidR="00C65CA9" w:rsidRPr="0040281E" w:rsidRDefault="00C65CA9" w:rsidP="00C65CA9">
            <w:pPr>
              <w:widowControl/>
              <w:spacing w:line="280" w:lineRule="exact"/>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6" w:type="dxa"/>
            <w:vAlign w:val="center"/>
          </w:tcPr>
          <w:p w:rsidR="00C65CA9" w:rsidRPr="0040281E" w:rsidRDefault="00C65CA9" w:rsidP="00C65CA9">
            <w:pPr>
              <w:widowControl/>
              <w:spacing w:line="276" w:lineRule="auto"/>
              <w:ind w:right="87"/>
              <w:jc w:val="center"/>
              <w:rPr>
                <w:rFonts w:ascii="Times New Roman" w:hAnsi="Times New Roman" w:cs="Times New Roman"/>
                <w:sz w:val="24"/>
                <w:szCs w:val="24"/>
                <w:lang w:eastAsia="en-US"/>
              </w:rPr>
            </w:pPr>
            <w:r w:rsidRPr="0040281E">
              <w:rPr>
                <w:rFonts w:ascii="Times New Roman" w:hAnsi="Times New Roman" w:cs="Times New Roman"/>
                <w:sz w:val="24"/>
                <w:szCs w:val="24"/>
                <w:lang w:eastAsia="en-US"/>
              </w:rPr>
              <w:t>10</w:t>
            </w:r>
          </w:p>
        </w:tc>
        <w:tc>
          <w:tcPr>
            <w:tcW w:w="1082" w:type="dxa"/>
            <w:vAlign w:val="center"/>
          </w:tcPr>
          <w:p w:rsidR="00C65CA9" w:rsidRPr="0040281E" w:rsidRDefault="00C65CA9" w:rsidP="00C65CA9">
            <w:pPr>
              <w:widowControl/>
              <w:spacing w:line="276" w:lineRule="auto"/>
              <w:jc w:val="center"/>
              <w:rPr>
                <w:rFonts w:ascii="Times New Roman" w:hAnsi="Times New Roman" w:cs="Times New Roman"/>
                <w:sz w:val="24"/>
                <w:szCs w:val="24"/>
                <w:lang w:eastAsia="en-US"/>
              </w:rPr>
            </w:pPr>
            <w:r w:rsidRPr="0040281E">
              <w:rPr>
                <w:rFonts w:ascii="Times New Roman" w:hAnsi="Times New Roman" w:cs="Times New Roman"/>
                <w:sz w:val="24"/>
                <w:szCs w:val="24"/>
                <w:lang w:eastAsia="en-US"/>
              </w:rPr>
              <w:t>20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tcPr>
          <w:p w:rsidR="00C65CA9" w:rsidRPr="0040281E" w:rsidRDefault="00C65CA9" w:rsidP="00C65CA9">
            <w:pPr>
              <w:widowControl/>
              <w:spacing w:line="280" w:lineRule="exact"/>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474,5</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92</w:t>
            </w:r>
          </w:p>
        </w:tc>
        <w:tc>
          <w:tcPr>
            <w:tcW w:w="1086" w:type="dxa"/>
            <w:vAlign w:val="center"/>
          </w:tcPr>
          <w:p w:rsidR="00C65CA9" w:rsidRPr="0040281E" w:rsidRDefault="00C65CA9" w:rsidP="00C65CA9">
            <w:pPr>
              <w:widowControl/>
              <w:spacing w:line="276" w:lineRule="auto"/>
              <w:ind w:right="87"/>
              <w:jc w:val="center"/>
              <w:rPr>
                <w:rFonts w:ascii="Times New Roman" w:hAnsi="Times New Roman" w:cs="Times New Roman"/>
                <w:sz w:val="24"/>
                <w:szCs w:val="24"/>
                <w:lang w:eastAsia="en-US"/>
              </w:rPr>
            </w:pPr>
            <w:r w:rsidRPr="0040281E">
              <w:rPr>
                <w:rFonts w:ascii="Times New Roman" w:hAnsi="Times New Roman" w:cs="Times New Roman"/>
                <w:sz w:val="24"/>
                <w:szCs w:val="24"/>
                <w:lang w:eastAsia="en-US"/>
              </w:rPr>
              <w:t>92</w:t>
            </w:r>
          </w:p>
        </w:tc>
        <w:tc>
          <w:tcPr>
            <w:tcW w:w="1082" w:type="dxa"/>
            <w:vAlign w:val="center"/>
          </w:tcPr>
          <w:p w:rsidR="00C65CA9" w:rsidRPr="0040281E" w:rsidRDefault="00C65CA9" w:rsidP="00C65CA9">
            <w:pPr>
              <w:widowControl/>
              <w:spacing w:line="276" w:lineRule="auto"/>
              <w:jc w:val="center"/>
              <w:rPr>
                <w:rFonts w:ascii="Times New Roman" w:hAnsi="Times New Roman" w:cs="Times New Roman"/>
                <w:sz w:val="24"/>
                <w:szCs w:val="24"/>
                <w:lang w:eastAsia="en-US"/>
              </w:rPr>
            </w:pPr>
            <w:r w:rsidRPr="0040281E">
              <w:rPr>
                <w:rFonts w:ascii="Times New Roman" w:hAnsi="Times New Roman" w:cs="Times New Roman"/>
                <w:sz w:val="24"/>
                <w:szCs w:val="24"/>
                <w:lang w:eastAsia="en-US"/>
              </w:rPr>
              <w:t>938</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w:t>
            </w:r>
          </w:p>
        </w:tc>
        <w:tc>
          <w:tcPr>
            <w:tcW w:w="1086" w:type="dxa"/>
          </w:tcPr>
          <w:p w:rsidR="00C65CA9" w:rsidRPr="0040281E" w:rsidRDefault="00C65CA9" w:rsidP="00C65CA9">
            <w:pPr>
              <w:widowControl/>
              <w:ind w:right="8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Количество проведённых </w:t>
            </w:r>
            <w:r w:rsidRPr="0040281E">
              <w:rPr>
                <w:rFonts w:ascii="Times New Roman" w:eastAsia="Calibri" w:hAnsi="Times New Roman" w:cs="Times New Roman"/>
                <w:sz w:val="24"/>
                <w:szCs w:val="24"/>
                <w:lang w:eastAsia="en-US"/>
              </w:rPr>
              <w:lastRenderedPageBreak/>
              <w:t>профилактических визитов по заявлениям контролируемых лиц</w:t>
            </w:r>
          </w:p>
        </w:tc>
        <w:tc>
          <w:tcPr>
            <w:tcW w:w="995"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0</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ind w:right="8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7</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консультирований</w:t>
            </w:r>
          </w:p>
        </w:tc>
        <w:tc>
          <w:tcPr>
            <w:tcW w:w="995"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ind w:right="87"/>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/п 1 – из строки 1 УТ-ЭЭ, п/п 2-4 – общее количество, в том числе вне проверок.</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 Необходима разработка и принятие нормативных документов, определяющих порядок организации работы должностных лиц, осуществляющих энергетический надзор, их права и обязанности при выполнении следующих функций, входящих в компетенцию Ростехнадзора:</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 xml:space="preserve">выдача заключений о наличии (отсутствии) возможности технологического присоединения, предусмотренных п. 31 Правил технологического присоединения, утвержденных постановлением Правительства Российской </w:t>
      </w:r>
      <w:proofErr w:type="spellStart"/>
      <w:r w:rsidRPr="0040281E">
        <w:rPr>
          <w:rFonts w:ascii="Times New Roman" w:eastAsia="Calibri" w:hAnsi="Times New Roman" w:cs="Times New Roman"/>
          <w:sz w:val="24"/>
          <w:szCs w:val="24"/>
          <w:lang w:eastAsia="en-US"/>
        </w:rPr>
        <w:t>Фнднопции</w:t>
      </w:r>
      <w:proofErr w:type="spellEnd"/>
      <w:r w:rsidRPr="0040281E">
        <w:rPr>
          <w:rFonts w:ascii="Times New Roman" w:eastAsia="Calibri" w:hAnsi="Times New Roman" w:cs="Times New Roman"/>
          <w:sz w:val="24"/>
          <w:szCs w:val="24"/>
          <w:lang w:eastAsia="en-US"/>
        </w:rPr>
        <w:t xml:space="preserve"> от 27.12.04г. №861;</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r w:rsidRPr="0040281E">
        <w:rPr>
          <w:rFonts w:ascii="Times New Roman" w:eastAsia="Calibri" w:hAnsi="Times New Roman" w:cs="Times New Roman"/>
          <w:sz w:val="24"/>
          <w:szCs w:val="24"/>
          <w:lang w:eastAsia="en-US"/>
        </w:rPr>
        <w:tab/>
        <w:t xml:space="preserve">согласование сроков ремонта объектов электросетевого хозяйства, предусмотренное п. 31.6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w:t>
      </w:r>
      <w:proofErr w:type="spellStart"/>
      <w:r w:rsidRPr="0040281E">
        <w:rPr>
          <w:rFonts w:ascii="Times New Roman" w:eastAsia="Calibri" w:hAnsi="Times New Roman" w:cs="Times New Roman"/>
          <w:sz w:val="24"/>
          <w:szCs w:val="24"/>
          <w:lang w:eastAsia="en-US"/>
        </w:rPr>
        <w:t>Фелерации</w:t>
      </w:r>
      <w:proofErr w:type="spellEnd"/>
      <w:r w:rsidRPr="0040281E">
        <w:rPr>
          <w:rFonts w:ascii="Times New Roman" w:eastAsia="Calibri" w:hAnsi="Times New Roman" w:cs="Times New Roman"/>
          <w:sz w:val="24"/>
          <w:szCs w:val="24"/>
          <w:lang w:eastAsia="en-US"/>
        </w:rPr>
        <w:t xml:space="preserve"> от 27.12.04г. №861.</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0"/>
          <w:numId w:val="6"/>
        </w:numPr>
        <w:pBdr>
          <w:top w:val="dotted" w:sz="4" w:space="1" w:color="2F5496"/>
          <w:left w:val="dotted" w:sz="4" w:space="4" w:color="2F5496"/>
          <w:bottom w:val="dotted" w:sz="4" w:space="6" w:color="2F5496"/>
          <w:right w:val="dotted" w:sz="4" w:space="4" w:color="2F5496"/>
          <w:between w:val="dotted" w:sz="4" w:space="1" w:color="2F5496"/>
        </w:pBdr>
        <w:shd w:val="clear" w:color="auto" w:fill="BDD6EE"/>
        <w:spacing w:line="276" w:lineRule="auto"/>
        <w:ind w:left="1134" w:hanging="1134"/>
        <w:jc w:val="both"/>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Энергетический надзор в сфере теплоснабжения</w:t>
      </w: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6"/>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line="276" w:lineRule="auto"/>
        <w:ind w:left="1134" w:hanging="1134"/>
        <w:jc w:val="both"/>
        <w:outlineLvl w:val="2"/>
        <w:rPr>
          <w:rFonts w:ascii="Times New Roman" w:hAnsi="Times New Roman" w:cs="Times New Roman"/>
          <w:b/>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tabs>
          <w:tab w:val="left" w:pos="1134"/>
        </w:tabs>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 xml:space="preserve">Федеральная служба по экологическому, технологическому </w:t>
      </w:r>
      <w:r w:rsidRPr="0040281E">
        <w:rPr>
          <w:rFonts w:ascii="Times New Roman" w:hAnsi="Times New Roman" w:cs="Times New Roman"/>
          <w:sz w:val="24"/>
          <w:szCs w:val="24"/>
        </w:rPr>
        <w:br/>
        <w:t xml:space="preserve">и атомному надзору (Уральское управление Ростехнадзора) осуществляет </w:t>
      </w:r>
      <w:r w:rsidRPr="0040281E">
        <w:rPr>
          <w:rFonts w:ascii="Times New Roman" w:hAnsi="Times New Roman" w:cs="Times New Roman"/>
          <w:sz w:val="24"/>
          <w:szCs w:val="24"/>
        </w:rPr>
        <w:br/>
        <w:t>на территории (Курганская область) федеральный государственный энергетический надзор в сфере теплоснабжения в отношении 74 организаций, в том числе:</w:t>
      </w:r>
    </w:p>
    <w:p w:rsidR="00C65CA9" w:rsidRPr="0040281E" w:rsidRDefault="00C65CA9" w:rsidP="00C65CA9">
      <w:pPr>
        <w:widowControl/>
        <w:numPr>
          <w:ilvl w:val="3"/>
          <w:numId w:val="6"/>
        </w:numPr>
        <w:spacing w:before="40" w:after="120" w:line="276" w:lineRule="auto"/>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по категориям риска</w:t>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r w:rsidRPr="0040281E">
        <w:rPr>
          <w:rFonts w:ascii="Times New Roman" w:hAnsi="Times New Roman" w:cs="Times New Roman"/>
          <w:i/>
          <w:iCs/>
          <w:sz w:val="24"/>
          <w:szCs w:val="24"/>
        </w:rPr>
        <w:tab/>
      </w:r>
    </w:p>
    <w:tbl>
      <w:tblPr>
        <w:tblStyle w:val="25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29"/>
        <w:gridCol w:w="4802"/>
      </w:tblGrid>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высокого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значительного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среднего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умеренного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r>
      <w:tr w:rsidR="00C65CA9" w:rsidRPr="0040281E" w:rsidTr="00C65CA9">
        <w:trPr>
          <w:tblCellSpacing w:w="20" w:type="dxa"/>
        </w:trPr>
        <w:tc>
          <w:tcPr>
            <w:tcW w:w="4769"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низкого риска</w:t>
            </w:r>
          </w:p>
        </w:tc>
        <w:tc>
          <w:tcPr>
            <w:tcW w:w="474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p>
        </w:tc>
      </w:tr>
    </w:tbl>
    <w:p w:rsidR="00C65CA9" w:rsidRPr="0040281E" w:rsidRDefault="00C65CA9" w:rsidP="00C65CA9">
      <w:pPr>
        <w:widowControl/>
        <w:numPr>
          <w:ilvl w:val="3"/>
          <w:numId w:val="6"/>
        </w:numPr>
        <w:spacing w:before="40" w:line="276" w:lineRule="auto"/>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tabs>
          <w:tab w:val="left" w:pos="1163"/>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Наиболее крупными поднадзорными предприятиями (юридическими лицами), расположенными на территории Курганской области, являются:</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ПАО «Курганская генерирующая компания»; </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–ООО «Курганская ТЭЦ»;</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–АО «ШААЗ»;</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lastRenderedPageBreak/>
        <w:t>–ОАО «СКС»;</w:t>
      </w:r>
    </w:p>
    <w:p w:rsidR="00C65CA9" w:rsidRPr="0040281E" w:rsidRDefault="00C65CA9" w:rsidP="00C65CA9">
      <w:pPr>
        <w:widowControl/>
        <w:numPr>
          <w:ilvl w:val="0"/>
          <w:numId w:val="8"/>
        </w:numPr>
        <w:suppressAutoHyphens/>
        <w:spacing w:line="360" w:lineRule="exact"/>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–ООО «</w:t>
      </w:r>
      <w:proofErr w:type="spellStart"/>
      <w:r w:rsidRPr="0040281E">
        <w:rPr>
          <w:rFonts w:ascii="Times New Roman" w:eastAsia="Calibri" w:hAnsi="Times New Roman" w:cs="Times New Roman"/>
          <w:i/>
          <w:sz w:val="24"/>
          <w:szCs w:val="24"/>
          <w:lang w:eastAsia="en-US"/>
        </w:rPr>
        <w:t>Шадринские</w:t>
      </w:r>
      <w:proofErr w:type="spellEnd"/>
      <w:r w:rsidRPr="0040281E">
        <w:rPr>
          <w:rFonts w:ascii="Times New Roman" w:eastAsia="Calibri" w:hAnsi="Times New Roman" w:cs="Times New Roman"/>
          <w:i/>
          <w:sz w:val="24"/>
          <w:szCs w:val="24"/>
          <w:lang w:eastAsia="en-US"/>
        </w:rPr>
        <w:t xml:space="preserve"> тепловые сети».</w:t>
      </w:r>
    </w:p>
    <w:p w:rsidR="00C65CA9" w:rsidRPr="0040281E" w:rsidRDefault="00C65CA9" w:rsidP="00C65CA9">
      <w:pPr>
        <w:widowControl/>
        <w:numPr>
          <w:ilvl w:val="3"/>
          <w:numId w:val="6"/>
        </w:numPr>
        <w:spacing w:before="40" w:after="120" w:line="276" w:lineRule="auto"/>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число поднадзорных объектов</w:t>
      </w:r>
    </w:p>
    <w:tbl>
      <w:tblPr>
        <w:tblStyle w:val="250"/>
        <w:tblW w:w="9634"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626"/>
        <w:gridCol w:w="2008"/>
      </w:tblGrid>
      <w:tr w:rsidR="00C65CA9" w:rsidRPr="0040281E" w:rsidTr="00C65CA9">
        <w:trPr>
          <w:tblCellSpacing w:w="20" w:type="dxa"/>
        </w:trPr>
        <w:tc>
          <w:tcPr>
            <w:tcW w:w="7566" w:type="dxa"/>
            <w:vAlign w:val="center"/>
          </w:tcPr>
          <w:p w:rsidR="00C65CA9" w:rsidRPr="0040281E" w:rsidRDefault="00C65CA9" w:rsidP="00C65CA9">
            <w:pPr>
              <w:widowControl/>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число поднадзорных объектов</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453</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Тепловых электростанций, ед.</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Малых технологических электростанций, ед.</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566" w:type="dxa"/>
            <w:vAlign w:val="center"/>
          </w:tcPr>
          <w:p w:rsidR="00C65CA9" w:rsidRPr="0040281E" w:rsidRDefault="00C65CA9" w:rsidP="00C65CA9">
            <w:pPr>
              <w:widowControl/>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Котельных, ед., из них:</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451</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производственных, ед.</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r>
      <w:tr w:rsidR="00C65CA9" w:rsidRPr="0040281E" w:rsidTr="00C65CA9">
        <w:trPr>
          <w:tblCellSpacing w:w="20" w:type="dxa"/>
        </w:trPr>
        <w:tc>
          <w:tcPr>
            <w:tcW w:w="7566" w:type="dxa"/>
            <w:vAlign w:val="center"/>
          </w:tcPr>
          <w:p w:rsidR="00C65CA9" w:rsidRPr="0040281E" w:rsidRDefault="00C65CA9" w:rsidP="00C65CA9">
            <w:pPr>
              <w:widowControl/>
              <w:ind w:left="1416"/>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pacing w:val="-12"/>
                <w:sz w:val="24"/>
                <w:szCs w:val="24"/>
                <w:lang w:eastAsia="en-US"/>
              </w:rPr>
              <w:t>отопительно-производственных, ед.</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36</w:t>
            </w:r>
          </w:p>
        </w:tc>
      </w:tr>
      <w:tr w:rsidR="00C65CA9" w:rsidRPr="0040281E" w:rsidTr="00C65CA9">
        <w:trPr>
          <w:tblCellSpacing w:w="20" w:type="dxa"/>
        </w:trPr>
        <w:tc>
          <w:tcPr>
            <w:tcW w:w="7566" w:type="dxa"/>
            <w:vAlign w:val="center"/>
          </w:tcPr>
          <w:p w:rsidR="00C65CA9" w:rsidRPr="0040281E" w:rsidRDefault="00C65CA9" w:rsidP="00C65CA9">
            <w:pPr>
              <w:widowControl/>
              <w:ind w:left="708"/>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отопительных, ед.</w:t>
            </w:r>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373</w:t>
            </w:r>
          </w:p>
        </w:tc>
      </w:tr>
      <w:tr w:rsidR="00C65CA9" w:rsidRPr="0040281E" w:rsidTr="00C65CA9">
        <w:trPr>
          <w:tblCellSpacing w:w="20" w:type="dxa"/>
        </w:trPr>
        <w:tc>
          <w:tcPr>
            <w:tcW w:w="7566" w:type="dxa"/>
            <w:vAlign w:val="center"/>
          </w:tcPr>
          <w:p w:rsidR="00C65CA9" w:rsidRPr="0040281E" w:rsidRDefault="00C65CA9" w:rsidP="00C65CA9">
            <w:pPr>
              <w:widowControl/>
              <w:contextualSpacing/>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Протяжённость тепловых сетей (в двухтрубном исчислении), </w:t>
            </w:r>
            <w:proofErr w:type="gramStart"/>
            <w:r w:rsidRPr="0040281E">
              <w:rPr>
                <w:rFonts w:ascii="Times New Roman" w:eastAsia="Calibri" w:hAnsi="Times New Roman" w:cs="Times New Roman"/>
                <w:sz w:val="24"/>
                <w:szCs w:val="24"/>
                <w:lang w:eastAsia="en-US"/>
              </w:rPr>
              <w:t>км</w:t>
            </w:r>
            <w:proofErr w:type="gramEnd"/>
          </w:p>
        </w:tc>
        <w:tc>
          <w:tcPr>
            <w:tcW w:w="1948"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1236,97</w:t>
            </w:r>
          </w:p>
        </w:tc>
      </w:tr>
    </w:tbl>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За 12 месяцев 2025 г. на территории Курганской области </w:t>
      </w:r>
      <w:r w:rsidRPr="0040281E">
        <w:rPr>
          <w:rFonts w:ascii="Times New Roman" w:eastAsia="Calibri" w:hAnsi="Times New Roman" w:cs="Times New Roman"/>
          <w:sz w:val="24"/>
          <w:szCs w:val="24"/>
          <w:lang w:eastAsia="en-US"/>
        </w:rPr>
        <w:br/>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xml:space="preserve"> допущено в эксплуатацию 106 новых, реконструированных </w:t>
      </w:r>
      <w:r w:rsidRPr="0040281E">
        <w:rPr>
          <w:rFonts w:ascii="Times New Roman" w:eastAsia="Calibri" w:hAnsi="Times New Roman" w:cs="Times New Roman"/>
          <w:sz w:val="24"/>
          <w:szCs w:val="24"/>
          <w:lang w:eastAsia="en-US"/>
        </w:rPr>
        <w:br/>
        <w:t>тепловых энергоустановок</w:t>
      </w: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sz w:val="24"/>
          <w:szCs w:val="24"/>
          <w:lang w:eastAsia="en-US"/>
        </w:rPr>
        <w:t xml:space="preserve"> </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том числе: </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ОАО «СКС», центральная </w:t>
      </w:r>
      <w:proofErr w:type="spellStart"/>
      <w:r w:rsidRPr="0040281E">
        <w:rPr>
          <w:rFonts w:ascii="Times New Roman" w:eastAsia="Calibri" w:hAnsi="Times New Roman" w:cs="Times New Roman"/>
          <w:sz w:val="24"/>
          <w:szCs w:val="24"/>
          <w:lang w:eastAsia="en-US"/>
        </w:rPr>
        <w:t>блочно</w:t>
      </w:r>
      <w:proofErr w:type="spellEnd"/>
      <w:r w:rsidRPr="0040281E">
        <w:rPr>
          <w:rFonts w:ascii="Times New Roman" w:eastAsia="Calibri" w:hAnsi="Times New Roman" w:cs="Times New Roman"/>
          <w:sz w:val="24"/>
          <w:szCs w:val="24"/>
          <w:lang w:eastAsia="en-US"/>
        </w:rPr>
        <w:t xml:space="preserve">-модульная газовая котельная мощностью 15 МВт, </w:t>
      </w:r>
      <w:proofErr w:type="spellStart"/>
      <w:r w:rsidRPr="0040281E">
        <w:rPr>
          <w:rFonts w:ascii="Times New Roman" w:eastAsia="Calibri" w:hAnsi="Times New Roman" w:cs="Times New Roman"/>
          <w:sz w:val="24"/>
          <w:szCs w:val="24"/>
          <w:lang w:eastAsia="en-US"/>
        </w:rPr>
        <w:t>Куртамышский</w:t>
      </w:r>
      <w:proofErr w:type="spellEnd"/>
      <w:r w:rsidRPr="0040281E">
        <w:rPr>
          <w:rFonts w:ascii="Times New Roman" w:eastAsia="Calibri" w:hAnsi="Times New Roman" w:cs="Times New Roman"/>
          <w:sz w:val="24"/>
          <w:szCs w:val="24"/>
          <w:lang w:eastAsia="en-US"/>
        </w:rPr>
        <w:t xml:space="preserve"> округ;</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 ФГБОУ </w:t>
      </w:r>
      <w:proofErr w:type="gramStart"/>
      <w:r w:rsidRPr="0040281E">
        <w:rPr>
          <w:rFonts w:ascii="Times New Roman" w:eastAsia="Calibri" w:hAnsi="Times New Roman" w:cs="Times New Roman"/>
          <w:sz w:val="24"/>
          <w:szCs w:val="24"/>
          <w:lang w:eastAsia="en-US"/>
        </w:rPr>
        <w:t>ВО</w:t>
      </w:r>
      <w:proofErr w:type="gramEnd"/>
      <w:r w:rsidRPr="0040281E">
        <w:rPr>
          <w:rFonts w:ascii="Times New Roman" w:eastAsia="Calibri" w:hAnsi="Times New Roman" w:cs="Times New Roman"/>
          <w:sz w:val="24"/>
          <w:szCs w:val="24"/>
          <w:lang w:eastAsia="en-US"/>
        </w:rPr>
        <w:t xml:space="preserve"> «Курганский государственный университет», котельная  установленной мощностью 18 МВт, </w:t>
      </w:r>
      <w:proofErr w:type="spellStart"/>
      <w:r w:rsidRPr="0040281E">
        <w:rPr>
          <w:rFonts w:ascii="Times New Roman" w:eastAsia="Calibri" w:hAnsi="Times New Roman" w:cs="Times New Roman"/>
          <w:sz w:val="24"/>
          <w:szCs w:val="24"/>
          <w:lang w:eastAsia="en-US"/>
        </w:rPr>
        <w:t>Кетовский</w:t>
      </w:r>
      <w:proofErr w:type="spellEnd"/>
      <w:r w:rsidRPr="0040281E">
        <w:rPr>
          <w:rFonts w:ascii="Times New Roman" w:eastAsia="Calibri" w:hAnsi="Times New Roman" w:cs="Times New Roman"/>
          <w:sz w:val="24"/>
          <w:szCs w:val="24"/>
          <w:lang w:eastAsia="en-US"/>
        </w:rPr>
        <w:t xml:space="preserve"> округ.</w:t>
      </w:r>
    </w:p>
    <w:p w:rsidR="00C65CA9" w:rsidRPr="0040281E" w:rsidRDefault="00C65CA9" w:rsidP="00C65CA9">
      <w:pPr>
        <w:widowControl/>
        <w:spacing w:line="360" w:lineRule="exact"/>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hAnsi="Times New Roman" w:cs="Times New Roman"/>
          <w:sz w:val="24"/>
          <w:szCs w:val="24"/>
        </w:rPr>
      </w:pPr>
      <w:r w:rsidRPr="0040281E">
        <w:rPr>
          <w:rFonts w:ascii="Times New Roman" w:hAnsi="Times New Roman" w:cs="Times New Roman"/>
          <w:sz w:val="24"/>
          <w:szCs w:val="24"/>
        </w:rPr>
        <w:t>Об аварийности и смертельном травматизме на поднадзорных объектах</w:t>
      </w:r>
    </w:p>
    <w:tbl>
      <w:tblPr>
        <w:tblStyle w:val="418"/>
        <w:tblpPr w:leftFromText="180" w:rightFromText="180" w:vertAnchor="text" w:horzAnchor="margin" w:tblpXSpec="center" w:tblpY="152"/>
        <w:tblW w:w="9824"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4820"/>
        <w:gridCol w:w="1275"/>
        <w:gridCol w:w="1276"/>
        <w:gridCol w:w="1276"/>
        <w:gridCol w:w="1177"/>
      </w:tblGrid>
      <w:tr w:rsidR="00C65CA9" w:rsidRPr="0040281E" w:rsidTr="00C65CA9">
        <w:trPr>
          <w:tblCellSpacing w:w="20" w:type="dxa"/>
          <w:jc w:val="center"/>
        </w:trPr>
        <w:tc>
          <w:tcPr>
            <w:tcW w:w="4760"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23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23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w:t>
            </w:r>
            <w:r w:rsidRPr="0040281E">
              <w:rPr>
                <w:rFonts w:ascii="Times New Roman" w:eastAsia="Calibri" w:hAnsi="Times New Roman" w:cs="Times New Roman"/>
                <w:b/>
                <w:sz w:val="24"/>
                <w:szCs w:val="24"/>
                <w:lang w:eastAsia="en-US"/>
              </w:rPr>
              <w:br/>
              <w:t>2024 г.</w:t>
            </w:r>
          </w:p>
        </w:tc>
        <w:tc>
          <w:tcPr>
            <w:tcW w:w="1117"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12 мес. </w:t>
            </w:r>
            <w:r w:rsidRPr="0040281E">
              <w:rPr>
                <w:rFonts w:ascii="Times New Roman" w:eastAsia="Calibri" w:hAnsi="Times New Roman" w:cs="Times New Roman"/>
                <w:b/>
                <w:sz w:val="24"/>
                <w:szCs w:val="24"/>
                <w:lang w:eastAsia="en-US"/>
              </w:rPr>
              <w:br/>
              <w:t>2025 г.</w:t>
            </w:r>
          </w:p>
        </w:tc>
      </w:tr>
      <w:tr w:rsidR="00C65CA9" w:rsidRPr="0040281E" w:rsidTr="00C65CA9">
        <w:trPr>
          <w:trHeight w:val="536"/>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Аварийность, ед., всего, </w:t>
            </w:r>
          </w:p>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том числе:</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5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тепловые электростанции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68"/>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теплогенерирующие установки и сети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558"/>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Смертельный травматизм, чел., всего, </w:t>
            </w:r>
            <w:r w:rsidRPr="0040281E">
              <w:rPr>
                <w:rFonts w:ascii="Times New Roman" w:eastAsia="Calibri" w:hAnsi="Times New Roman" w:cs="Times New Roman"/>
                <w:sz w:val="24"/>
                <w:szCs w:val="24"/>
                <w:lang w:eastAsia="en-US"/>
              </w:rPr>
              <w:br/>
              <w:t>в том числе:</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249"/>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тепловые электростанции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306"/>
          <w:tblCellSpacing w:w="20" w:type="dxa"/>
          <w:jc w:val="center"/>
        </w:trPr>
        <w:tc>
          <w:tcPr>
            <w:tcW w:w="4760" w:type="dxa"/>
            <w:vAlign w:val="center"/>
          </w:tcPr>
          <w:p w:rsidR="00C65CA9" w:rsidRPr="0040281E" w:rsidRDefault="00C65CA9" w:rsidP="00C65CA9">
            <w:pPr>
              <w:widowControl/>
              <w:ind w:left="17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теплогенерирующие установки и сети</w:t>
            </w:r>
          </w:p>
        </w:tc>
        <w:tc>
          <w:tcPr>
            <w:tcW w:w="1235"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36"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7"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соответствующих период предыдущего года.</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Аварий, расследуемых </w:t>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xml:space="preserve">, несчастных случаев со смертельным исходом за 12 месяцев 2025 года, а также за 2023-2024 </w:t>
      </w:r>
      <w:proofErr w:type="spellStart"/>
      <w:r w:rsidRPr="0040281E">
        <w:rPr>
          <w:rFonts w:ascii="Times New Roman" w:eastAsia="Calibri" w:hAnsi="Times New Roman" w:cs="Times New Roman"/>
          <w:sz w:val="24"/>
          <w:szCs w:val="24"/>
          <w:lang w:eastAsia="en-US"/>
        </w:rPr>
        <w:t>г.г</w:t>
      </w:r>
      <w:proofErr w:type="spellEnd"/>
      <w:r w:rsidRPr="0040281E">
        <w:rPr>
          <w:rFonts w:ascii="Times New Roman" w:eastAsia="Calibri" w:hAnsi="Times New Roman" w:cs="Times New Roman"/>
          <w:sz w:val="24"/>
          <w:szCs w:val="24"/>
          <w:lang w:eastAsia="en-US"/>
        </w:rPr>
        <w:t>. на территории Курганской области не зафиксировано.</w:t>
      </w:r>
    </w:p>
    <w:p w:rsidR="00C65CA9" w:rsidRPr="0040281E" w:rsidRDefault="00C65CA9" w:rsidP="00C65CA9">
      <w:pPr>
        <w:widowControl/>
        <w:tabs>
          <w:tab w:val="left" w:pos="1134"/>
        </w:tabs>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lastRenderedPageBreak/>
        <w:t xml:space="preserve">Мероприятия по подготовке к отопительному сезону </w:t>
      </w:r>
      <w:r w:rsidRPr="0040281E">
        <w:rPr>
          <w:rFonts w:ascii="Times New Roman" w:hAnsi="Times New Roman" w:cs="Times New Roman"/>
          <w:sz w:val="24"/>
          <w:szCs w:val="24"/>
          <w:lang w:eastAsia="en-US"/>
        </w:rPr>
        <w:br/>
        <w:t>и его прохождению</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Итоги прошедшего отопительного сезона</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В соответствии с Федеральным законом Российской Федерации  от 27 июля 2010 г. № 190-ФЗ «О теплоснабжении» и на основании Правил оценки готовности к отопительному периоду, утверждённых приказом Минэнерго России от 12 марта 2013 г. № 103, в 2024 году </w:t>
      </w:r>
      <w:proofErr w:type="spellStart"/>
      <w:r w:rsidRPr="0040281E">
        <w:rPr>
          <w:rFonts w:ascii="Times New Roman" w:eastAsia="Calibri" w:hAnsi="Times New Roman" w:cs="Times New Roman"/>
          <w:i/>
          <w:sz w:val="24"/>
          <w:szCs w:val="24"/>
          <w:lang w:eastAsia="en-US"/>
        </w:rPr>
        <w:t>Ростехнадзором</w:t>
      </w:r>
      <w:proofErr w:type="spellEnd"/>
      <w:r w:rsidRPr="0040281E">
        <w:rPr>
          <w:rFonts w:ascii="Times New Roman" w:eastAsia="Calibri" w:hAnsi="Times New Roman" w:cs="Times New Roman"/>
          <w:i/>
          <w:sz w:val="24"/>
          <w:szCs w:val="24"/>
          <w:lang w:eastAsia="en-US"/>
        </w:rPr>
        <w:t xml:space="preserve"> проведена оценка готовности муниципальных образований (далее – МО) к отопительному периоду 2024-2025 гг. </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Всего в 2024 году подлежало оценке готовности к отопительному периоду 26 МО Курганской области. 4 МО не получили паспорта готовности.</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Готово к отопительному периоду (в разрезе количества населения) 92,1%.</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Основные нарушения, послужившие причинами отказа в выдаче паспортов готовности:</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непредставление документов в соответствии с программой проверки;</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отсутствие организованного коммерческого учёта приобретаемой и реализуемой тепловой энергии;</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отсутствие организации контроля соблюдения водно-химического режима;</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неготовность теплоснабжающих организаций и потребителей тепловой энергии.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ходе подготовки к предстоящему/ текущему отопительному сезону</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Оценка обеспечения готовности к предстоящему отопительному периоду проводится в соответствии с требованиями статьи 20 Федерального закона о теплоснабжении, Правил и Порядка обеспечения готовности к отопительному периоду, утвержденных приказом Минэнерго России от 13.11.2024 № 2234 (далее – Правила и Порядок).</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По состоянию на 30.12.2025 представители Уральского управления Ростехнадзора </w:t>
      </w:r>
      <w:proofErr w:type="spellStart"/>
      <w:r w:rsidRPr="0040281E">
        <w:rPr>
          <w:rFonts w:ascii="Times New Roman" w:eastAsia="Calibri" w:hAnsi="Times New Roman" w:cs="Times New Roman"/>
          <w:i/>
          <w:sz w:val="24"/>
          <w:szCs w:val="24"/>
          <w:lang w:eastAsia="en-US"/>
        </w:rPr>
        <w:t>прининяли</w:t>
      </w:r>
      <w:proofErr w:type="spellEnd"/>
      <w:r w:rsidRPr="0040281E">
        <w:rPr>
          <w:rFonts w:ascii="Times New Roman" w:eastAsia="Calibri" w:hAnsi="Times New Roman" w:cs="Times New Roman"/>
          <w:i/>
          <w:sz w:val="24"/>
          <w:szCs w:val="24"/>
          <w:lang w:eastAsia="en-US"/>
        </w:rPr>
        <w:t xml:space="preserve"> участие в работе комиссий 26 муниципальных образований по оценке готовности 74 теплоснабжающих, </w:t>
      </w:r>
      <w:proofErr w:type="spellStart"/>
      <w:r w:rsidRPr="0040281E">
        <w:rPr>
          <w:rFonts w:ascii="Times New Roman" w:eastAsia="Calibri" w:hAnsi="Times New Roman" w:cs="Times New Roman"/>
          <w:i/>
          <w:sz w:val="24"/>
          <w:szCs w:val="24"/>
          <w:lang w:eastAsia="en-US"/>
        </w:rPr>
        <w:t>теплосетевых</w:t>
      </w:r>
      <w:proofErr w:type="spellEnd"/>
      <w:r w:rsidRPr="0040281E">
        <w:rPr>
          <w:rFonts w:ascii="Times New Roman" w:eastAsia="Calibri" w:hAnsi="Times New Roman" w:cs="Times New Roman"/>
          <w:i/>
          <w:sz w:val="24"/>
          <w:szCs w:val="24"/>
          <w:lang w:eastAsia="en-US"/>
        </w:rPr>
        <w:t xml:space="preserve"> организаций. Из 74 теплоснабжающих, </w:t>
      </w:r>
      <w:proofErr w:type="spellStart"/>
      <w:r w:rsidRPr="0040281E">
        <w:rPr>
          <w:rFonts w:ascii="Times New Roman" w:eastAsia="Calibri" w:hAnsi="Times New Roman" w:cs="Times New Roman"/>
          <w:i/>
          <w:sz w:val="24"/>
          <w:szCs w:val="24"/>
          <w:lang w:eastAsia="en-US"/>
        </w:rPr>
        <w:t>теплосетевых</w:t>
      </w:r>
      <w:proofErr w:type="spellEnd"/>
      <w:r w:rsidRPr="0040281E">
        <w:rPr>
          <w:rFonts w:ascii="Times New Roman" w:eastAsia="Calibri" w:hAnsi="Times New Roman" w:cs="Times New Roman"/>
          <w:i/>
          <w:sz w:val="24"/>
          <w:szCs w:val="24"/>
          <w:lang w:eastAsia="en-US"/>
        </w:rPr>
        <w:t xml:space="preserve"> организаций </w:t>
      </w:r>
      <w:proofErr w:type="gramStart"/>
      <w:r w:rsidRPr="0040281E">
        <w:rPr>
          <w:rFonts w:ascii="Times New Roman" w:eastAsia="Calibri" w:hAnsi="Times New Roman" w:cs="Times New Roman"/>
          <w:i/>
          <w:sz w:val="24"/>
          <w:szCs w:val="24"/>
          <w:lang w:eastAsia="en-US"/>
        </w:rPr>
        <w:t>признаны</w:t>
      </w:r>
      <w:proofErr w:type="gramEnd"/>
      <w:r w:rsidRPr="0040281E">
        <w:rPr>
          <w:rFonts w:ascii="Times New Roman" w:eastAsia="Calibri" w:hAnsi="Times New Roman" w:cs="Times New Roman"/>
          <w:i/>
          <w:sz w:val="24"/>
          <w:szCs w:val="24"/>
          <w:lang w:eastAsia="en-US"/>
        </w:rPr>
        <w:t xml:space="preserve"> готовыми - 71 (96 %) и готовыми с условиями - 3 (4 %). В результате проведенных оценок обеспечения готовности выявлено 1112 нарушений обязательных требований Правил и Порядка. При повторных оценках обеспечения </w:t>
      </w:r>
      <w:proofErr w:type="spellStart"/>
      <w:r w:rsidRPr="0040281E">
        <w:rPr>
          <w:rFonts w:ascii="Times New Roman" w:eastAsia="Calibri" w:hAnsi="Times New Roman" w:cs="Times New Roman"/>
          <w:i/>
          <w:sz w:val="24"/>
          <w:szCs w:val="24"/>
          <w:lang w:eastAsia="en-US"/>
        </w:rPr>
        <w:t>готовноститеплоснабжающих</w:t>
      </w:r>
      <w:proofErr w:type="spellEnd"/>
      <w:r w:rsidRPr="0040281E">
        <w:rPr>
          <w:rFonts w:ascii="Times New Roman" w:eastAsia="Calibri" w:hAnsi="Times New Roman" w:cs="Times New Roman"/>
          <w:i/>
          <w:sz w:val="24"/>
          <w:szCs w:val="24"/>
          <w:lang w:eastAsia="en-US"/>
        </w:rPr>
        <w:t xml:space="preserve">, </w:t>
      </w:r>
      <w:proofErr w:type="spellStart"/>
      <w:r w:rsidRPr="0040281E">
        <w:rPr>
          <w:rFonts w:ascii="Times New Roman" w:eastAsia="Calibri" w:hAnsi="Times New Roman" w:cs="Times New Roman"/>
          <w:i/>
          <w:sz w:val="24"/>
          <w:szCs w:val="24"/>
          <w:lang w:eastAsia="en-US"/>
        </w:rPr>
        <w:t>теплосетевых</w:t>
      </w:r>
      <w:proofErr w:type="spellEnd"/>
      <w:r w:rsidRPr="0040281E">
        <w:rPr>
          <w:rFonts w:ascii="Times New Roman" w:eastAsia="Calibri" w:hAnsi="Times New Roman" w:cs="Times New Roman"/>
          <w:i/>
          <w:sz w:val="24"/>
          <w:szCs w:val="24"/>
          <w:lang w:eastAsia="en-US"/>
        </w:rPr>
        <w:t xml:space="preserve"> организаций устранено 507 замечаний.</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Основные проблемные вопросы, выявленные при оценке обеспечения готовности ЕТО и ТСО:</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отсутствие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не проведение измерений удельного электрического сопротивления грунта и потенциалов блуждающих токов;</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отсутствие в полном объеме необходимого количества аварийного запаса оборудования и материалов;</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lastRenderedPageBreak/>
        <w:t>- отсутствие лицензии Ростехнадзора и адресов эксплуатируемых опасных производственных объектов в имеющейся лицензии Ростехнадзора;</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отсутствие организационно-распорядительных документов организации о назначении ответственных лиц за тепловые энергоустановки;</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отсутствие проверки знаний у ответственных лиц и обслуживающего персонала, предусмотренной Правилами технической эксплуатации электроустановок потребителей, Правилами технической эксплуатации тепловых энергоустановок.</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К отопительному периоду 2025-2026 гг. подлежат оценке готовности 26 МО Курганской области.</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По результатам работы комиссии, образованной Управлением по оценке обеспечения готовности муниципальных образований Курганской области к отопительному периоду 2025-2026 гг. установлены уровни готовности: «готов» – 12 (46 %); «готов с условиями» –14 (54 %), «не готов» – 0.</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Основное нарушение, выявленное при оценке обеспечения готовности муниципальных образований:</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отсутствует утвержденная актуализированная схема теплоснабжения в соответствии с частью 3 статьи 23 Федерального закона о теплоснабжении (пункт 2 части 3 статьи 20 Федерального закона о теплоснабжении).</w:t>
      </w:r>
    </w:p>
    <w:p w:rsidR="00C65CA9" w:rsidRPr="0040281E" w:rsidRDefault="00C65CA9" w:rsidP="00C65CA9">
      <w:pPr>
        <w:widowControl/>
        <w:spacing w:line="276" w:lineRule="auto"/>
        <w:ind w:firstLine="709"/>
        <w:contextualSpacing/>
        <w:jc w:val="both"/>
        <w:rPr>
          <w:rFonts w:ascii="Times New Roman" w:eastAsia="Calibri" w:hAnsi="Times New Roman" w:cs="Times New Roman"/>
          <w:i/>
          <w:sz w:val="24"/>
          <w:szCs w:val="24"/>
          <w:lang w:eastAsia="en-US"/>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eastAsia="Calibri" w:hAnsi="Times New Roman" w:cs="Times New Roman"/>
          <w:sz w:val="24"/>
          <w:szCs w:val="24"/>
          <w:u w:val="single"/>
          <w:lang w:eastAsia="en-US"/>
        </w:rPr>
        <w:t>Проблемные вопросы</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По итогам оценок готовности муниципальных образований к отопительным периодам в динамике наблюдается рост числа технологических сбоев.</w:t>
      </w:r>
    </w:p>
    <w:p w:rsidR="00C65CA9" w:rsidRPr="0040281E" w:rsidRDefault="00C65CA9" w:rsidP="00C65CA9">
      <w:pPr>
        <w:widowControl/>
        <w:spacing w:line="276" w:lineRule="auto"/>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Основной причиной технологических сбоев остается ветхость коммунальных сетей, процент которой составляет около 20 % от общего количества. Темпы замены ветхих сетей являются недостаточными.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Информация о техническом состоянии поднадзорных объектов: общее состояние - удовлетворительное, на объектах теплоэнергетики 30-40%  износа, доля оборудования с истекшим сроком эксплуатации 30-40%, программы реконструкции (модернизации и/или капитального ремонта, степень их исполнения) реализуются в соответствии с утвержденными планами и графиками, ход выполнения мероприятий по устранению причин аварийности (при наличии аварий), выявленные проблемы (срывы сроков реконструкции, капитального ремонта, не продление сроков безопасной</w:t>
      </w:r>
      <w:proofErr w:type="gramEnd"/>
      <w:r w:rsidRPr="0040281E">
        <w:rPr>
          <w:rFonts w:ascii="Times New Roman" w:eastAsia="Calibri" w:hAnsi="Times New Roman" w:cs="Times New Roman"/>
          <w:sz w:val="24"/>
          <w:szCs w:val="24"/>
          <w:lang w:eastAsia="en-US"/>
        </w:rPr>
        <w:t xml:space="preserve"> эксплуатации, ограниченная работоспособность объекта и т.д.) – информация отсутствует.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hAnsi="Times New Roman" w:cs="Times New Roman"/>
          <w:sz w:val="24"/>
          <w:szCs w:val="24"/>
          <w:lang w:eastAsia="en-US"/>
        </w:rPr>
        <w:t>Контрольная (надзорная) деятельность на объектах энергетики</w:t>
      </w:r>
    </w:p>
    <w:p w:rsidR="00C65CA9" w:rsidRPr="0040281E" w:rsidRDefault="00C65CA9" w:rsidP="00C65CA9">
      <w:pPr>
        <w:widowControl/>
        <w:jc w:val="both"/>
        <w:rPr>
          <w:rFonts w:ascii="Times New Roman" w:eastAsia="Calibri" w:hAnsi="Times New Roman" w:cs="Times New Roman"/>
          <w:sz w:val="24"/>
          <w:szCs w:val="24"/>
          <w:lang w:eastAsia="en-US"/>
        </w:rPr>
      </w:pPr>
    </w:p>
    <w:tbl>
      <w:tblPr>
        <w:tblStyle w:val="117"/>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146"/>
          <w:tblHeader/>
          <w:tblCellSpacing w:w="20" w:type="dxa"/>
        </w:trPr>
        <w:tc>
          <w:tcPr>
            <w:tcW w:w="572"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094" w:type="dxa"/>
            <w:vAlign w:val="center"/>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086"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 г.</w:t>
            </w:r>
          </w:p>
        </w:tc>
        <w:tc>
          <w:tcPr>
            <w:tcW w:w="1082" w:type="dxa"/>
          </w:tcPr>
          <w:p w:rsidR="00C65CA9" w:rsidRPr="0040281E" w:rsidRDefault="00C65CA9" w:rsidP="00C65CA9">
            <w:pPr>
              <w:widowControl/>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 г.</w:t>
            </w:r>
          </w:p>
        </w:tc>
      </w:tr>
      <w:tr w:rsidR="00C65CA9" w:rsidRPr="0040281E" w:rsidTr="00C65CA9">
        <w:trPr>
          <w:trHeight w:val="653"/>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2" w:type="dxa"/>
            <w:vAlign w:val="center"/>
          </w:tcPr>
          <w:p w:rsidR="00C65CA9" w:rsidRPr="0040281E" w:rsidRDefault="00C65CA9" w:rsidP="00C65CA9">
            <w:pPr>
              <w:widowControl/>
              <w:spacing w:line="276" w:lineRule="auto"/>
              <w:jc w:val="center"/>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1.1</w:t>
            </w:r>
          </w:p>
        </w:tc>
        <w:tc>
          <w:tcPr>
            <w:tcW w:w="4811"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tcPr>
          <w:p w:rsidR="00C65CA9" w:rsidRPr="0040281E" w:rsidRDefault="00C65CA9" w:rsidP="00C65CA9">
            <w:pPr>
              <w:widowControl/>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6"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597</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453</w:t>
            </w:r>
          </w:p>
        </w:tc>
        <w:tc>
          <w:tcPr>
            <w:tcW w:w="1086"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453</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6"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tcPr>
          <w:p w:rsidR="00C65CA9" w:rsidRPr="0040281E" w:rsidRDefault="00C65CA9" w:rsidP="00C65CA9">
            <w:pPr>
              <w:widowControl/>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6"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474,5</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92</w:t>
            </w:r>
          </w:p>
        </w:tc>
        <w:tc>
          <w:tcPr>
            <w:tcW w:w="1086"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92</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направленных предостережений</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w:t>
            </w:r>
          </w:p>
        </w:tc>
        <w:tc>
          <w:tcPr>
            <w:tcW w:w="1086"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51</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профилактических визитов по заявлениям контролируемых лиц</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консультирований</w:t>
            </w:r>
          </w:p>
        </w:tc>
        <w:tc>
          <w:tcPr>
            <w:tcW w:w="995"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jc w:val="both"/>
        <w:rPr>
          <w:rFonts w:ascii="Times New Roman" w:eastAsia="Calibri" w:hAnsi="Times New Roman" w:cs="Times New Roman"/>
          <w:sz w:val="24"/>
          <w:szCs w:val="24"/>
          <w:lang w:eastAsia="en-US"/>
        </w:rPr>
      </w:pP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/п 1 – из строки 1 УТ-ТЭ, п/п 2-4 – общее количество, в том числе вне проверок.</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Развёрнутое описание проблемных вопросов, возникающих при осуществлении контрольно-надзорной деятельности (включая проблемы, выявленные в отношении конкретных крупных объектов).</w:t>
      </w:r>
    </w:p>
    <w:p w:rsidR="00C65CA9" w:rsidRPr="0040281E" w:rsidRDefault="00C65CA9" w:rsidP="00C65CA9">
      <w:pPr>
        <w:spacing w:line="276" w:lineRule="auto"/>
        <w:ind w:firstLine="709"/>
        <w:contextualSpacing/>
        <w:jc w:val="both"/>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Надзор в области безопасности гидротехнических сооружений</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tabs>
          <w:tab w:val="left" w:pos="1134"/>
        </w:tabs>
        <w:suppressAutoHyphens/>
        <w:spacing w:line="360" w:lineRule="exact"/>
        <w:ind w:left="24"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Федеральная служба по экологическому, технологическому </w:t>
      </w:r>
      <w:r w:rsidRPr="0040281E">
        <w:rPr>
          <w:rFonts w:ascii="Times New Roman" w:hAnsi="Times New Roman" w:cs="Times New Roman"/>
          <w:sz w:val="24"/>
          <w:szCs w:val="24"/>
        </w:rPr>
        <w:br/>
        <w:t xml:space="preserve">и атомному надзору (Уральское управление Ростехнадзора) осуществляет </w:t>
      </w:r>
      <w:r w:rsidRPr="0040281E">
        <w:rPr>
          <w:rFonts w:ascii="Times New Roman" w:hAnsi="Times New Roman" w:cs="Times New Roman"/>
          <w:sz w:val="24"/>
          <w:szCs w:val="24"/>
        </w:rPr>
        <w:br/>
        <w:t xml:space="preserve">на территории </w:t>
      </w:r>
      <w:r w:rsidRPr="0040281E">
        <w:rPr>
          <w:rFonts w:ascii="Times New Roman" w:hAnsi="Times New Roman" w:cs="Times New Roman"/>
          <w:sz w:val="24"/>
          <w:szCs w:val="24"/>
          <w:u w:val="single"/>
        </w:rPr>
        <w:t>(</w:t>
      </w:r>
      <w:r w:rsidRPr="0040281E">
        <w:rPr>
          <w:rFonts w:ascii="Times New Roman" w:hAnsi="Times New Roman" w:cs="Times New Roman"/>
          <w:sz w:val="24"/>
          <w:szCs w:val="24"/>
        </w:rPr>
        <w:t>Курганская область) федеральный государственный надзор в области безопасности гидротехнических сооружений в отношении 23 организаций, эксплуатирующих 36  ГТС,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w:t>
      </w:r>
    </w:p>
    <w:tbl>
      <w:tblPr>
        <w:tblStyle w:val="25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5951"/>
        <w:gridCol w:w="3680"/>
      </w:tblGrid>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w:t>
            </w:r>
          </w:p>
        </w:tc>
        <w:tc>
          <w:tcPr>
            <w:tcW w:w="362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w:t>
            </w:r>
          </w:p>
        </w:tc>
        <w:tc>
          <w:tcPr>
            <w:tcW w:w="362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III класса</w:t>
            </w:r>
          </w:p>
        </w:tc>
        <w:tc>
          <w:tcPr>
            <w:tcW w:w="362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w:t>
            </w:r>
          </w:p>
        </w:tc>
        <w:tc>
          <w:tcPr>
            <w:tcW w:w="362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rPr>
      </w:pPr>
      <w:r w:rsidRPr="0040281E">
        <w:rPr>
          <w:rFonts w:ascii="Times New Roman" w:hAnsi="Times New Roman" w:cs="Times New Roman"/>
          <w:i/>
          <w:iCs/>
          <w:sz w:val="24"/>
          <w:szCs w:val="24"/>
        </w:rPr>
        <w:t>по назначению</w:t>
      </w:r>
    </w:p>
    <w:tbl>
      <w:tblPr>
        <w:tblStyle w:val="25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5951"/>
        <w:gridCol w:w="3680"/>
      </w:tblGrid>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ГТС промышленности, ед.</w:t>
            </w:r>
          </w:p>
        </w:tc>
        <w:tc>
          <w:tcPr>
            <w:tcW w:w="362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ГТС энергетики, ед.</w:t>
            </w:r>
          </w:p>
        </w:tc>
        <w:tc>
          <w:tcPr>
            <w:tcW w:w="362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ГТС водохозяйственного комплекса, ед.</w:t>
            </w:r>
          </w:p>
        </w:tc>
        <w:tc>
          <w:tcPr>
            <w:tcW w:w="362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35</w:t>
            </w:r>
          </w:p>
        </w:tc>
      </w:tr>
    </w:tbl>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уровням безопасности</w:t>
      </w:r>
    </w:p>
    <w:tbl>
      <w:tblPr>
        <w:tblStyle w:val="25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5951"/>
        <w:gridCol w:w="3680"/>
      </w:tblGrid>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нормальный</w:t>
            </w:r>
          </w:p>
        </w:tc>
        <w:tc>
          <w:tcPr>
            <w:tcW w:w="362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пониженный</w:t>
            </w:r>
          </w:p>
        </w:tc>
        <w:tc>
          <w:tcPr>
            <w:tcW w:w="362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14</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неудовлетворительный</w:t>
            </w:r>
          </w:p>
        </w:tc>
        <w:tc>
          <w:tcPr>
            <w:tcW w:w="362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r>
      <w:tr w:rsidR="00C65CA9" w:rsidRPr="0040281E" w:rsidTr="00C65CA9">
        <w:trPr>
          <w:tblCellSpacing w:w="20" w:type="dxa"/>
        </w:trPr>
        <w:tc>
          <w:tcPr>
            <w:tcW w:w="5891"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опасный</w:t>
            </w:r>
          </w:p>
        </w:tc>
        <w:tc>
          <w:tcPr>
            <w:tcW w:w="362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bl>
    <w:p w:rsidR="00C65CA9" w:rsidRPr="0040281E" w:rsidRDefault="00C65CA9" w:rsidP="00C65CA9">
      <w:pPr>
        <w:widowControl/>
        <w:suppressAutoHyphens/>
        <w:spacing w:line="360" w:lineRule="exact"/>
        <w:ind w:firstLine="709"/>
        <w:contextualSpacing/>
        <w:jc w:val="both"/>
        <w:rPr>
          <w:rFonts w:ascii="Times New Roman" w:hAnsi="Times New Roman" w:cs="Times New Roman"/>
          <w:sz w:val="24"/>
          <w:szCs w:val="24"/>
        </w:rPr>
      </w:pPr>
      <w:r w:rsidRPr="0040281E">
        <w:rPr>
          <w:rFonts w:ascii="Times New Roman" w:hAnsi="Times New Roman" w:cs="Times New Roman"/>
          <w:sz w:val="24"/>
          <w:szCs w:val="24"/>
        </w:rPr>
        <w:t xml:space="preserve">Режим постоянного государственного надзора установлен на 0 объектах: </w:t>
      </w:r>
    </w:p>
    <w:p w:rsidR="00C65CA9" w:rsidRPr="0040281E" w:rsidRDefault="00C65CA9" w:rsidP="00C65CA9">
      <w:pPr>
        <w:widowControl/>
        <w:suppressAutoHyphens/>
        <w:spacing w:line="360" w:lineRule="exact"/>
        <w:ind w:firstLine="709"/>
        <w:contextualSpacing/>
        <w:jc w:val="both"/>
        <w:rPr>
          <w:rFonts w:ascii="Times New Roman" w:hAnsi="Times New Roman" w:cs="Times New Roman"/>
          <w:i/>
          <w:sz w:val="24"/>
          <w:szCs w:val="24"/>
        </w:rPr>
      </w:pPr>
      <w:r w:rsidRPr="0040281E">
        <w:rPr>
          <w:rFonts w:ascii="Times New Roman" w:hAnsi="Times New Roman" w:cs="Times New Roman"/>
          <w:i/>
          <w:sz w:val="24"/>
          <w:szCs w:val="24"/>
        </w:rPr>
        <w:t>(перечень объектов, на которых установлен режим ПГН)</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Наиболее крупными поднадзорными организациями, расположенными </w:t>
      </w:r>
      <w:r w:rsidRPr="0040281E">
        <w:rPr>
          <w:rFonts w:ascii="Times New Roman" w:eastAsia="Calibri" w:hAnsi="Times New Roman" w:cs="Times New Roman"/>
          <w:sz w:val="24"/>
          <w:szCs w:val="24"/>
          <w:lang w:eastAsia="en-US"/>
        </w:rPr>
        <w:br/>
        <w:t>на территории Курганской области, являются:</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w:t>
      </w:r>
      <w:r w:rsidRPr="0040281E">
        <w:rPr>
          <w:rFonts w:ascii="Times New Roman" w:eastAsia="Calibri" w:hAnsi="Times New Roman" w:cs="Times New Roman"/>
          <w:i/>
          <w:sz w:val="24"/>
          <w:szCs w:val="24"/>
          <w:lang w:eastAsia="en-US"/>
        </w:rPr>
        <w:tab/>
        <w:t>ПАО «Курганская генерирующая компания».</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 аварийности и смертельном травматизме на поднадзорных объектах</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Аварий и случаев смертельного травматизма на поднадзорных ГТС, расположенных на территории Курганской области, за 12 месяцев 2025 года не зарегистрировано.</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 состоянии ГТС, в том числе о прохождении весеннего половодья и паводков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результатам осуществления контроля (надзора) за состоянием и эксплуатацией поднадзорных гидротехнических сооружений в период прохождения весеннего половодья и паводков 2025 года, представителями Управления в </w:t>
      </w:r>
      <w:r w:rsidRPr="0040281E">
        <w:rPr>
          <w:rFonts w:ascii="Times New Roman" w:eastAsia="Calibri" w:hAnsi="Times New Roman" w:cs="Times New Roman"/>
          <w:sz w:val="24"/>
          <w:szCs w:val="24"/>
          <w:u w:val="single"/>
          <w:lang w:eastAsia="en-US"/>
        </w:rPr>
        <w:t>Курганской области</w:t>
      </w:r>
      <w:r w:rsidRPr="0040281E">
        <w:rPr>
          <w:rFonts w:ascii="Times New Roman" w:eastAsia="Calibri" w:hAnsi="Times New Roman" w:cs="Times New Roman"/>
          <w:sz w:val="24"/>
          <w:szCs w:val="24"/>
          <w:lang w:eastAsia="en-US"/>
        </w:rPr>
        <w:t xml:space="preserve"> за </w:t>
      </w:r>
      <w:r w:rsidRPr="0040281E">
        <w:rPr>
          <w:rFonts w:ascii="Times New Roman" w:eastAsia="Calibri" w:hAnsi="Times New Roman" w:cs="Times New Roman"/>
          <w:sz w:val="24"/>
          <w:szCs w:val="24"/>
          <w:u w:val="single"/>
          <w:lang w:eastAsia="en-US"/>
        </w:rPr>
        <w:t>12</w:t>
      </w:r>
      <w:r w:rsidRPr="0040281E">
        <w:rPr>
          <w:rFonts w:ascii="Times New Roman" w:eastAsia="Calibri" w:hAnsi="Times New Roman" w:cs="Times New Roman"/>
          <w:sz w:val="24"/>
          <w:szCs w:val="24"/>
          <w:lang w:eastAsia="en-US"/>
        </w:rPr>
        <w:t xml:space="preserve"> мес. 2025 года выполнено:</w:t>
      </w:r>
    </w:p>
    <w:p w:rsidR="00C65CA9" w:rsidRPr="0040281E" w:rsidRDefault="00C65CA9" w:rsidP="00C65CA9">
      <w:pPr>
        <w:widowControl/>
        <w:numPr>
          <w:ilvl w:val="0"/>
          <w:numId w:val="15"/>
        </w:numPr>
        <w:suppressAutoHyphens/>
        <w:spacing w:line="360" w:lineRule="exact"/>
        <w:ind w:left="1134" w:hanging="425"/>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контрольные (надзорные) мероприятия без взаимодействия с контролируемым лицом – </w:t>
      </w:r>
      <w:r w:rsidRPr="0040281E">
        <w:rPr>
          <w:rFonts w:ascii="Times New Roman" w:eastAsia="Calibri" w:hAnsi="Times New Roman" w:cs="Times New Roman"/>
          <w:sz w:val="24"/>
          <w:szCs w:val="24"/>
          <w:u w:val="single"/>
          <w:lang w:eastAsia="en-US"/>
        </w:rPr>
        <w:t>18</w:t>
      </w:r>
      <w:r w:rsidRPr="0040281E">
        <w:rPr>
          <w:rFonts w:ascii="Times New Roman" w:eastAsia="Calibri" w:hAnsi="Times New Roman" w:cs="Times New Roman"/>
          <w:sz w:val="24"/>
          <w:szCs w:val="24"/>
          <w:lang w:eastAsia="en-US"/>
        </w:rPr>
        <w:t>;</w:t>
      </w:r>
    </w:p>
    <w:p w:rsidR="00C65CA9" w:rsidRPr="0040281E" w:rsidRDefault="00C65CA9" w:rsidP="00C65CA9">
      <w:pPr>
        <w:widowControl/>
        <w:numPr>
          <w:ilvl w:val="0"/>
          <w:numId w:val="15"/>
        </w:numPr>
        <w:suppressAutoHyphens/>
        <w:spacing w:line="360" w:lineRule="exact"/>
        <w:ind w:left="1134" w:hanging="425"/>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принято участие в работе </w:t>
      </w:r>
      <w:r w:rsidRPr="0040281E">
        <w:rPr>
          <w:rFonts w:ascii="Times New Roman" w:eastAsia="Calibri" w:hAnsi="Times New Roman" w:cs="Times New Roman"/>
          <w:sz w:val="24"/>
          <w:szCs w:val="24"/>
          <w:u w:val="single"/>
          <w:lang w:eastAsia="en-US"/>
        </w:rPr>
        <w:t>3</w:t>
      </w:r>
      <w:r w:rsidRPr="0040281E">
        <w:rPr>
          <w:rFonts w:ascii="Times New Roman" w:eastAsia="Calibri" w:hAnsi="Times New Roman" w:cs="Times New Roman"/>
          <w:sz w:val="24"/>
          <w:szCs w:val="24"/>
          <w:lang w:eastAsia="en-US"/>
        </w:rPr>
        <w:t xml:space="preserve"> </w:t>
      </w:r>
      <w:proofErr w:type="spellStart"/>
      <w:r w:rsidRPr="0040281E">
        <w:rPr>
          <w:rFonts w:ascii="Times New Roman" w:eastAsia="Calibri" w:hAnsi="Times New Roman" w:cs="Times New Roman"/>
          <w:sz w:val="24"/>
          <w:szCs w:val="24"/>
          <w:lang w:eastAsia="en-US"/>
        </w:rPr>
        <w:t>противопаводковых</w:t>
      </w:r>
      <w:proofErr w:type="spellEnd"/>
      <w:r w:rsidRPr="0040281E">
        <w:rPr>
          <w:rFonts w:ascii="Times New Roman" w:eastAsia="Calibri" w:hAnsi="Times New Roman" w:cs="Times New Roman"/>
          <w:sz w:val="24"/>
          <w:szCs w:val="24"/>
          <w:lang w:eastAsia="en-US"/>
        </w:rPr>
        <w:t xml:space="preserve"> комиссиях (штабов);</w:t>
      </w:r>
    </w:p>
    <w:p w:rsidR="00C65CA9" w:rsidRPr="0040281E" w:rsidRDefault="00C65CA9" w:rsidP="00C65CA9">
      <w:pPr>
        <w:widowControl/>
        <w:numPr>
          <w:ilvl w:val="0"/>
          <w:numId w:val="15"/>
        </w:numPr>
        <w:suppressAutoHyphens/>
        <w:spacing w:line="360" w:lineRule="exact"/>
        <w:ind w:left="1134" w:hanging="425"/>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принято участие в </w:t>
      </w:r>
      <w:r w:rsidRPr="0040281E">
        <w:rPr>
          <w:rFonts w:ascii="Times New Roman" w:eastAsia="Calibri" w:hAnsi="Times New Roman" w:cs="Times New Roman"/>
          <w:sz w:val="24"/>
          <w:szCs w:val="24"/>
          <w:u w:val="single"/>
          <w:lang w:eastAsia="en-US"/>
        </w:rPr>
        <w:t>58</w:t>
      </w:r>
      <w:r w:rsidRPr="0040281E">
        <w:rPr>
          <w:rFonts w:ascii="Times New Roman" w:eastAsia="Calibri" w:hAnsi="Times New Roman" w:cs="Times New Roman"/>
          <w:sz w:val="24"/>
          <w:szCs w:val="24"/>
          <w:lang w:eastAsia="en-US"/>
        </w:rPr>
        <w:t xml:space="preserve"> </w:t>
      </w:r>
      <w:proofErr w:type="spellStart"/>
      <w:r w:rsidRPr="0040281E">
        <w:rPr>
          <w:rFonts w:ascii="Times New Roman" w:eastAsia="Calibri" w:hAnsi="Times New Roman" w:cs="Times New Roman"/>
          <w:sz w:val="24"/>
          <w:szCs w:val="24"/>
          <w:lang w:eastAsia="en-US"/>
        </w:rPr>
        <w:t>предпаводковых</w:t>
      </w:r>
      <w:proofErr w:type="spellEnd"/>
      <w:r w:rsidRPr="0040281E">
        <w:rPr>
          <w:rFonts w:ascii="Times New Roman" w:eastAsia="Calibri" w:hAnsi="Times New Roman" w:cs="Times New Roman"/>
          <w:sz w:val="24"/>
          <w:szCs w:val="24"/>
          <w:lang w:eastAsia="en-US"/>
        </w:rPr>
        <w:t xml:space="preserve"> обследованиях;</w:t>
      </w:r>
    </w:p>
    <w:p w:rsidR="00C65CA9" w:rsidRPr="0040281E" w:rsidRDefault="00C65CA9" w:rsidP="00C65CA9">
      <w:pPr>
        <w:widowControl/>
        <w:numPr>
          <w:ilvl w:val="0"/>
          <w:numId w:val="15"/>
        </w:numPr>
        <w:suppressAutoHyphens/>
        <w:spacing w:line="360" w:lineRule="exact"/>
        <w:ind w:left="1134" w:hanging="425"/>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проведено </w:t>
      </w:r>
      <w:r w:rsidRPr="0040281E">
        <w:rPr>
          <w:rFonts w:ascii="Times New Roman" w:eastAsia="Calibri" w:hAnsi="Times New Roman" w:cs="Times New Roman"/>
          <w:sz w:val="24"/>
          <w:szCs w:val="24"/>
          <w:u w:val="single"/>
          <w:lang w:eastAsia="en-US"/>
        </w:rPr>
        <w:t>38</w:t>
      </w:r>
      <w:r w:rsidRPr="0040281E">
        <w:rPr>
          <w:rFonts w:ascii="Times New Roman" w:eastAsia="Calibri" w:hAnsi="Times New Roman" w:cs="Times New Roman"/>
          <w:sz w:val="24"/>
          <w:szCs w:val="24"/>
          <w:lang w:eastAsia="en-US"/>
        </w:rPr>
        <w:t xml:space="preserve"> консультаций;</w:t>
      </w:r>
    </w:p>
    <w:p w:rsidR="00C65CA9" w:rsidRPr="0040281E" w:rsidRDefault="00C65CA9" w:rsidP="00C65CA9">
      <w:pPr>
        <w:widowControl/>
        <w:numPr>
          <w:ilvl w:val="0"/>
          <w:numId w:val="15"/>
        </w:numPr>
        <w:suppressAutoHyphens/>
        <w:spacing w:line="360" w:lineRule="exact"/>
        <w:ind w:left="1134" w:hanging="425"/>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объявлено </w:t>
      </w:r>
      <w:r w:rsidRPr="0040281E">
        <w:rPr>
          <w:rFonts w:ascii="Times New Roman" w:eastAsia="Calibri" w:hAnsi="Times New Roman" w:cs="Times New Roman"/>
          <w:sz w:val="24"/>
          <w:szCs w:val="24"/>
          <w:u w:val="single"/>
          <w:lang w:eastAsia="en-US"/>
        </w:rPr>
        <w:t>38</w:t>
      </w:r>
      <w:r w:rsidRPr="0040281E">
        <w:rPr>
          <w:rFonts w:ascii="Times New Roman" w:eastAsia="Calibri" w:hAnsi="Times New Roman" w:cs="Times New Roman"/>
          <w:sz w:val="24"/>
          <w:szCs w:val="24"/>
          <w:lang w:eastAsia="en-US"/>
        </w:rPr>
        <w:t xml:space="preserve"> предостережений;</w:t>
      </w:r>
    </w:p>
    <w:p w:rsidR="00C65CA9" w:rsidRPr="0040281E" w:rsidRDefault="00C65CA9" w:rsidP="00C65CA9">
      <w:pPr>
        <w:widowControl/>
        <w:numPr>
          <w:ilvl w:val="0"/>
          <w:numId w:val="15"/>
        </w:numPr>
        <w:suppressAutoHyphens/>
        <w:spacing w:line="360" w:lineRule="exact"/>
        <w:ind w:left="1134" w:hanging="425"/>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проведено </w:t>
      </w:r>
      <w:r w:rsidRPr="0040281E">
        <w:rPr>
          <w:rFonts w:ascii="Times New Roman" w:eastAsia="Calibri" w:hAnsi="Times New Roman" w:cs="Times New Roman"/>
          <w:sz w:val="24"/>
          <w:szCs w:val="24"/>
          <w:u w:val="single"/>
          <w:lang w:eastAsia="en-US"/>
        </w:rPr>
        <w:t>379</w:t>
      </w:r>
      <w:r w:rsidRPr="0040281E">
        <w:rPr>
          <w:rFonts w:ascii="Times New Roman" w:eastAsia="Calibri" w:hAnsi="Times New Roman" w:cs="Times New Roman"/>
          <w:sz w:val="24"/>
          <w:szCs w:val="24"/>
          <w:lang w:eastAsia="en-US"/>
        </w:rPr>
        <w:t xml:space="preserve"> информирований, из них: проинформировано </w:t>
      </w:r>
      <w:r w:rsidRPr="0040281E">
        <w:rPr>
          <w:rFonts w:ascii="Times New Roman" w:eastAsia="Calibri" w:hAnsi="Times New Roman" w:cs="Times New Roman"/>
          <w:sz w:val="24"/>
          <w:szCs w:val="24"/>
          <w:u w:val="single"/>
          <w:lang w:eastAsia="en-US"/>
        </w:rPr>
        <w:t>378</w:t>
      </w:r>
      <w:r w:rsidRPr="0040281E">
        <w:rPr>
          <w:rFonts w:ascii="Times New Roman" w:eastAsia="Calibri" w:hAnsi="Times New Roman" w:cs="Times New Roman"/>
          <w:sz w:val="24"/>
          <w:szCs w:val="24"/>
          <w:lang w:eastAsia="en-US"/>
        </w:rPr>
        <w:t xml:space="preserve"> поднадзорных организаций, и </w:t>
      </w:r>
      <w:r w:rsidRPr="0040281E">
        <w:rPr>
          <w:rFonts w:ascii="Times New Roman" w:eastAsia="Calibri" w:hAnsi="Times New Roman" w:cs="Times New Roman"/>
          <w:sz w:val="24"/>
          <w:szCs w:val="24"/>
          <w:u w:val="single"/>
          <w:lang w:eastAsia="en-US"/>
        </w:rPr>
        <w:t>1</w:t>
      </w:r>
      <w:r w:rsidRPr="0040281E">
        <w:rPr>
          <w:rFonts w:ascii="Times New Roman" w:eastAsia="Calibri" w:hAnsi="Times New Roman" w:cs="Times New Roman"/>
          <w:sz w:val="24"/>
          <w:szCs w:val="24"/>
          <w:lang w:eastAsia="en-US"/>
        </w:rPr>
        <w:t xml:space="preserve"> информирование размещено на сайте Уральского управления Ростехнадзора.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По состоянию на 31.12.2025 случаев аварийности при эксплуатации поднадзорных Управлению гидротехнических сооружений не зафиксировано.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 данный момент все поднадзорные Управлению ГТС Курганской области работают в штатном режиме.</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Меры, направленные на обеспечение эксплуатационной надёжности </w:t>
      </w:r>
      <w:r w:rsidRPr="0040281E">
        <w:rPr>
          <w:rFonts w:ascii="Times New Roman" w:eastAsia="Calibri" w:hAnsi="Times New Roman" w:cs="Times New Roman"/>
          <w:sz w:val="24"/>
          <w:szCs w:val="24"/>
          <w:lang w:eastAsia="en-US"/>
        </w:rPr>
        <w:br/>
        <w:t xml:space="preserve">и безопасности </w:t>
      </w:r>
      <w:proofErr w:type="gramStart"/>
      <w:r w:rsidRPr="0040281E">
        <w:rPr>
          <w:rFonts w:ascii="Times New Roman" w:eastAsia="Calibri" w:hAnsi="Times New Roman" w:cs="Times New Roman"/>
          <w:sz w:val="24"/>
          <w:szCs w:val="24"/>
          <w:lang w:eastAsia="en-US"/>
        </w:rPr>
        <w:t>бесхозяйных</w:t>
      </w:r>
      <w:proofErr w:type="gramEnd"/>
      <w:r w:rsidRPr="0040281E">
        <w:rPr>
          <w:rFonts w:ascii="Times New Roman" w:eastAsia="Calibri" w:hAnsi="Times New Roman" w:cs="Times New Roman"/>
          <w:sz w:val="24"/>
          <w:szCs w:val="24"/>
          <w:lang w:eastAsia="en-US"/>
        </w:rPr>
        <w:t xml:space="preserve"> ГТС</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В соответствии с требованиями постановления Правительства Российский Федерации от 5 октября 2020 г. № 1606 Уральское управление Ростехнадзора формирует и ведёт перечень ГТС, которые не имеют собственника или собственник которых неизвестен либо от права </w:t>
      </w:r>
      <w:proofErr w:type="gramStart"/>
      <w:r w:rsidRPr="0040281E">
        <w:rPr>
          <w:rFonts w:ascii="Times New Roman" w:eastAsia="Calibri" w:hAnsi="Times New Roman" w:cs="Times New Roman"/>
          <w:i/>
          <w:sz w:val="24"/>
          <w:szCs w:val="24"/>
          <w:lang w:eastAsia="en-US"/>
        </w:rPr>
        <w:t>собственности</w:t>
      </w:r>
      <w:proofErr w:type="gramEnd"/>
      <w:r w:rsidRPr="0040281E">
        <w:rPr>
          <w:rFonts w:ascii="Times New Roman" w:eastAsia="Calibri" w:hAnsi="Times New Roman" w:cs="Times New Roman"/>
          <w:i/>
          <w:sz w:val="24"/>
          <w:szCs w:val="24"/>
          <w:lang w:eastAsia="en-US"/>
        </w:rPr>
        <w:t xml:space="preserve"> на которые собственник отказался, а также осуществляет мониторинг выполнения (</w:t>
      </w:r>
      <w:r w:rsidRPr="0040281E">
        <w:rPr>
          <w:rFonts w:ascii="Times New Roman" w:eastAsia="Calibri" w:hAnsi="Times New Roman" w:cs="Times New Roman"/>
          <w:i/>
          <w:sz w:val="24"/>
          <w:szCs w:val="24"/>
          <w:u w:val="single"/>
          <w:lang w:eastAsia="en-US"/>
        </w:rPr>
        <w:t>Департамент гражданской защиты, окружающей среды и природных ресурсов Курганской области</w:t>
      </w:r>
      <w:r w:rsidRPr="0040281E">
        <w:rPr>
          <w:rFonts w:ascii="Times New Roman" w:eastAsia="Calibri" w:hAnsi="Times New Roman" w:cs="Times New Roman"/>
          <w:i/>
          <w:sz w:val="24"/>
          <w:szCs w:val="24"/>
          <w:lang w:eastAsia="en-US"/>
        </w:rPr>
        <w:t xml:space="preserve">) плана мероприятий по обеспечению безопасности бесхозяйных ГТС. </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В настоящее время на территории Курганской области насчитывается </w:t>
      </w:r>
      <w:r w:rsidRPr="0040281E">
        <w:rPr>
          <w:rFonts w:ascii="Times New Roman" w:eastAsia="Calibri" w:hAnsi="Times New Roman" w:cs="Times New Roman"/>
          <w:i/>
          <w:sz w:val="24"/>
          <w:szCs w:val="24"/>
          <w:u w:val="single"/>
          <w:lang w:eastAsia="en-US"/>
        </w:rPr>
        <w:t>0</w:t>
      </w:r>
      <w:r w:rsidRPr="0040281E">
        <w:rPr>
          <w:rFonts w:ascii="Times New Roman" w:eastAsia="Calibri" w:hAnsi="Times New Roman" w:cs="Times New Roman"/>
          <w:i/>
          <w:sz w:val="24"/>
          <w:szCs w:val="24"/>
          <w:lang w:eastAsia="en-US"/>
        </w:rPr>
        <w:t xml:space="preserve"> бесхозяйных гидротехнических сооружений.</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За </w:t>
      </w:r>
      <w:r w:rsidRPr="0040281E">
        <w:rPr>
          <w:rFonts w:ascii="Times New Roman" w:eastAsia="Calibri" w:hAnsi="Times New Roman" w:cs="Times New Roman"/>
          <w:i/>
          <w:sz w:val="24"/>
          <w:szCs w:val="24"/>
          <w:u w:val="single"/>
          <w:lang w:eastAsia="en-US"/>
        </w:rPr>
        <w:t>12</w:t>
      </w:r>
      <w:r w:rsidRPr="0040281E">
        <w:rPr>
          <w:rFonts w:ascii="Times New Roman" w:eastAsia="Calibri" w:hAnsi="Times New Roman" w:cs="Times New Roman"/>
          <w:i/>
          <w:sz w:val="24"/>
          <w:szCs w:val="24"/>
          <w:lang w:eastAsia="en-US"/>
        </w:rPr>
        <w:t xml:space="preserve"> месяцев </w:t>
      </w:r>
      <w:r w:rsidRPr="0040281E">
        <w:rPr>
          <w:rFonts w:ascii="Times New Roman" w:eastAsia="Calibri" w:hAnsi="Times New Roman" w:cs="Times New Roman"/>
          <w:i/>
          <w:sz w:val="24"/>
          <w:szCs w:val="24"/>
          <w:u w:val="single"/>
          <w:lang w:eastAsia="en-US"/>
        </w:rPr>
        <w:t>2025</w:t>
      </w:r>
      <w:r w:rsidRPr="0040281E">
        <w:rPr>
          <w:rFonts w:ascii="Times New Roman" w:eastAsia="Calibri" w:hAnsi="Times New Roman" w:cs="Times New Roman"/>
          <w:i/>
          <w:sz w:val="24"/>
          <w:szCs w:val="24"/>
          <w:lang w:eastAsia="en-US"/>
        </w:rPr>
        <w:t xml:space="preserve"> года количество бесхозяйных ГТС сокращено на </w:t>
      </w:r>
      <w:r w:rsidRPr="0040281E">
        <w:rPr>
          <w:rFonts w:ascii="Times New Roman" w:eastAsia="Calibri" w:hAnsi="Times New Roman" w:cs="Times New Roman"/>
          <w:i/>
          <w:sz w:val="24"/>
          <w:szCs w:val="24"/>
          <w:u w:val="single"/>
          <w:lang w:eastAsia="en-US"/>
        </w:rPr>
        <w:t>0</w:t>
      </w:r>
      <w:r w:rsidRPr="0040281E">
        <w:rPr>
          <w:rFonts w:ascii="Times New Roman" w:eastAsia="Calibri" w:hAnsi="Times New Roman" w:cs="Times New Roman"/>
          <w:i/>
          <w:sz w:val="24"/>
          <w:szCs w:val="24"/>
          <w:lang w:eastAsia="en-US"/>
        </w:rPr>
        <w:t xml:space="preserve"> </w:t>
      </w:r>
      <w:proofErr w:type="gramStart"/>
      <w:r w:rsidRPr="0040281E">
        <w:rPr>
          <w:rFonts w:ascii="Times New Roman" w:eastAsia="Calibri" w:hAnsi="Times New Roman" w:cs="Times New Roman"/>
          <w:i/>
          <w:sz w:val="24"/>
          <w:szCs w:val="24"/>
          <w:lang w:eastAsia="en-US"/>
        </w:rPr>
        <w:t>при</w:t>
      </w:r>
      <w:proofErr w:type="gramEnd"/>
      <w:r w:rsidRPr="0040281E">
        <w:rPr>
          <w:rFonts w:ascii="Times New Roman" w:eastAsia="Calibri" w:hAnsi="Times New Roman" w:cs="Times New Roman"/>
          <w:i/>
          <w:sz w:val="24"/>
          <w:szCs w:val="24"/>
          <w:lang w:eastAsia="en-US"/>
        </w:rPr>
        <w:t xml:space="preserve"> вновь выявленных </w:t>
      </w:r>
      <w:r w:rsidRPr="0040281E">
        <w:rPr>
          <w:rFonts w:ascii="Times New Roman" w:eastAsia="Calibri" w:hAnsi="Times New Roman" w:cs="Times New Roman"/>
          <w:i/>
          <w:sz w:val="24"/>
          <w:szCs w:val="24"/>
          <w:u w:val="single"/>
          <w:lang w:eastAsia="en-US"/>
        </w:rPr>
        <w:t>0</w:t>
      </w:r>
      <w:r w:rsidRPr="0040281E">
        <w:rPr>
          <w:rFonts w:ascii="Times New Roman" w:eastAsia="Calibri" w:hAnsi="Times New Roman" w:cs="Times New Roman"/>
          <w:i/>
          <w:sz w:val="24"/>
          <w:szCs w:val="24"/>
          <w:lang w:eastAsia="en-US"/>
        </w:rPr>
        <w:t xml:space="preserve"> бесхозяйных ГТС.</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p>
    <w:tbl>
      <w:tblPr>
        <w:tblStyle w:val="117"/>
        <w:tblW w:w="963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1698"/>
        <w:gridCol w:w="1560"/>
        <w:gridCol w:w="1559"/>
        <w:gridCol w:w="1559"/>
        <w:gridCol w:w="1655"/>
        <w:gridCol w:w="1605"/>
      </w:tblGrid>
      <w:tr w:rsidR="00C65CA9" w:rsidRPr="0040281E" w:rsidTr="00C65CA9">
        <w:trPr>
          <w:trHeight w:val="738"/>
          <w:tblCellSpacing w:w="20" w:type="dxa"/>
        </w:trPr>
        <w:tc>
          <w:tcPr>
            <w:tcW w:w="1638" w:type="dxa"/>
            <w:vMerge w:val="restart"/>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Количество вновь </w:t>
            </w:r>
            <w:proofErr w:type="gramStart"/>
            <w:r w:rsidRPr="0040281E">
              <w:rPr>
                <w:rFonts w:ascii="Times New Roman" w:eastAsia="Calibri" w:hAnsi="Times New Roman" w:cs="Times New Roman"/>
                <w:sz w:val="24"/>
                <w:szCs w:val="24"/>
                <w:lang w:eastAsia="en-US"/>
              </w:rPr>
              <w:t>выявленных</w:t>
            </w:r>
            <w:proofErr w:type="gramEnd"/>
            <w:r w:rsidRPr="0040281E">
              <w:rPr>
                <w:rFonts w:ascii="Times New Roman" w:eastAsia="Calibri" w:hAnsi="Times New Roman" w:cs="Times New Roman"/>
                <w:sz w:val="24"/>
                <w:szCs w:val="24"/>
                <w:lang w:eastAsia="en-US"/>
              </w:rPr>
              <w:t xml:space="preserve"> бесхозяйных ГТС </w:t>
            </w:r>
            <w:r w:rsidRPr="0040281E">
              <w:rPr>
                <w:rFonts w:ascii="Times New Roman" w:eastAsia="Calibri" w:hAnsi="Times New Roman" w:cs="Times New Roman"/>
                <w:sz w:val="24"/>
                <w:szCs w:val="24"/>
                <w:lang w:eastAsia="en-US"/>
              </w:rPr>
              <w:br/>
              <w:t>в отчётном периоде</w:t>
            </w:r>
          </w:p>
        </w:tc>
        <w:tc>
          <w:tcPr>
            <w:tcW w:w="6293" w:type="dxa"/>
            <w:gridSpan w:val="4"/>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Мониторинг действий органов местного самоуправления </w:t>
            </w:r>
            <w:r w:rsidRPr="0040281E">
              <w:rPr>
                <w:rFonts w:ascii="Times New Roman" w:eastAsia="Calibri" w:hAnsi="Times New Roman" w:cs="Times New Roman"/>
                <w:sz w:val="24"/>
                <w:szCs w:val="24"/>
                <w:lang w:eastAsia="en-US"/>
              </w:rPr>
              <w:br/>
              <w:t>и органов государственной власти субъектов Российской Федерации:</w:t>
            </w:r>
          </w:p>
        </w:tc>
        <w:tc>
          <w:tcPr>
            <w:tcW w:w="1545" w:type="dxa"/>
            <w:vMerge w:val="restart"/>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w:t>
            </w:r>
            <w:proofErr w:type="gramStart"/>
            <w:r w:rsidRPr="0040281E">
              <w:rPr>
                <w:rFonts w:ascii="Times New Roman" w:eastAsia="Calibri" w:hAnsi="Times New Roman" w:cs="Times New Roman"/>
                <w:sz w:val="24"/>
                <w:szCs w:val="24"/>
                <w:lang w:eastAsia="en-US"/>
              </w:rPr>
              <w:t>бесхозяйных</w:t>
            </w:r>
            <w:proofErr w:type="gramEnd"/>
            <w:r w:rsidRPr="0040281E">
              <w:rPr>
                <w:rFonts w:ascii="Times New Roman" w:eastAsia="Calibri" w:hAnsi="Times New Roman" w:cs="Times New Roman"/>
                <w:sz w:val="24"/>
                <w:szCs w:val="24"/>
                <w:lang w:eastAsia="en-US"/>
              </w:rPr>
              <w:t xml:space="preserve"> ГТС </w:t>
            </w:r>
            <w:r w:rsidRPr="0040281E">
              <w:rPr>
                <w:rFonts w:ascii="Times New Roman" w:eastAsia="Calibri" w:hAnsi="Times New Roman" w:cs="Times New Roman"/>
                <w:sz w:val="24"/>
                <w:szCs w:val="24"/>
                <w:lang w:eastAsia="en-US"/>
              </w:rPr>
              <w:br/>
              <w:t>на отчётную дату</w:t>
            </w:r>
          </w:p>
        </w:tc>
      </w:tr>
      <w:tr w:rsidR="00C65CA9" w:rsidRPr="0040281E" w:rsidTr="00C65CA9">
        <w:trPr>
          <w:trHeight w:val="653"/>
          <w:tblCellSpacing w:w="20" w:type="dxa"/>
        </w:trPr>
        <w:tc>
          <w:tcPr>
            <w:tcW w:w="1638" w:type="dxa"/>
            <w:vMerge/>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520" w:type="dxa"/>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Оформлено право собственности</w:t>
            </w:r>
          </w:p>
        </w:tc>
        <w:tc>
          <w:tcPr>
            <w:tcW w:w="1519" w:type="dxa"/>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Находятся в стадии ликвидации</w:t>
            </w:r>
          </w:p>
        </w:tc>
        <w:tc>
          <w:tcPr>
            <w:tcW w:w="1519" w:type="dxa"/>
            <w:vAlign w:val="center"/>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Ликвидированы</w:t>
            </w:r>
          </w:p>
        </w:tc>
        <w:tc>
          <w:tcPr>
            <w:tcW w:w="1615" w:type="dxa"/>
            <w:vAlign w:val="center"/>
          </w:tcPr>
          <w:p w:rsidR="00C65CA9" w:rsidRPr="0040281E" w:rsidRDefault="00C65CA9" w:rsidP="00C65CA9">
            <w:pPr>
              <w:widowControl/>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Исключены</w:t>
            </w:r>
            <w:proofErr w:type="gramEnd"/>
            <w:r w:rsidRPr="0040281E">
              <w:rPr>
                <w:rFonts w:ascii="Times New Roman" w:eastAsia="Calibri" w:hAnsi="Times New Roman" w:cs="Times New Roman"/>
                <w:sz w:val="24"/>
                <w:szCs w:val="24"/>
                <w:lang w:eastAsia="en-US"/>
              </w:rPr>
              <w:t xml:space="preserve"> </w:t>
            </w:r>
            <w:r w:rsidRPr="0040281E">
              <w:rPr>
                <w:rFonts w:ascii="Times New Roman" w:eastAsia="Calibri" w:hAnsi="Times New Roman" w:cs="Times New Roman"/>
                <w:sz w:val="24"/>
                <w:szCs w:val="24"/>
                <w:lang w:eastAsia="en-US"/>
              </w:rPr>
              <w:br/>
              <w:t>из перечня бесхозяйных</w:t>
            </w:r>
          </w:p>
        </w:tc>
        <w:tc>
          <w:tcPr>
            <w:tcW w:w="1545" w:type="dxa"/>
            <w:vMerge/>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r>
      <w:tr w:rsidR="00C65CA9" w:rsidRPr="0040281E" w:rsidTr="00C65CA9">
        <w:trPr>
          <w:trHeight w:val="597"/>
          <w:tblCellSpacing w:w="20" w:type="dxa"/>
        </w:trPr>
        <w:tc>
          <w:tcPr>
            <w:tcW w:w="1638" w:type="dxa"/>
            <w:vAlign w:val="center"/>
          </w:tcPr>
          <w:p w:rsidR="00C65CA9" w:rsidRPr="0040281E" w:rsidRDefault="00C65CA9" w:rsidP="00C65CA9">
            <w:pPr>
              <w:widowControl/>
              <w:jc w:val="center"/>
              <w:rPr>
                <w:rFonts w:ascii="Times New Roman" w:eastAsia="Calibri" w:hAnsi="Times New Roman" w:cs="Times New Roman"/>
                <w:sz w:val="24"/>
                <w:szCs w:val="24"/>
                <w:lang w:eastAsia="en-US"/>
              </w:rPr>
            </w:pPr>
          </w:p>
        </w:tc>
        <w:tc>
          <w:tcPr>
            <w:tcW w:w="1520"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c>
          <w:tcPr>
            <w:tcW w:w="1519" w:type="dxa"/>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c>
          <w:tcPr>
            <w:tcW w:w="1519" w:type="dxa"/>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c>
          <w:tcPr>
            <w:tcW w:w="1615" w:type="dxa"/>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c>
          <w:tcPr>
            <w:tcW w:w="1545" w:type="dxa"/>
            <w:vAlign w:val="center"/>
          </w:tcPr>
          <w:p w:rsidR="00C65CA9" w:rsidRPr="0040281E" w:rsidRDefault="00C65CA9" w:rsidP="00C65CA9">
            <w:pPr>
              <w:widowControl/>
              <w:ind w:right="288"/>
              <w:jc w:val="center"/>
              <w:rPr>
                <w:rFonts w:ascii="Times New Roman" w:eastAsia="Calibri" w:hAnsi="Times New Roman" w:cs="Times New Roman"/>
                <w:sz w:val="24"/>
                <w:szCs w:val="24"/>
                <w:lang w:eastAsia="en-US"/>
              </w:rPr>
            </w:pP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Информация о техническом состоянии поднадзорных объектов по уровню безопасности:</w:t>
      </w:r>
    </w:p>
    <w:p w:rsidR="00C65CA9" w:rsidRPr="0040281E" w:rsidRDefault="00C65CA9" w:rsidP="00C65CA9">
      <w:pPr>
        <w:widowControl/>
        <w:numPr>
          <w:ilvl w:val="0"/>
          <w:numId w:val="16"/>
        </w:numPr>
        <w:suppressAutoHyphens/>
        <w:spacing w:line="276" w:lineRule="auto"/>
        <w:ind w:left="993" w:hanging="284"/>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ГТС, </w:t>
      </w:r>
      <w:proofErr w:type="gramStart"/>
      <w:r w:rsidRPr="0040281E">
        <w:rPr>
          <w:rFonts w:ascii="Times New Roman" w:eastAsia="Calibri" w:hAnsi="Times New Roman" w:cs="Times New Roman"/>
          <w:sz w:val="24"/>
          <w:szCs w:val="24"/>
          <w:lang w:eastAsia="en-US"/>
        </w:rPr>
        <w:t>требующие</w:t>
      </w:r>
      <w:proofErr w:type="gramEnd"/>
      <w:r w:rsidRPr="0040281E">
        <w:rPr>
          <w:rFonts w:ascii="Times New Roman" w:eastAsia="Calibri" w:hAnsi="Times New Roman" w:cs="Times New Roman"/>
          <w:sz w:val="24"/>
          <w:szCs w:val="24"/>
          <w:lang w:eastAsia="en-US"/>
        </w:rPr>
        <w:t xml:space="preserve"> ремонта – </w:t>
      </w:r>
      <w:r w:rsidRPr="0040281E">
        <w:rPr>
          <w:rFonts w:ascii="Times New Roman" w:eastAsia="Calibri" w:hAnsi="Times New Roman" w:cs="Times New Roman"/>
          <w:sz w:val="24"/>
          <w:szCs w:val="24"/>
          <w:u w:val="single"/>
          <w:lang w:eastAsia="en-US"/>
        </w:rPr>
        <w:t>18</w:t>
      </w:r>
      <w:r w:rsidRPr="0040281E">
        <w:rPr>
          <w:rFonts w:ascii="Times New Roman" w:eastAsia="Calibri" w:hAnsi="Times New Roman" w:cs="Times New Roman"/>
          <w:sz w:val="24"/>
          <w:szCs w:val="24"/>
          <w:lang w:eastAsia="en-US"/>
        </w:rPr>
        <w:t>;</w:t>
      </w:r>
    </w:p>
    <w:p w:rsidR="00C65CA9" w:rsidRPr="0040281E" w:rsidRDefault="00C65CA9" w:rsidP="00C65CA9">
      <w:pPr>
        <w:widowControl/>
        <w:numPr>
          <w:ilvl w:val="0"/>
          <w:numId w:val="16"/>
        </w:numPr>
        <w:suppressAutoHyphens/>
        <w:spacing w:line="276" w:lineRule="auto"/>
        <w:ind w:left="993" w:hanging="284"/>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ГТС, </w:t>
      </w:r>
      <w:proofErr w:type="gramStart"/>
      <w:r w:rsidRPr="0040281E">
        <w:rPr>
          <w:rFonts w:ascii="Times New Roman" w:eastAsia="Calibri" w:hAnsi="Times New Roman" w:cs="Times New Roman"/>
          <w:sz w:val="24"/>
          <w:szCs w:val="24"/>
          <w:lang w:eastAsia="en-US"/>
        </w:rPr>
        <w:t>требующие</w:t>
      </w:r>
      <w:proofErr w:type="gramEnd"/>
      <w:r w:rsidRPr="0040281E">
        <w:rPr>
          <w:rFonts w:ascii="Times New Roman" w:eastAsia="Calibri" w:hAnsi="Times New Roman" w:cs="Times New Roman"/>
          <w:sz w:val="24"/>
          <w:szCs w:val="24"/>
          <w:lang w:eastAsia="en-US"/>
        </w:rPr>
        <w:t xml:space="preserve"> капитального ремонта – </w:t>
      </w:r>
      <w:r w:rsidRPr="0040281E">
        <w:rPr>
          <w:rFonts w:ascii="Times New Roman" w:eastAsia="Calibri" w:hAnsi="Times New Roman" w:cs="Times New Roman"/>
          <w:sz w:val="24"/>
          <w:szCs w:val="24"/>
          <w:u w:val="single"/>
          <w:lang w:eastAsia="en-US"/>
        </w:rPr>
        <w:t>2</w:t>
      </w:r>
      <w:r w:rsidRPr="0040281E">
        <w:rPr>
          <w:rFonts w:ascii="Times New Roman" w:eastAsia="Calibri" w:hAnsi="Times New Roman" w:cs="Times New Roman"/>
          <w:sz w:val="24"/>
          <w:szCs w:val="24"/>
          <w:lang w:eastAsia="en-US"/>
        </w:rPr>
        <w:t>.</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Контрольная (надзорная) деятельность на ГТС</w:t>
      </w:r>
    </w:p>
    <w:p w:rsidR="00C65CA9" w:rsidRPr="0040281E" w:rsidRDefault="00C65CA9" w:rsidP="00C65CA9">
      <w:pPr>
        <w:widowControl/>
        <w:ind w:firstLine="731"/>
        <w:jc w:val="both"/>
        <w:rPr>
          <w:rFonts w:ascii="Times New Roman" w:eastAsia="Calibri" w:hAnsi="Times New Roman" w:cs="Times New Roman"/>
          <w:sz w:val="24"/>
          <w:szCs w:val="24"/>
          <w:lang w:eastAsia="en-US"/>
        </w:rPr>
      </w:pPr>
    </w:p>
    <w:tbl>
      <w:tblPr>
        <w:tblStyle w:val="117"/>
        <w:tblW w:w="9778"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0"/>
        <w:gridCol w:w="4612"/>
        <w:gridCol w:w="1134"/>
        <w:gridCol w:w="1134"/>
        <w:gridCol w:w="1126"/>
        <w:gridCol w:w="1142"/>
      </w:tblGrid>
      <w:tr w:rsidR="00C65CA9" w:rsidRPr="0040281E" w:rsidTr="00C65CA9">
        <w:trPr>
          <w:trHeight w:val="738"/>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572" w:type="dxa"/>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094" w:type="dxa"/>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572"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r w:rsidRPr="0040281E">
              <w:rPr>
                <w:rFonts w:ascii="Times New Roman" w:eastAsia="Calibri" w:hAnsi="Times New Roman" w:cs="Times New Roman"/>
                <w:sz w:val="24"/>
                <w:szCs w:val="24"/>
                <w:lang w:eastAsia="en-US"/>
              </w:rPr>
              <w:br/>
              <w:t>из них:</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1.1</w:t>
            </w:r>
          </w:p>
        </w:tc>
        <w:tc>
          <w:tcPr>
            <w:tcW w:w="4572" w:type="dxa"/>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572" w:type="dxa"/>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861"/>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572"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контрольных (надзорных) действий, проведённых в рамках постоянного государственного надзора,</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том числе:</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95"/>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4572" w:type="dxa"/>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осмотр</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r>
      <w:tr w:rsidR="00C65CA9" w:rsidRPr="0040281E" w:rsidTr="00C65CA9">
        <w:trPr>
          <w:trHeight w:val="128"/>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4572" w:type="dxa"/>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опрос</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r>
      <w:tr w:rsidR="00C65CA9" w:rsidRPr="0040281E" w:rsidTr="00C65CA9">
        <w:trPr>
          <w:trHeight w:val="55"/>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c>
          <w:tcPr>
            <w:tcW w:w="4572" w:type="dxa"/>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получение письменных объяснений</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r>
      <w:tr w:rsidR="00C65CA9" w:rsidRPr="0040281E" w:rsidTr="00C65CA9">
        <w:trPr>
          <w:trHeight w:val="83"/>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4572" w:type="dxa"/>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истребование документов</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r>
      <w:tr w:rsidR="00C65CA9" w:rsidRPr="0040281E" w:rsidTr="00C65CA9">
        <w:trPr>
          <w:trHeight w:val="83"/>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c>
          <w:tcPr>
            <w:tcW w:w="4572" w:type="dxa"/>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инструментальное обследование</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r>
      <w:tr w:rsidR="00C65CA9" w:rsidRPr="0040281E" w:rsidTr="00C65CA9">
        <w:trPr>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572"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18</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6" w:type="dxa"/>
            <w:shd w:val="clear" w:color="auto" w:fill="auto"/>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r>
      <w:tr w:rsidR="00C65CA9" w:rsidRPr="0040281E" w:rsidTr="00C65CA9">
        <w:trPr>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572"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административных наказаний, всего, из них:</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c>
          <w:tcPr>
            <w:tcW w:w="4572" w:type="dxa"/>
          </w:tcPr>
          <w:p w:rsidR="00C65CA9" w:rsidRPr="0040281E" w:rsidRDefault="00C65CA9" w:rsidP="00C65CA9">
            <w:pPr>
              <w:widowControl/>
              <w:spacing w:line="276" w:lineRule="auto"/>
              <w:ind w:left="372" w:firstLine="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r>
      <w:tr w:rsidR="00C65CA9" w:rsidRPr="0040281E" w:rsidTr="00C65CA9">
        <w:trPr>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c>
          <w:tcPr>
            <w:tcW w:w="4572" w:type="dxa"/>
          </w:tcPr>
          <w:p w:rsidR="00C65CA9" w:rsidRPr="0040281E" w:rsidRDefault="00C65CA9" w:rsidP="00C65CA9">
            <w:pPr>
              <w:widowControl/>
              <w:spacing w:line="276" w:lineRule="auto"/>
              <w:ind w:left="372" w:firstLine="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
        </w:tc>
      </w:tr>
      <w:tr w:rsidR="00C65CA9" w:rsidRPr="0040281E" w:rsidTr="00C65CA9">
        <w:trPr>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4572" w:type="dxa"/>
          </w:tcPr>
          <w:p w:rsidR="00C65CA9" w:rsidRPr="0040281E" w:rsidRDefault="00C65CA9" w:rsidP="00C65CA9">
            <w:pPr>
              <w:widowControl/>
              <w:spacing w:line="276" w:lineRule="auto"/>
              <w:ind w:left="372" w:firstLine="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shd w:val="clear" w:color="auto" w:fill="auto"/>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0"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572" w:type="dxa"/>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shd w:val="clear" w:color="auto" w:fill="auto"/>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572"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направленных предостережений</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38</w:t>
            </w:r>
          </w:p>
        </w:tc>
      </w:tr>
      <w:tr w:rsidR="00C65CA9" w:rsidRPr="0040281E" w:rsidTr="00C65CA9">
        <w:trPr>
          <w:tblCellSpacing w:w="20" w:type="dxa"/>
        </w:trPr>
        <w:tc>
          <w:tcPr>
            <w:tcW w:w="570"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572" w:type="dxa"/>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проведённых консультирований</w:t>
            </w:r>
          </w:p>
        </w:tc>
        <w:tc>
          <w:tcPr>
            <w:tcW w:w="1094"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35</w:t>
            </w:r>
          </w:p>
        </w:tc>
        <w:tc>
          <w:tcPr>
            <w:tcW w:w="1094" w:type="dxa"/>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86"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082" w:type="dxa"/>
          </w:tcPr>
          <w:p w:rsidR="00C65CA9" w:rsidRPr="0040281E" w:rsidRDefault="00C65CA9" w:rsidP="00C65CA9">
            <w:pPr>
              <w:widowControl/>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38</w:t>
            </w:r>
          </w:p>
        </w:tc>
      </w:tr>
    </w:tbl>
    <w:p w:rsidR="00C65CA9" w:rsidRPr="0040281E" w:rsidRDefault="00C65CA9" w:rsidP="00C65CA9">
      <w:pPr>
        <w:widowControl/>
        <w:ind w:firstLine="731"/>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ind w:left="-142"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w:t>
      </w:r>
      <w:proofErr w:type="gramStart"/>
      <w:r w:rsidRPr="0040281E">
        <w:rPr>
          <w:rFonts w:ascii="Times New Roman" w:eastAsia="Calibri" w:hAnsi="Times New Roman" w:cs="Times New Roman"/>
          <w:sz w:val="24"/>
          <w:szCs w:val="24"/>
          <w:lang w:eastAsia="en-US"/>
        </w:rPr>
        <w:t>п</w:t>
      </w:r>
      <w:proofErr w:type="gramEnd"/>
      <w:r w:rsidRPr="0040281E">
        <w:rPr>
          <w:rFonts w:ascii="Times New Roman" w:eastAsia="Calibri" w:hAnsi="Times New Roman" w:cs="Times New Roman"/>
          <w:sz w:val="24"/>
          <w:szCs w:val="24"/>
          <w:lang w:eastAsia="en-US"/>
        </w:rPr>
        <w:t>/п 1 – из строки 1 УТ-ГТС табл. 2, п/п 3-5 – общее количество, в том числе вне проверок.</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Развёрнутое описание проблемных вопросов, возникающих при осуществлении контрольно-надзорной деятельности.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Государственный строительный надзор</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Ростехнадзор</w:t>
      </w:r>
      <w:proofErr w:type="spellEnd"/>
      <w:r w:rsidRPr="0040281E">
        <w:rPr>
          <w:rFonts w:ascii="Times New Roman" w:eastAsia="Calibri" w:hAnsi="Times New Roman" w:cs="Times New Roman"/>
          <w:sz w:val="24"/>
          <w:szCs w:val="24"/>
          <w:lang w:eastAsia="en-US"/>
        </w:rPr>
        <w:t xml:space="preserve"> осуществляет на территории _______________ федеральный государственный строительный надзор при строительстве/реконструкции 8 объектов капитального строительства,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количеству объектов</w:t>
      </w:r>
    </w:p>
    <w:tbl>
      <w:tblPr>
        <w:tblStyle w:val="25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510"/>
        <w:gridCol w:w="2121"/>
      </w:tblGrid>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Объекты по автомобильным дорогам федерального значения</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Объекты авиационной инфраструктуры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Объекты капитального строительства инфраструктуры железнодорожного транспорта</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Морские порты, терминалы и перегрузочные комплексы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Опасные производственные объекты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Магистральные газопроводы и нефтепроводы, включая технологические объекты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Нефтегазоперерабатывающие заводы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иные объекты</w:t>
            </w:r>
          </w:p>
        </w:tc>
        <w:tc>
          <w:tcPr>
            <w:tcW w:w="2061"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объектов строительства/ реконструкции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Наиболее крупными объектами строительства/ реконструкции являются:</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 «Производственно-технический комплекс по обращению, утилизации и обезвреживанию отходов I-II класса опасности «Щучье» (</w:t>
      </w:r>
      <w:proofErr w:type="gramStart"/>
      <w:r w:rsidRPr="0040281E">
        <w:rPr>
          <w:rFonts w:ascii="Times New Roman" w:eastAsia="Calibri" w:hAnsi="Times New Roman" w:cs="Times New Roman"/>
          <w:i/>
          <w:sz w:val="24"/>
          <w:szCs w:val="24"/>
          <w:lang w:eastAsia="en-US"/>
        </w:rPr>
        <w:t>Курганская</w:t>
      </w:r>
      <w:proofErr w:type="gramEnd"/>
      <w:r w:rsidRPr="0040281E">
        <w:rPr>
          <w:rFonts w:ascii="Times New Roman" w:eastAsia="Calibri" w:hAnsi="Times New Roman" w:cs="Times New Roman"/>
          <w:i/>
          <w:sz w:val="24"/>
          <w:szCs w:val="24"/>
          <w:lang w:eastAsia="en-US"/>
        </w:rPr>
        <w:t xml:space="preserve"> обл., </w:t>
      </w:r>
      <w:proofErr w:type="spellStart"/>
      <w:r w:rsidRPr="0040281E">
        <w:rPr>
          <w:rFonts w:ascii="Times New Roman" w:eastAsia="Calibri" w:hAnsi="Times New Roman" w:cs="Times New Roman"/>
          <w:i/>
          <w:sz w:val="24"/>
          <w:szCs w:val="24"/>
          <w:lang w:eastAsia="en-US"/>
        </w:rPr>
        <w:t>Щучанский</w:t>
      </w:r>
      <w:proofErr w:type="spellEnd"/>
      <w:r w:rsidRPr="0040281E">
        <w:rPr>
          <w:rFonts w:ascii="Times New Roman" w:eastAsia="Calibri" w:hAnsi="Times New Roman" w:cs="Times New Roman"/>
          <w:i/>
          <w:sz w:val="24"/>
          <w:szCs w:val="24"/>
          <w:lang w:eastAsia="en-US"/>
        </w:rPr>
        <w:t xml:space="preserve"> район).</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социально-значимых объектов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Новые пущенные крупные социально-значимые объекты:</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 xml:space="preserve">«Реконструкция </w:t>
      </w:r>
      <w:proofErr w:type="spellStart"/>
      <w:r w:rsidRPr="0040281E">
        <w:rPr>
          <w:rFonts w:ascii="Times New Roman" w:eastAsia="Calibri" w:hAnsi="Times New Roman" w:cs="Times New Roman"/>
          <w:i/>
          <w:sz w:val="24"/>
          <w:szCs w:val="24"/>
          <w:lang w:eastAsia="en-US"/>
        </w:rPr>
        <w:t>Арбинских</w:t>
      </w:r>
      <w:proofErr w:type="spellEnd"/>
      <w:r w:rsidRPr="0040281E">
        <w:rPr>
          <w:rFonts w:ascii="Times New Roman" w:eastAsia="Calibri" w:hAnsi="Times New Roman" w:cs="Times New Roman"/>
          <w:i/>
          <w:sz w:val="24"/>
          <w:szCs w:val="24"/>
          <w:lang w:eastAsia="en-US"/>
        </w:rPr>
        <w:t xml:space="preserve"> водопроводных очистных сооружений в г. Кургане» (г. Курган.)</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 аварийности и смертельном травматизме на поднадзорных объектах</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p>
    <w:p w:rsidR="00C65CA9" w:rsidRPr="0040281E" w:rsidRDefault="00C65CA9" w:rsidP="00C65CA9">
      <w:pPr>
        <w:widowControl/>
        <w:spacing w:line="336" w:lineRule="auto"/>
        <w:ind w:firstLine="720"/>
        <w:jc w:val="both"/>
        <w:rPr>
          <w:rFonts w:ascii="Times New Roman" w:eastAsia="Calibri" w:hAnsi="Times New Roman" w:cs="Times New Roman"/>
          <w:i/>
          <w:sz w:val="24"/>
          <w:szCs w:val="24"/>
          <w:lang w:eastAsia="en-US"/>
        </w:rPr>
      </w:pPr>
      <w:r w:rsidRPr="0040281E">
        <w:rPr>
          <w:rFonts w:ascii="Times New Roman" w:eastAsia="Calibri" w:hAnsi="Times New Roman" w:cs="Times New Roman"/>
          <w:i/>
          <w:sz w:val="24"/>
          <w:szCs w:val="24"/>
          <w:lang w:eastAsia="en-US"/>
        </w:rPr>
        <w:t>Аварий и случаев смертельного травматизма на поднадзорных объектах капитального строительства/ реконструкции, расположенных на территории Курганской области, в 2024 году и за истекший период 2025 года не зарегистрировано.</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Выдача заключений о соответствии построенного, реконструированного объекта капитального строительства требованиям проектной документации (ЗОС)</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В рамках осуществления федерального государственного строительного надзора </w:t>
      </w:r>
      <w:proofErr w:type="spellStart"/>
      <w:r w:rsidRPr="0040281E">
        <w:rPr>
          <w:rFonts w:ascii="Times New Roman" w:eastAsia="Calibri" w:hAnsi="Times New Roman" w:cs="Times New Roman"/>
          <w:sz w:val="24"/>
          <w:szCs w:val="24"/>
          <w:lang w:eastAsia="en-US"/>
        </w:rPr>
        <w:t>Ростехнадзором</w:t>
      </w:r>
      <w:proofErr w:type="spellEnd"/>
      <w:r w:rsidRPr="0040281E">
        <w:rPr>
          <w:rFonts w:ascii="Times New Roman" w:eastAsia="Calibri" w:hAnsi="Times New Roman" w:cs="Times New Roman"/>
          <w:sz w:val="24"/>
          <w:szCs w:val="24"/>
          <w:lang w:eastAsia="en-US"/>
        </w:rPr>
        <w:t xml:space="preserve"> с начала 2025 года выдано </w:t>
      </w:r>
      <w:r w:rsidRPr="0040281E">
        <w:rPr>
          <w:rFonts w:ascii="Times New Roman" w:eastAsia="Calibri" w:hAnsi="Times New Roman" w:cs="Times New Roman"/>
          <w:b/>
          <w:sz w:val="24"/>
          <w:szCs w:val="24"/>
          <w:lang w:eastAsia="en-US"/>
        </w:rPr>
        <w:t>6 ЗОС</w:t>
      </w:r>
      <w:r w:rsidRPr="0040281E">
        <w:rPr>
          <w:rFonts w:ascii="Times New Roman" w:eastAsia="Calibri" w:hAnsi="Times New Roman" w:cs="Times New Roman"/>
          <w:sz w:val="24"/>
          <w:szCs w:val="24"/>
          <w:lang w:eastAsia="en-US"/>
        </w:rPr>
        <w:t>, в том числе:</w:t>
      </w:r>
    </w:p>
    <w:p w:rsidR="00C65CA9" w:rsidRPr="0040281E" w:rsidRDefault="00C65CA9" w:rsidP="00C65CA9">
      <w:pPr>
        <w:widowControl/>
        <w:spacing w:line="360" w:lineRule="exact"/>
        <w:ind w:firstLine="709"/>
        <w:jc w:val="both"/>
        <w:rPr>
          <w:rFonts w:ascii="Times New Roman" w:hAnsi="Times New Roman" w:cs="Times New Roman"/>
          <w:sz w:val="24"/>
          <w:szCs w:val="24"/>
        </w:rPr>
      </w:pPr>
      <w:r w:rsidRPr="0040281E">
        <w:rPr>
          <w:rFonts w:ascii="Times New Roman" w:eastAsia="Calibri" w:hAnsi="Times New Roman" w:cs="Times New Roman"/>
          <w:sz w:val="24"/>
          <w:szCs w:val="24"/>
          <w:lang w:eastAsia="en-US"/>
        </w:rPr>
        <w:t xml:space="preserve">объекты по автомобильным дорогам федерального значения </w:t>
      </w:r>
      <w:r w:rsidRPr="0040281E">
        <w:rPr>
          <w:rFonts w:ascii="Times New Roman" w:hAnsi="Times New Roman" w:cs="Times New Roman"/>
          <w:sz w:val="24"/>
          <w:szCs w:val="24"/>
        </w:rPr>
        <w:t>– 0;</w:t>
      </w:r>
    </w:p>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объекты авиационной инфраструктуры – 0;</w:t>
      </w:r>
    </w:p>
    <w:p w:rsidR="00C65CA9" w:rsidRPr="0040281E" w:rsidRDefault="00C65CA9" w:rsidP="00C65CA9">
      <w:pPr>
        <w:widowControl/>
        <w:spacing w:line="360" w:lineRule="exact"/>
        <w:ind w:firstLine="709"/>
        <w:jc w:val="both"/>
        <w:rPr>
          <w:rFonts w:ascii="Times New Roman" w:eastAsia="Calibri" w:hAnsi="Times New Roman" w:cs="Times New Roman"/>
          <w:i/>
          <w:sz w:val="24"/>
          <w:szCs w:val="24"/>
          <w:lang w:eastAsia="en-US"/>
        </w:rPr>
      </w:pPr>
      <w:r w:rsidRPr="0040281E">
        <w:rPr>
          <w:rFonts w:ascii="Times New Roman" w:eastAsia="Calibri" w:hAnsi="Times New Roman" w:cs="Times New Roman"/>
          <w:sz w:val="24"/>
          <w:szCs w:val="24"/>
          <w:lang w:eastAsia="en-US"/>
        </w:rPr>
        <w:t>объекты капитального строительства инфраструктуры железнодорожного транспорта – 0</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морские порты, терминалы и перегрузочные комплексы – 0;</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магистральные газопроводы и нефтепроводы, включая технологические объекты – 5;</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(«Газопровод-отвод и ГРС «Альменево» Курганской области»,</w:t>
      </w:r>
      <w:proofErr w:type="gramEnd"/>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 xml:space="preserve">«Замена участка подводящего и напорного трубопровода МН ТОН-2. ЛПДС «Юргамыш». Курганское НУ. </w:t>
      </w:r>
      <w:proofErr w:type="gramStart"/>
      <w:r w:rsidRPr="0040281E">
        <w:rPr>
          <w:rFonts w:ascii="Times New Roman" w:eastAsia="Calibri" w:hAnsi="Times New Roman" w:cs="Times New Roman"/>
          <w:sz w:val="24"/>
          <w:szCs w:val="24"/>
          <w:lang w:eastAsia="en-US"/>
        </w:rPr>
        <w:t>Реконструкция»);</w:t>
      </w:r>
      <w:proofErr w:type="gramEnd"/>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нефтегазоперерабатывающие заводы – 0;</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иные опасные производственные объекты – 0;</w:t>
      </w:r>
    </w:p>
    <w:p w:rsidR="00C65CA9" w:rsidRPr="0040281E" w:rsidRDefault="00C65CA9" w:rsidP="00C65CA9">
      <w:pPr>
        <w:widowControl/>
        <w:spacing w:line="360" w:lineRule="exact"/>
        <w:ind w:firstLine="720"/>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иные объекты – 1.</w:t>
      </w:r>
    </w:p>
    <w:p w:rsidR="00C65CA9" w:rsidRPr="0040281E" w:rsidRDefault="00C65CA9" w:rsidP="00C65CA9">
      <w:pPr>
        <w:widowControl/>
        <w:spacing w:line="276" w:lineRule="auto"/>
        <w:ind w:firstLine="709"/>
        <w:jc w:val="both"/>
        <w:rPr>
          <w:rFonts w:ascii="Times New Roman" w:hAnsi="Times New Roman" w:cs="Times New Roman"/>
          <w:i/>
          <w:sz w:val="24"/>
          <w:szCs w:val="24"/>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Контрольная (надзорная) деятельность на объектах строительного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8"/>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CellSpacing w:w="20" w:type="dxa"/>
        </w:trPr>
        <w:tc>
          <w:tcPr>
            <w:tcW w:w="572" w:type="dxa"/>
            <w:vAlign w:val="center"/>
          </w:tcPr>
          <w:p w:rsidR="00C65CA9" w:rsidRPr="0040281E" w:rsidRDefault="00C65CA9" w:rsidP="00C65CA9">
            <w:pPr>
              <w:widowControl/>
              <w:spacing w:after="200"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after="200"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after="200"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spacing w:after="200"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C65CA9" w:rsidRPr="0040281E" w:rsidRDefault="00C65CA9" w:rsidP="00C65CA9">
            <w:pPr>
              <w:widowControl/>
              <w:spacing w:after="200"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vAlign w:val="center"/>
          </w:tcPr>
          <w:p w:rsidR="00C65CA9" w:rsidRPr="0040281E" w:rsidRDefault="00C65CA9" w:rsidP="00C65CA9">
            <w:pPr>
              <w:widowControl/>
              <w:spacing w:after="200"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внеплановых контрольных (надзорных) мероприятий </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13</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850</w:t>
            </w:r>
          </w:p>
        </w:tc>
        <w:tc>
          <w:tcPr>
            <w:tcW w:w="1086"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850</w:t>
            </w:r>
          </w:p>
        </w:tc>
        <w:tc>
          <w:tcPr>
            <w:tcW w:w="1082" w:type="dxa"/>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100</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suppressAutoHyphens/>
        <w:contextualSpacing/>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Развёрнутое описание проблемных вопросов, возникающих при осуществлении контрольно-надзорной деятельности.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numPr>
          <w:ilvl w:val="0"/>
          <w:numId w:val="6"/>
        </w:numPr>
        <w:pBdr>
          <w:top w:val="dotted" w:sz="4" w:space="1" w:color="2F5496"/>
          <w:left w:val="dotted" w:sz="4" w:space="4" w:color="2F5496"/>
          <w:bottom w:val="dotted" w:sz="4" w:space="6" w:color="2F5496"/>
          <w:right w:val="dotted" w:sz="4" w:space="4" w:color="2F5496"/>
          <w:between w:val="dotted" w:sz="4" w:space="1" w:color="2F5496"/>
        </w:pBdr>
        <w:shd w:val="clear" w:color="auto" w:fill="BDD6EE"/>
        <w:spacing w:line="276" w:lineRule="auto"/>
        <w:ind w:left="1134" w:hanging="1134"/>
        <w:jc w:val="both"/>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Государственный надзор в области безопасного использования и содержания опасных технических устрой</w:t>
      </w:r>
      <w:proofErr w:type="gramStart"/>
      <w:r w:rsidRPr="0040281E">
        <w:rPr>
          <w:rFonts w:ascii="Times New Roman" w:eastAsia="Calibri" w:hAnsi="Times New Roman" w:cs="Times New Roman"/>
          <w:b/>
          <w:sz w:val="24"/>
          <w:szCs w:val="24"/>
          <w:u w:val="double"/>
          <w:lang w:eastAsia="en-US"/>
        </w:rPr>
        <w:t>ств зд</w:t>
      </w:r>
      <w:proofErr w:type="gramEnd"/>
      <w:r w:rsidRPr="0040281E">
        <w:rPr>
          <w:rFonts w:ascii="Times New Roman" w:eastAsia="Calibri" w:hAnsi="Times New Roman" w:cs="Times New Roman"/>
          <w:b/>
          <w:sz w:val="24"/>
          <w:szCs w:val="24"/>
          <w:u w:val="double"/>
          <w:lang w:eastAsia="en-US"/>
        </w:rPr>
        <w:t>аний и сооружений</w:t>
      </w: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spellStart"/>
      <w:r w:rsidRPr="0040281E">
        <w:rPr>
          <w:rFonts w:ascii="Times New Roman" w:eastAsia="Calibri" w:hAnsi="Times New Roman" w:cs="Times New Roman"/>
          <w:sz w:val="24"/>
          <w:szCs w:val="24"/>
          <w:lang w:eastAsia="en-US"/>
        </w:rPr>
        <w:t>Ростехнадзор</w:t>
      </w:r>
      <w:proofErr w:type="spellEnd"/>
      <w:r w:rsidRPr="0040281E">
        <w:rPr>
          <w:rFonts w:ascii="Times New Roman" w:eastAsia="Calibri" w:hAnsi="Times New Roman" w:cs="Times New Roman"/>
          <w:sz w:val="24"/>
          <w:szCs w:val="24"/>
          <w:lang w:eastAsia="en-US"/>
        </w:rPr>
        <w:t xml:space="preserve"> осуществляет на территории _Курганской области_ федеральный государственный надзор в отношении _2052_ опасных технических устрой</w:t>
      </w:r>
      <w:proofErr w:type="gramStart"/>
      <w:r w:rsidRPr="0040281E">
        <w:rPr>
          <w:rFonts w:ascii="Times New Roman" w:eastAsia="Calibri" w:hAnsi="Times New Roman" w:cs="Times New Roman"/>
          <w:sz w:val="24"/>
          <w:szCs w:val="24"/>
          <w:lang w:eastAsia="en-US"/>
        </w:rPr>
        <w:t>ств зд</w:t>
      </w:r>
      <w:proofErr w:type="gramEnd"/>
      <w:r w:rsidRPr="0040281E">
        <w:rPr>
          <w:rFonts w:ascii="Times New Roman" w:eastAsia="Calibri" w:hAnsi="Times New Roman" w:cs="Times New Roman"/>
          <w:sz w:val="24"/>
          <w:szCs w:val="24"/>
          <w:lang w:eastAsia="en-US"/>
        </w:rPr>
        <w:t>аний и сооружений, в том числе:</w:t>
      </w:r>
    </w:p>
    <w:tbl>
      <w:tblPr>
        <w:tblStyle w:val="250"/>
        <w:tblW w:w="9923"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7510"/>
        <w:gridCol w:w="2413"/>
      </w:tblGrid>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Лифты, в том числе</w:t>
            </w:r>
          </w:p>
        </w:tc>
        <w:tc>
          <w:tcPr>
            <w:tcW w:w="235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2052</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ind w:left="708"/>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отработавшие назначенный срок службы (более 25 лет)</w:t>
            </w:r>
          </w:p>
        </w:tc>
        <w:tc>
          <w:tcPr>
            <w:tcW w:w="235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543</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Подъёмные платформы для инвалидов </w:t>
            </w:r>
          </w:p>
        </w:tc>
        <w:tc>
          <w:tcPr>
            <w:tcW w:w="235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17</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Эскалаторы (вне метрополитенов)</w:t>
            </w:r>
          </w:p>
        </w:tc>
        <w:tc>
          <w:tcPr>
            <w:tcW w:w="235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16</w:t>
            </w:r>
          </w:p>
        </w:tc>
      </w:tr>
      <w:tr w:rsidR="00C65CA9" w:rsidRPr="0040281E" w:rsidTr="00C65CA9">
        <w:trPr>
          <w:tblCellSpacing w:w="20" w:type="dxa"/>
        </w:trPr>
        <w:tc>
          <w:tcPr>
            <w:tcW w:w="7450"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Пассажирские конвейеры (движущиеся пешеходные дорожки)</w:t>
            </w:r>
          </w:p>
        </w:tc>
        <w:tc>
          <w:tcPr>
            <w:tcW w:w="2353"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r>
    </w:tbl>
    <w:p w:rsidR="00C65CA9" w:rsidRPr="0040281E" w:rsidRDefault="00C65CA9" w:rsidP="00C65CA9">
      <w:pPr>
        <w:widowControl/>
        <w:spacing w:line="276" w:lineRule="auto"/>
        <w:ind w:firstLine="709"/>
        <w:jc w:val="both"/>
        <w:rPr>
          <w:rFonts w:ascii="Times New Roman" w:eastAsia="Calibri" w:hAnsi="Times New Roman" w:cs="Times New Roman"/>
          <w:sz w:val="24"/>
          <w:szCs w:val="24"/>
          <w:u w:val="single"/>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 аварийности и смертельном травматизме на поднадзорных объектах</w:t>
      </w:r>
    </w:p>
    <w:tbl>
      <w:tblPr>
        <w:tblStyle w:val="418"/>
        <w:tblpPr w:leftFromText="180" w:rightFromText="180" w:vertAnchor="text" w:horzAnchor="margin" w:tblpXSpec="center" w:tblpY="152"/>
        <w:tblW w:w="9776"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51"/>
        <w:gridCol w:w="1242"/>
        <w:gridCol w:w="1242"/>
        <w:gridCol w:w="1265"/>
        <w:gridCol w:w="1176"/>
      </w:tblGrid>
      <w:tr w:rsidR="00C65CA9" w:rsidRPr="0040281E" w:rsidTr="00C65CA9">
        <w:trPr>
          <w:tblCellSpacing w:w="20" w:type="dxa"/>
          <w:jc w:val="center"/>
        </w:trPr>
        <w:tc>
          <w:tcPr>
            <w:tcW w:w="4791" w:type="dxa"/>
            <w:vAlign w:val="center"/>
          </w:tcPr>
          <w:p w:rsidR="00C65CA9" w:rsidRPr="0040281E" w:rsidRDefault="00C65CA9" w:rsidP="00C65CA9">
            <w:pPr>
              <w:widowControl/>
              <w:ind w:firstLine="709"/>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202" w:type="dxa"/>
            <w:vAlign w:val="center"/>
          </w:tcPr>
          <w:p w:rsidR="00C65CA9" w:rsidRPr="0040281E" w:rsidRDefault="00C65CA9" w:rsidP="00C65CA9">
            <w:pPr>
              <w:widowControl/>
              <w:ind w:hanging="11"/>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2023_ г.</w:t>
            </w:r>
          </w:p>
        </w:tc>
        <w:tc>
          <w:tcPr>
            <w:tcW w:w="1202" w:type="dxa"/>
            <w:vAlign w:val="center"/>
          </w:tcPr>
          <w:p w:rsidR="00C65CA9" w:rsidRPr="0040281E" w:rsidRDefault="00C65CA9" w:rsidP="00C65CA9">
            <w:pPr>
              <w:widowControl/>
              <w:ind w:firstLine="23"/>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2024_ г.</w:t>
            </w:r>
          </w:p>
        </w:tc>
        <w:tc>
          <w:tcPr>
            <w:tcW w:w="1225"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_12_ месяцев</w:t>
            </w:r>
            <w:r w:rsidRPr="0040281E">
              <w:rPr>
                <w:rFonts w:ascii="Times New Roman" w:eastAsia="Calibri" w:hAnsi="Times New Roman" w:cs="Times New Roman"/>
                <w:b/>
                <w:sz w:val="24"/>
                <w:szCs w:val="24"/>
                <w:lang w:eastAsia="en-US"/>
              </w:rPr>
              <w:br/>
              <w:t>2024_ г.</w:t>
            </w:r>
          </w:p>
        </w:tc>
        <w:tc>
          <w:tcPr>
            <w:tcW w:w="1116" w:type="dxa"/>
            <w:vAlign w:val="center"/>
          </w:tcPr>
          <w:p w:rsidR="00C65CA9" w:rsidRPr="0040281E" w:rsidRDefault="00C65CA9" w:rsidP="00C65CA9">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_12_ месяцев </w:t>
            </w:r>
            <w:r w:rsidRPr="0040281E">
              <w:rPr>
                <w:rFonts w:ascii="Times New Roman" w:eastAsia="Calibri" w:hAnsi="Times New Roman" w:cs="Times New Roman"/>
                <w:b/>
                <w:sz w:val="24"/>
                <w:szCs w:val="24"/>
                <w:lang w:eastAsia="en-US"/>
              </w:rPr>
              <w:br/>
              <w:t>2025_ г.</w:t>
            </w:r>
          </w:p>
        </w:tc>
      </w:tr>
      <w:tr w:rsidR="00C65CA9" w:rsidRPr="0040281E" w:rsidTr="00C65CA9">
        <w:trPr>
          <w:trHeight w:val="216"/>
          <w:tblCellSpacing w:w="20" w:type="dxa"/>
          <w:jc w:val="center"/>
        </w:trPr>
        <w:tc>
          <w:tcPr>
            <w:tcW w:w="4791" w:type="dxa"/>
            <w:vAlign w:val="center"/>
          </w:tcPr>
          <w:p w:rsidR="00C65CA9" w:rsidRPr="0040281E" w:rsidRDefault="00C65CA9" w:rsidP="00C65CA9">
            <w:pPr>
              <w:widowControl/>
              <w:ind w:left="171"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Аварийность, ед., всего </w:t>
            </w:r>
          </w:p>
        </w:tc>
        <w:tc>
          <w:tcPr>
            <w:tcW w:w="1202" w:type="dxa"/>
            <w:vAlign w:val="center"/>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25" w:type="dxa"/>
            <w:vAlign w:val="center"/>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6" w:type="dxa"/>
            <w:vAlign w:val="center"/>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307"/>
          <w:tblCellSpacing w:w="20" w:type="dxa"/>
          <w:jc w:val="center"/>
        </w:trPr>
        <w:tc>
          <w:tcPr>
            <w:tcW w:w="4791" w:type="dxa"/>
            <w:vAlign w:val="center"/>
          </w:tcPr>
          <w:p w:rsidR="00C65CA9" w:rsidRPr="0040281E" w:rsidRDefault="00C65CA9" w:rsidP="00C65CA9">
            <w:pPr>
              <w:widowControl/>
              <w:ind w:left="171"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Смертельный травматизм, чел., всего </w:t>
            </w:r>
          </w:p>
        </w:tc>
        <w:tc>
          <w:tcPr>
            <w:tcW w:w="1202" w:type="dxa"/>
            <w:vAlign w:val="center"/>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25" w:type="dxa"/>
            <w:vAlign w:val="center"/>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16" w:type="dxa"/>
            <w:vAlign w:val="center"/>
          </w:tcPr>
          <w:p w:rsidR="00C65CA9" w:rsidRPr="0040281E" w:rsidRDefault="00C65CA9" w:rsidP="00C65CA9">
            <w:pPr>
              <w:widowControl/>
              <w:ind w:firstLine="709"/>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соответствующих период предыдущего года.</w:t>
      </w:r>
    </w:p>
    <w:p w:rsidR="00C65CA9" w:rsidRPr="0040281E" w:rsidRDefault="00C65CA9" w:rsidP="00C65CA9">
      <w:pPr>
        <w:widowControl/>
        <w:spacing w:line="276" w:lineRule="auto"/>
        <w:ind w:left="-142" w:firstLine="709"/>
        <w:jc w:val="both"/>
        <w:rPr>
          <w:rFonts w:ascii="Times New Roman" w:eastAsia="Calibri" w:hAnsi="Times New Roman" w:cs="Times New Roman"/>
          <w:sz w:val="24"/>
          <w:szCs w:val="24"/>
          <w:u w:val="single"/>
          <w:lang w:eastAsia="en-US"/>
        </w:rPr>
      </w:pPr>
    </w:p>
    <w:p w:rsidR="00C65CA9" w:rsidRPr="0040281E" w:rsidRDefault="00C65CA9" w:rsidP="00C65CA9">
      <w:pPr>
        <w:keepNext/>
        <w:keepLines/>
        <w:widowControl/>
        <w:numPr>
          <w:ilvl w:val="1"/>
          <w:numId w:val="6"/>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jc w:val="both"/>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Контрольная (надзорная) и профилактическая деятельность</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7"/>
        <w:tblW w:w="9920"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387"/>
        <w:gridCol w:w="1155"/>
        <w:gridCol w:w="1242"/>
        <w:gridCol w:w="1242"/>
        <w:gridCol w:w="1262"/>
      </w:tblGrid>
      <w:tr w:rsidR="00C65CA9" w:rsidRPr="0040281E" w:rsidTr="00C65CA9">
        <w:trPr>
          <w:trHeight w:val="738"/>
          <w:tblCellSpacing w:w="20" w:type="dxa"/>
        </w:trPr>
        <w:tc>
          <w:tcPr>
            <w:tcW w:w="57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347"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1115" w:type="dxa"/>
            <w:vAlign w:val="center"/>
          </w:tcPr>
          <w:p w:rsidR="00C65CA9" w:rsidRPr="0040281E" w:rsidRDefault="00C65CA9" w:rsidP="00C65CA9">
            <w:pPr>
              <w:widowControl/>
              <w:spacing w:line="276" w:lineRule="auto"/>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2023_г.</w:t>
            </w:r>
          </w:p>
        </w:tc>
        <w:tc>
          <w:tcPr>
            <w:tcW w:w="1202" w:type="dxa"/>
            <w:vAlign w:val="center"/>
          </w:tcPr>
          <w:p w:rsidR="00C65CA9" w:rsidRPr="0040281E" w:rsidRDefault="00C65CA9" w:rsidP="00C65CA9">
            <w:pPr>
              <w:widowControl/>
              <w:spacing w:line="276" w:lineRule="auto"/>
              <w:ind w:right="87"/>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2024_г.</w:t>
            </w:r>
          </w:p>
        </w:tc>
        <w:tc>
          <w:tcPr>
            <w:tcW w:w="1202" w:type="dxa"/>
            <w:vAlign w:val="center"/>
          </w:tcPr>
          <w:p w:rsidR="00C65CA9" w:rsidRPr="0040281E" w:rsidRDefault="00C65CA9" w:rsidP="00C65CA9">
            <w:pPr>
              <w:widowControl/>
              <w:spacing w:line="276" w:lineRule="auto"/>
              <w:ind w:right="87"/>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12_ мес. 2024_г.</w:t>
            </w:r>
          </w:p>
        </w:tc>
        <w:tc>
          <w:tcPr>
            <w:tcW w:w="1202" w:type="dxa"/>
            <w:vAlign w:val="center"/>
          </w:tcPr>
          <w:p w:rsidR="00C65CA9" w:rsidRPr="0040281E" w:rsidRDefault="00C65CA9" w:rsidP="00C65CA9">
            <w:pPr>
              <w:widowControl/>
              <w:spacing w:line="276" w:lineRule="auto"/>
              <w:ind w:right="-25"/>
              <w:contextualSpacing/>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_12_ мес. 2025__г.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347" w:type="dxa"/>
            <w:vAlign w:val="center"/>
          </w:tcPr>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контрольных (надзорных) мероприятий, всего</w:t>
            </w:r>
          </w:p>
        </w:tc>
        <w:tc>
          <w:tcPr>
            <w:tcW w:w="1115"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347" w:type="dxa"/>
            <w:vAlign w:val="center"/>
          </w:tcPr>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1115"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347" w:type="dxa"/>
            <w:vAlign w:val="center"/>
          </w:tcPr>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1115"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347" w:type="dxa"/>
            <w:vAlign w:val="center"/>
          </w:tcPr>
          <w:p w:rsidR="00C65CA9" w:rsidRPr="0040281E" w:rsidRDefault="00C65CA9" w:rsidP="00C65CA9">
            <w:pPr>
              <w:widowControl/>
              <w:spacing w:line="276" w:lineRule="auto"/>
              <w:ind w:left="366"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1115"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347" w:type="dxa"/>
            <w:vAlign w:val="center"/>
          </w:tcPr>
          <w:p w:rsidR="00C65CA9" w:rsidRPr="0040281E" w:rsidRDefault="00C65CA9" w:rsidP="00C65CA9">
            <w:pPr>
              <w:widowControl/>
              <w:spacing w:line="276" w:lineRule="auto"/>
              <w:ind w:left="366"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1115"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347" w:type="dxa"/>
            <w:vAlign w:val="center"/>
          </w:tcPr>
          <w:p w:rsidR="00C65CA9" w:rsidRPr="0040281E" w:rsidRDefault="00C65CA9" w:rsidP="00C65CA9">
            <w:pPr>
              <w:widowControl/>
              <w:spacing w:line="276" w:lineRule="auto"/>
              <w:ind w:left="366"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1115"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347" w:type="dxa"/>
            <w:vAlign w:val="center"/>
          </w:tcPr>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1115"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20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347" w:type="dxa"/>
            <w:vAlign w:val="center"/>
          </w:tcPr>
          <w:p w:rsidR="00C65CA9" w:rsidRPr="0040281E" w:rsidRDefault="00C65CA9" w:rsidP="00C65CA9">
            <w:pPr>
              <w:widowControl/>
              <w:spacing w:line="276" w:lineRule="auto"/>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1115" w:type="dxa"/>
            <w:vAlign w:val="center"/>
          </w:tcPr>
          <w:p w:rsidR="00C65CA9" w:rsidRPr="0040281E" w:rsidRDefault="00C65CA9" w:rsidP="00C65CA9">
            <w:pPr>
              <w:widowControl/>
              <w:spacing w:line="276" w:lineRule="auto"/>
              <w:ind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02" w:type="dxa"/>
            <w:vAlign w:val="center"/>
          </w:tcPr>
          <w:p w:rsidR="00C65CA9" w:rsidRPr="0040281E" w:rsidRDefault="00C65CA9" w:rsidP="00C65CA9">
            <w:pPr>
              <w:widowControl/>
              <w:spacing w:line="276" w:lineRule="auto"/>
              <w:ind w:right="288"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02" w:type="dxa"/>
            <w:vAlign w:val="center"/>
          </w:tcPr>
          <w:p w:rsidR="00C65CA9" w:rsidRPr="0040281E" w:rsidRDefault="00C65CA9" w:rsidP="00C65CA9">
            <w:pPr>
              <w:widowControl/>
              <w:spacing w:line="276" w:lineRule="auto"/>
              <w:ind w:right="288"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202" w:type="dxa"/>
            <w:vAlign w:val="center"/>
          </w:tcPr>
          <w:p w:rsidR="00C65CA9" w:rsidRPr="0040281E" w:rsidRDefault="00C65CA9" w:rsidP="00C65CA9">
            <w:pPr>
              <w:widowControl/>
              <w:spacing w:line="276" w:lineRule="auto"/>
              <w:ind w:right="288" w:firstLine="709"/>
              <w:contextualSpacing/>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suppressAutoHyphens/>
        <w:contextualSpacing/>
        <w:jc w:val="both"/>
        <w:rPr>
          <w:rFonts w:ascii="Times New Roman" w:eastAsia="Calibri" w:hAnsi="Times New Roman" w:cs="Times New Roman"/>
          <w:sz w:val="24"/>
          <w:szCs w:val="24"/>
          <w:lang w:eastAsia="en-US"/>
        </w:rPr>
      </w:pPr>
    </w:p>
    <w:p w:rsidR="00C65CA9" w:rsidRPr="0040281E" w:rsidRDefault="00C65CA9" w:rsidP="00C65CA9">
      <w:pPr>
        <w:widowControl/>
        <w:spacing w:line="276" w:lineRule="auto"/>
        <w:ind w:firstLine="709"/>
        <w:jc w:val="both"/>
        <w:rPr>
          <w:rFonts w:ascii="Times New Roman" w:eastAsia="Calibri" w:hAnsi="Times New Roman" w:cs="Times New Roman"/>
          <w:sz w:val="24"/>
          <w:szCs w:val="24"/>
          <w:highlight w:val="yellow"/>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Государственный лицензионный контроль</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Лицензионный </w:t>
      </w:r>
      <w:proofErr w:type="spellStart"/>
      <w:r w:rsidRPr="0040281E">
        <w:rPr>
          <w:rFonts w:ascii="Times New Roman" w:hAnsi="Times New Roman" w:cs="Times New Roman"/>
          <w:sz w:val="24"/>
          <w:szCs w:val="24"/>
          <w:lang w:eastAsia="en-US"/>
        </w:rPr>
        <w:t>контроль_экспертиза</w:t>
      </w:r>
      <w:proofErr w:type="spellEnd"/>
      <w:r w:rsidRPr="0040281E">
        <w:rPr>
          <w:rFonts w:ascii="Times New Roman" w:hAnsi="Times New Roman" w:cs="Times New Roman"/>
          <w:sz w:val="24"/>
          <w:szCs w:val="24"/>
          <w:lang w:eastAsia="en-US"/>
        </w:rPr>
        <w:t xml:space="preserve"> промышленной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7"/>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lastRenderedPageBreak/>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i/>
                <w:sz w:val="24"/>
                <w:szCs w:val="24"/>
                <w:lang w:eastAsia="en-US"/>
              </w:rPr>
            </w:pPr>
            <w:r w:rsidRPr="0040281E">
              <w:rPr>
                <w:rFonts w:ascii="Times New Roman" w:eastAsia="Calibri" w:hAnsi="Times New Roman" w:cs="Times New Roman"/>
                <w:b/>
                <w:i/>
                <w:sz w:val="24"/>
                <w:szCs w:val="24"/>
                <w:lang w:eastAsia="en-US"/>
              </w:rPr>
              <w:t>12 мес. 2024г.</w:t>
            </w:r>
          </w:p>
        </w:tc>
        <w:tc>
          <w:tcPr>
            <w:tcW w:w="1082" w:type="dxa"/>
            <w:vAlign w:val="center"/>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C65CA9" w:rsidRPr="0040281E" w:rsidTr="00C65CA9">
        <w:trPr>
          <w:trHeight w:val="653"/>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vAlign w:val="center"/>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Лицензионный </w:t>
      </w:r>
      <w:proofErr w:type="spellStart"/>
      <w:r w:rsidRPr="0040281E">
        <w:rPr>
          <w:rFonts w:ascii="Times New Roman" w:eastAsia="Calibri" w:hAnsi="Times New Roman" w:cs="Times New Roman"/>
          <w:sz w:val="24"/>
          <w:szCs w:val="24"/>
          <w:lang w:eastAsia="en-US"/>
        </w:rPr>
        <w:t>контроль_деятельность</w:t>
      </w:r>
      <w:proofErr w:type="spellEnd"/>
      <w:r w:rsidRPr="0040281E">
        <w:rPr>
          <w:rFonts w:ascii="Times New Roman" w:eastAsia="Calibri" w:hAnsi="Times New Roman" w:cs="Times New Roman"/>
          <w:sz w:val="24"/>
          <w:szCs w:val="24"/>
          <w:lang w:eastAsia="en-US"/>
        </w:rPr>
        <w:t>, связанная с обращением взрывчатых материалов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7"/>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40281E" w:rsidRPr="0040281E" w:rsidTr="00C65CA9">
        <w:trPr>
          <w:trHeight w:val="738"/>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40281E" w:rsidRPr="0040281E" w:rsidRDefault="0040281E"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40281E" w:rsidRPr="0040281E" w:rsidRDefault="0040281E" w:rsidP="00DA160F">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40281E" w:rsidRPr="0040281E" w:rsidRDefault="0040281E" w:rsidP="00DA160F">
            <w:pPr>
              <w:widowControl/>
              <w:spacing w:line="276" w:lineRule="auto"/>
              <w:ind w:right="87"/>
              <w:jc w:val="center"/>
              <w:rPr>
                <w:rFonts w:ascii="Times New Roman" w:eastAsia="Calibri" w:hAnsi="Times New Roman" w:cs="Times New Roman"/>
                <w:b/>
                <w:i/>
                <w:sz w:val="24"/>
                <w:szCs w:val="24"/>
                <w:lang w:eastAsia="en-US"/>
              </w:rPr>
            </w:pPr>
            <w:r w:rsidRPr="0040281E">
              <w:rPr>
                <w:rFonts w:ascii="Times New Roman" w:eastAsia="Calibri" w:hAnsi="Times New Roman" w:cs="Times New Roman"/>
                <w:b/>
                <w:i/>
                <w:sz w:val="24"/>
                <w:szCs w:val="24"/>
                <w:lang w:eastAsia="en-US"/>
              </w:rPr>
              <w:t>12 мес. 2024г.</w:t>
            </w:r>
          </w:p>
        </w:tc>
        <w:tc>
          <w:tcPr>
            <w:tcW w:w="1082" w:type="dxa"/>
            <w:vAlign w:val="center"/>
          </w:tcPr>
          <w:p w:rsidR="0040281E" w:rsidRPr="0040281E" w:rsidRDefault="0040281E" w:rsidP="00DA160F">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40281E" w:rsidRPr="0040281E" w:rsidTr="00C65CA9">
        <w:trPr>
          <w:trHeight w:val="653"/>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vAlign w:val="center"/>
          </w:tcPr>
          <w:p w:rsidR="0040281E" w:rsidRPr="0040281E" w:rsidRDefault="0040281E"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vAlign w:val="center"/>
          </w:tcPr>
          <w:p w:rsidR="0040281E" w:rsidRPr="0040281E" w:rsidRDefault="0040281E"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40281E" w:rsidRPr="0040281E" w:rsidRDefault="0040281E"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40281E" w:rsidRPr="0040281E" w:rsidRDefault="0040281E"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40281E" w:rsidRPr="0040281E" w:rsidRDefault="0040281E"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r>
      <w:r w:rsidRPr="0040281E">
        <w:rPr>
          <w:rFonts w:ascii="Times New Roman" w:eastAsia="Calibri" w:hAnsi="Times New Roman" w:cs="Times New Roman"/>
          <w:sz w:val="24"/>
          <w:szCs w:val="24"/>
          <w:lang w:eastAsia="en-US"/>
        </w:rPr>
        <w:lastRenderedPageBreak/>
        <w:t>к дате предоставления справки, а также за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eastAsia="Calibri" w:hAnsi="Times New Roman" w:cs="Times New Roman"/>
          <w:sz w:val="24"/>
          <w:szCs w:val="24"/>
          <w:lang w:eastAsia="en-US"/>
        </w:rPr>
        <w:t xml:space="preserve">Лицензионный </w:t>
      </w:r>
      <w:proofErr w:type="spellStart"/>
      <w:r w:rsidRPr="0040281E">
        <w:rPr>
          <w:rFonts w:ascii="Times New Roman" w:eastAsia="Calibri" w:hAnsi="Times New Roman" w:cs="Times New Roman"/>
          <w:sz w:val="24"/>
          <w:szCs w:val="24"/>
          <w:lang w:eastAsia="en-US"/>
        </w:rPr>
        <w:t>контроль_производство</w:t>
      </w:r>
      <w:proofErr w:type="spellEnd"/>
      <w:r w:rsidRPr="0040281E">
        <w:rPr>
          <w:rFonts w:ascii="Times New Roman" w:eastAsia="Calibri" w:hAnsi="Times New Roman" w:cs="Times New Roman"/>
          <w:sz w:val="24"/>
          <w:szCs w:val="24"/>
          <w:lang w:eastAsia="en-US"/>
        </w:rPr>
        <w:t xml:space="preserve"> маркшейдерских работ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7"/>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40281E" w:rsidRPr="0040281E" w:rsidTr="00C65CA9">
        <w:trPr>
          <w:trHeight w:val="738"/>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vAlign w:val="center"/>
          </w:tcPr>
          <w:p w:rsidR="0040281E" w:rsidRPr="0040281E" w:rsidRDefault="0040281E"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094" w:type="dxa"/>
            <w:vAlign w:val="center"/>
          </w:tcPr>
          <w:p w:rsidR="0040281E" w:rsidRPr="0040281E" w:rsidRDefault="0040281E" w:rsidP="00DA160F">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vAlign w:val="center"/>
          </w:tcPr>
          <w:p w:rsidR="0040281E" w:rsidRPr="0040281E" w:rsidRDefault="0040281E" w:rsidP="00DA160F">
            <w:pPr>
              <w:widowControl/>
              <w:spacing w:line="276" w:lineRule="auto"/>
              <w:ind w:right="87"/>
              <w:jc w:val="center"/>
              <w:rPr>
                <w:rFonts w:ascii="Times New Roman" w:eastAsia="Calibri" w:hAnsi="Times New Roman" w:cs="Times New Roman"/>
                <w:b/>
                <w:i/>
                <w:sz w:val="24"/>
                <w:szCs w:val="24"/>
                <w:lang w:eastAsia="en-US"/>
              </w:rPr>
            </w:pPr>
            <w:r w:rsidRPr="0040281E">
              <w:rPr>
                <w:rFonts w:ascii="Times New Roman" w:eastAsia="Calibri" w:hAnsi="Times New Roman" w:cs="Times New Roman"/>
                <w:b/>
                <w:i/>
                <w:sz w:val="24"/>
                <w:szCs w:val="24"/>
                <w:lang w:eastAsia="en-US"/>
              </w:rPr>
              <w:t>12 мес. 2024г.</w:t>
            </w:r>
          </w:p>
        </w:tc>
        <w:tc>
          <w:tcPr>
            <w:tcW w:w="1082" w:type="dxa"/>
            <w:vAlign w:val="center"/>
          </w:tcPr>
          <w:p w:rsidR="0040281E" w:rsidRPr="0040281E" w:rsidRDefault="0040281E" w:rsidP="00DA160F">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40281E" w:rsidRPr="0040281E" w:rsidTr="00C65CA9">
        <w:trPr>
          <w:trHeight w:val="653"/>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4811" w:type="dxa"/>
            <w:vAlign w:val="center"/>
          </w:tcPr>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vAlign w:val="center"/>
          </w:tcPr>
          <w:p w:rsidR="0040281E" w:rsidRPr="0040281E" w:rsidRDefault="0040281E"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vAlign w:val="center"/>
          </w:tcPr>
          <w:p w:rsidR="0040281E" w:rsidRPr="0040281E" w:rsidRDefault="0040281E"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vAlign w:val="center"/>
          </w:tcPr>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vAlign w:val="center"/>
          </w:tcPr>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vAlign w:val="center"/>
          </w:tcPr>
          <w:p w:rsidR="0040281E" w:rsidRPr="0040281E" w:rsidRDefault="0040281E"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vAlign w:val="center"/>
          </w:tcPr>
          <w:p w:rsidR="0040281E" w:rsidRPr="0040281E" w:rsidRDefault="0040281E"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vAlign w:val="center"/>
          </w:tcPr>
          <w:p w:rsidR="0040281E" w:rsidRPr="0040281E" w:rsidRDefault="0040281E"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40281E" w:rsidRPr="0040281E" w:rsidTr="00C65CA9">
        <w:trPr>
          <w:tblCellSpacing w:w="20" w:type="dxa"/>
        </w:trPr>
        <w:tc>
          <w:tcPr>
            <w:tcW w:w="572" w:type="dxa"/>
            <w:vAlign w:val="center"/>
          </w:tcPr>
          <w:p w:rsidR="0040281E" w:rsidRPr="0040281E" w:rsidRDefault="0040281E"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vAlign w:val="center"/>
          </w:tcPr>
          <w:p w:rsidR="0040281E" w:rsidRPr="0040281E" w:rsidRDefault="0040281E"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vAlign w:val="center"/>
          </w:tcPr>
          <w:p w:rsidR="0040281E" w:rsidRPr="0040281E" w:rsidRDefault="0040281E" w:rsidP="00DA160F">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suppressAutoHyphens/>
        <w:ind w:firstLine="709"/>
        <w:contextualSpacing/>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74E24" w:rsidRPr="0040281E" w:rsidRDefault="00C74E24" w:rsidP="00C74E24">
      <w:pPr>
        <w:widowControl/>
        <w:spacing w:line="276" w:lineRule="auto"/>
        <w:ind w:firstLine="709"/>
        <w:jc w:val="both"/>
        <w:rPr>
          <w:rFonts w:ascii="Times New Roman" w:eastAsia="Calibri" w:hAnsi="Times New Roman" w:cs="Times New Roman"/>
          <w:sz w:val="24"/>
          <w:szCs w:val="24"/>
          <w:highlight w:val="yellow"/>
          <w:lang w:eastAsia="en-US"/>
        </w:rPr>
      </w:pPr>
    </w:p>
    <w:p w:rsidR="00C74E24" w:rsidRDefault="00C74E24" w:rsidP="00C74E24">
      <w:pPr>
        <w:widowControl/>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Информация об осуществлении </w:t>
      </w:r>
      <w:proofErr w:type="spellStart"/>
      <w:r w:rsidRPr="0040281E">
        <w:rPr>
          <w:rFonts w:ascii="Times New Roman" w:eastAsia="Calibri" w:hAnsi="Times New Roman" w:cs="Times New Roman"/>
          <w:b/>
          <w:sz w:val="24"/>
          <w:szCs w:val="24"/>
          <w:lang w:eastAsia="en-US"/>
        </w:rPr>
        <w:t>Ростехнадзором</w:t>
      </w:r>
      <w:proofErr w:type="spellEnd"/>
      <w:r w:rsidRPr="0040281E">
        <w:rPr>
          <w:rFonts w:ascii="Times New Roman" w:eastAsia="Calibri" w:hAnsi="Times New Roman" w:cs="Times New Roman"/>
          <w:b/>
          <w:sz w:val="24"/>
          <w:szCs w:val="24"/>
          <w:lang w:eastAsia="en-US"/>
        </w:rPr>
        <w:t xml:space="preserve"> контрольной (надзорной) деятельности на поднадзорных объектах на территории</w:t>
      </w:r>
    </w:p>
    <w:p w:rsidR="007C0F6D" w:rsidRPr="0040281E" w:rsidRDefault="007C0F6D" w:rsidP="00C74E24">
      <w:pPr>
        <w:widowControl/>
        <w:jc w:val="center"/>
        <w:rPr>
          <w:rFonts w:ascii="Times New Roman" w:eastAsia="Calibri" w:hAnsi="Times New Roman" w:cs="Times New Roman"/>
          <w:b/>
          <w:sz w:val="24"/>
          <w:szCs w:val="24"/>
          <w:lang w:eastAsia="en-US"/>
        </w:rPr>
      </w:pPr>
    </w:p>
    <w:p w:rsidR="00C74E24" w:rsidRPr="0040281E" w:rsidRDefault="00C74E24" w:rsidP="00C74E24">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_________Оренбургской области_______</w:t>
      </w:r>
    </w:p>
    <w:p w:rsidR="00C74E24" w:rsidRPr="0040281E" w:rsidRDefault="00C74E24" w:rsidP="00C74E24">
      <w:pPr>
        <w:widowControl/>
        <w:spacing w:line="276" w:lineRule="auto"/>
        <w:jc w:val="center"/>
        <w:rPr>
          <w:rFonts w:ascii="Times New Roman" w:eastAsia="Calibri" w:hAnsi="Times New Roman" w:cs="Times New Roman"/>
          <w:sz w:val="24"/>
          <w:szCs w:val="24"/>
          <w:lang w:eastAsia="en-US"/>
        </w:rPr>
      </w:pPr>
    </w:p>
    <w:p w:rsidR="00C65CA9" w:rsidRPr="0040281E" w:rsidRDefault="00C65CA9" w:rsidP="00C65CA9">
      <w:pPr>
        <w:keepNext/>
        <w:keepLines/>
        <w:widowControl/>
        <w:pBdr>
          <w:top w:val="dotted" w:sz="4" w:space="1" w:color="2F5496"/>
          <w:left w:val="dotted" w:sz="4" w:space="4" w:color="2F5496"/>
          <w:bottom w:val="dotted" w:sz="4" w:space="6" w:color="2F5496"/>
          <w:right w:val="dotted" w:sz="4" w:space="4" w:color="2F5496"/>
          <w:between w:val="dotted" w:sz="4" w:space="1" w:color="2F5496"/>
        </w:pBdr>
        <w:shd w:val="clear" w:color="auto" w:fill="BDD6EE"/>
        <w:ind w:left="1134" w:hanging="1134"/>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Надзор в области промышленной безопасности</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Общая информация</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Федеральная служба по экологическому, технологическому и атомному надзору (Уральское управление Ростехнадзора) осуществляет федеральный государственный надзор в области промышленной безопасности за 1 организацией, осуществлявшей эксплуатацию на территории (Оренбургской области) 11 опасных производственных объектов (далее – ОПО) магистрального трубопроводного транспорта, в том числе:</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tbl>
      <w:tblPr>
        <w:tblStyle w:val="260"/>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836"/>
        <w:gridCol w:w="4825"/>
      </w:tblGrid>
      <w:tr w:rsidR="00C65CA9" w:rsidRPr="0040281E" w:rsidTr="00C65CA9">
        <w:trPr>
          <w:tblCellSpacing w:w="20" w:type="dxa"/>
        </w:trPr>
        <w:tc>
          <w:tcPr>
            <w:tcW w:w="4814"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814"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4814"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814"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r>
      <w:tr w:rsidR="00C65CA9" w:rsidRPr="0040281E" w:rsidTr="00C65CA9">
        <w:trPr>
          <w:tblCellSpacing w:w="20" w:type="dxa"/>
        </w:trPr>
        <w:tc>
          <w:tcPr>
            <w:tcW w:w="4814"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814" w:type="dxa"/>
            <w:tcBorders>
              <w:top w:val="inset" w:sz="2" w:space="0" w:color="auto"/>
              <w:left w:val="inset" w:sz="2" w:space="0" w:color="auto"/>
              <w:bottom w:val="inset" w:sz="2" w:space="0" w:color="auto"/>
              <w:right w:val="inset" w:sz="2" w:space="0" w:color="auto"/>
            </w:tcBorders>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r w:rsidR="00C65CA9" w:rsidRPr="0040281E" w:rsidTr="00C65CA9">
        <w:trPr>
          <w:tblCellSpacing w:w="20" w:type="dxa"/>
        </w:trPr>
        <w:tc>
          <w:tcPr>
            <w:tcW w:w="4814"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IV класса опасности</w:t>
            </w:r>
          </w:p>
        </w:tc>
        <w:tc>
          <w:tcPr>
            <w:tcW w:w="4814" w:type="dxa"/>
            <w:tcBorders>
              <w:top w:val="inset" w:sz="2" w:space="0" w:color="auto"/>
              <w:left w:val="inset" w:sz="2" w:space="0" w:color="auto"/>
              <w:bottom w:val="inset" w:sz="2" w:space="0" w:color="auto"/>
              <w:right w:val="inset" w:sz="2" w:space="0" w:color="auto"/>
            </w:tcBorders>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p>
        </w:tc>
      </w:tr>
    </w:tbl>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 xml:space="preserve">перечень наиболее крупных организаций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Поднадзорная организация расположена на территории Свердловской области: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ООО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w:t>
      </w:r>
    </w:p>
    <w:p w:rsidR="00C65CA9" w:rsidRPr="0040281E" w:rsidRDefault="00C65CA9" w:rsidP="00C65CA9">
      <w:pPr>
        <w:widowControl/>
        <w:suppressAutoHyphens/>
        <w:spacing w:line="360" w:lineRule="exact"/>
        <w:ind w:left="1070"/>
        <w:contextualSpacing/>
        <w:jc w:val="both"/>
        <w:rPr>
          <w:rFonts w:ascii="Times New Roman" w:hAnsi="Times New Roman" w:cs="Times New Roman"/>
          <w:i/>
          <w:sz w:val="24"/>
          <w:szCs w:val="24"/>
        </w:rPr>
      </w:pP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Об аварийности и смертельном травматизме на поднадзорных объектах</w:t>
      </w:r>
    </w:p>
    <w:tbl>
      <w:tblPr>
        <w:tblStyle w:val="419"/>
        <w:tblpPr w:leftFromText="180" w:rightFromText="180" w:vertAnchor="text" w:horzAnchor="margin" w:tblpXSpec="center" w:tblpY="152"/>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044"/>
        <w:gridCol w:w="1373"/>
        <w:gridCol w:w="1147"/>
        <w:gridCol w:w="1524"/>
        <w:gridCol w:w="1544"/>
      </w:tblGrid>
      <w:tr w:rsidR="00C65CA9" w:rsidRPr="0040281E" w:rsidTr="00C65CA9">
        <w:trPr>
          <w:trHeight w:val="795"/>
          <w:tblHeader/>
          <w:tblCellSpacing w:w="20" w:type="dxa"/>
        </w:trPr>
        <w:tc>
          <w:tcPr>
            <w:tcW w:w="398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Показатель</w:t>
            </w:r>
          </w:p>
        </w:tc>
        <w:tc>
          <w:tcPr>
            <w:tcW w:w="1333"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107"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 г.</w:t>
            </w:r>
          </w:p>
        </w:tc>
        <w:tc>
          <w:tcPr>
            <w:tcW w:w="148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месяцев</w:t>
            </w:r>
            <w:r w:rsidRPr="0040281E">
              <w:rPr>
                <w:rFonts w:ascii="Times New Roman" w:eastAsia="Calibri" w:hAnsi="Times New Roman" w:cs="Times New Roman"/>
                <w:b/>
                <w:sz w:val="24"/>
                <w:szCs w:val="24"/>
                <w:lang w:eastAsia="en-US"/>
              </w:rPr>
              <w:br/>
              <w:t>2024 г.</w:t>
            </w:r>
          </w:p>
        </w:tc>
        <w:tc>
          <w:tcPr>
            <w:tcW w:w="148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12 месяцев </w:t>
            </w:r>
            <w:r w:rsidRPr="0040281E">
              <w:rPr>
                <w:rFonts w:ascii="Times New Roman" w:eastAsia="Calibri" w:hAnsi="Times New Roman" w:cs="Times New Roman"/>
                <w:b/>
                <w:sz w:val="24"/>
                <w:szCs w:val="24"/>
                <w:lang w:eastAsia="en-US"/>
              </w:rPr>
              <w:br/>
              <w:t>2024 г.</w:t>
            </w:r>
          </w:p>
        </w:tc>
      </w:tr>
      <w:tr w:rsidR="00C65CA9" w:rsidRPr="0040281E" w:rsidTr="00C65CA9">
        <w:trPr>
          <w:trHeight w:val="536"/>
          <w:tblCellSpacing w:w="20" w:type="dxa"/>
        </w:trPr>
        <w:tc>
          <w:tcPr>
            <w:tcW w:w="398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Аварийность, ед., всего</w:t>
            </w:r>
          </w:p>
        </w:tc>
        <w:tc>
          <w:tcPr>
            <w:tcW w:w="1333"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07"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48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48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rHeight w:val="638"/>
          <w:tblCellSpacing w:w="20" w:type="dxa"/>
        </w:trPr>
        <w:tc>
          <w:tcPr>
            <w:tcW w:w="398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Смертельный травматизм, чел., всего</w:t>
            </w:r>
          </w:p>
        </w:tc>
        <w:tc>
          <w:tcPr>
            <w:tcW w:w="1333"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07"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48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48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а также за период </w:t>
      </w:r>
      <w:r w:rsidRPr="0040281E">
        <w:rPr>
          <w:rFonts w:ascii="Times New Roman" w:eastAsia="Calibri" w:hAnsi="Times New Roman" w:cs="Times New Roman"/>
          <w:sz w:val="24"/>
          <w:szCs w:val="24"/>
          <w:lang w:eastAsia="en-US"/>
        </w:rPr>
        <w:br/>
        <w:t>на дату представления справки и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Надзор за объектами магистрального трубопроводного транспорта</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О поднадзорных организациях и объектах</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по классам 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Число поднадзорных организаций составляет 1, эксплуатирующих 11 ОПО, в том числе:</w:t>
      </w:r>
    </w:p>
    <w:tbl>
      <w:tblPr>
        <w:tblStyle w:val="26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821"/>
        <w:gridCol w:w="4801"/>
      </w:tblGrid>
      <w:tr w:rsidR="00C65CA9" w:rsidRPr="0040281E" w:rsidTr="00C65CA9">
        <w:trPr>
          <w:tblCellSpacing w:w="20" w:type="dxa"/>
        </w:trPr>
        <w:tc>
          <w:tcPr>
            <w:tcW w:w="4761"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 класса опасности</w:t>
            </w:r>
          </w:p>
        </w:tc>
        <w:tc>
          <w:tcPr>
            <w:tcW w:w="4741"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C65CA9" w:rsidRPr="0040281E" w:rsidTr="00C65CA9">
        <w:trPr>
          <w:tblCellSpacing w:w="20" w:type="dxa"/>
        </w:trPr>
        <w:tc>
          <w:tcPr>
            <w:tcW w:w="4761"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 класса опасности</w:t>
            </w:r>
          </w:p>
        </w:tc>
        <w:tc>
          <w:tcPr>
            <w:tcW w:w="4741"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r>
      <w:tr w:rsidR="00C65CA9" w:rsidRPr="0040281E" w:rsidTr="00C65CA9">
        <w:trPr>
          <w:tblCellSpacing w:w="20" w:type="dxa"/>
        </w:trPr>
        <w:tc>
          <w:tcPr>
            <w:tcW w:w="4761"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III класса опасности</w:t>
            </w:r>
          </w:p>
        </w:tc>
        <w:tc>
          <w:tcPr>
            <w:tcW w:w="4741"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4761"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IV класса опасности</w:t>
            </w:r>
          </w:p>
        </w:tc>
        <w:tc>
          <w:tcPr>
            <w:tcW w:w="4741" w:type="dxa"/>
            <w:tcBorders>
              <w:top w:val="inset" w:sz="6" w:space="0" w:color="auto"/>
              <w:left w:val="inset" w:sz="6" w:space="0" w:color="auto"/>
              <w:bottom w:val="inset" w:sz="6" w:space="0" w:color="auto"/>
              <w:right w:val="inset" w:sz="6"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spacing w:line="360" w:lineRule="exact"/>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Общая протяжённость поднадзорных магистральных трубопроводов составила </w:t>
      </w:r>
      <w:r w:rsidRPr="0040281E">
        <w:rPr>
          <w:rFonts w:ascii="Times New Roman" w:hAnsi="Times New Roman" w:cs="Times New Roman"/>
          <w:sz w:val="24"/>
          <w:szCs w:val="24"/>
        </w:rPr>
        <w:t>2832,2 км</w:t>
      </w:r>
      <w:r w:rsidRPr="0040281E">
        <w:rPr>
          <w:rFonts w:ascii="Times New Roman" w:eastAsia="Calibri" w:hAnsi="Times New Roman" w:cs="Times New Roman"/>
          <w:sz w:val="24"/>
          <w:szCs w:val="24"/>
          <w:lang w:eastAsia="en-US"/>
        </w:rPr>
        <w:t>, в том числе:</w:t>
      </w:r>
    </w:p>
    <w:p w:rsidR="00C65CA9" w:rsidRPr="0040281E" w:rsidRDefault="00C65CA9" w:rsidP="00C65CA9">
      <w:pPr>
        <w:widowControl/>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газопроводов 2832,2 км;</w:t>
      </w:r>
    </w:p>
    <w:p w:rsidR="00C65CA9" w:rsidRPr="0040281E" w:rsidRDefault="00C65CA9" w:rsidP="00C65CA9">
      <w:pPr>
        <w:widowControl/>
        <w:spacing w:line="360" w:lineRule="exact"/>
        <w:ind w:firstLine="709"/>
        <w:jc w:val="both"/>
        <w:rPr>
          <w:rFonts w:ascii="Times New Roman" w:hAnsi="Times New Roman" w:cs="Times New Roman"/>
          <w:sz w:val="24"/>
          <w:szCs w:val="24"/>
        </w:rPr>
      </w:pPr>
      <w:r w:rsidRPr="0040281E">
        <w:rPr>
          <w:rFonts w:ascii="Times New Roman" w:hAnsi="Times New Roman" w:cs="Times New Roman"/>
          <w:sz w:val="24"/>
          <w:szCs w:val="24"/>
        </w:rPr>
        <w:t>нефтепроводов – ____0__ км.</w:t>
      </w:r>
    </w:p>
    <w:p w:rsidR="00C65CA9" w:rsidRPr="0040281E" w:rsidRDefault="00C65CA9" w:rsidP="00C65CA9">
      <w:pPr>
        <w:widowControl/>
        <w:numPr>
          <w:ilvl w:val="3"/>
          <w:numId w:val="0"/>
        </w:numPr>
        <w:spacing w:before="40" w:after="120"/>
        <w:ind w:left="1134" w:hanging="1134"/>
        <w:jc w:val="both"/>
        <w:outlineLvl w:val="3"/>
        <w:rPr>
          <w:rFonts w:ascii="Times New Roman" w:hAnsi="Times New Roman" w:cs="Times New Roman"/>
          <w:i/>
          <w:iCs/>
          <w:sz w:val="24"/>
          <w:szCs w:val="24"/>
          <w:lang w:eastAsia="en-US"/>
        </w:rPr>
      </w:pPr>
      <w:r w:rsidRPr="0040281E">
        <w:rPr>
          <w:rFonts w:ascii="Times New Roman" w:hAnsi="Times New Roman" w:cs="Times New Roman"/>
          <w:i/>
          <w:iCs/>
          <w:sz w:val="24"/>
          <w:szCs w:val="24"/>
          <w:lang w:eastAsia="en-US"/>
        </w:rPr>
        <w:t>перечень наиболее крупных организаций</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 xml:space="preserve">На территории региона расположены следующие крупные предприятия </w:t>
      </w:r>
      <w:r w:rsidRPr="0040281E">
        <w:rPr>
          <w:rFonts w:ascii="Times New Roman" w:eastAsia="Calibri" w:hAnsi="Times New Roman" w:cs="Times New Roman"/>
          <w:sz w:val="24"/>
          <w:szCs w:val="24"/>
          <w:lang w:eastAsia="en-US"/>
        </w:rPr>
        <w:br/>
        <w:t>и организации (включая компании-бенефициары (крупные холдинги или финансово-промышленные группы):</w:t>
      </w:r>
      <w:proofErr w:type="gramEnd"/>
    </w:p>
    <w:p w:rsidR="00C65CA9" w:rsidRPr="0040281E" w:rsidRDefault="00C65CA9" w:rsidP="00C65CA9">
      <w:pPr>
        <w:framePr w:hSpace="180" w:wrap="around" w:vAnchor="text" w:hAnchor="margin" w:y="50"/>
        <w:widowControl/>
        <w:suppressAutoHyphens/>
        <w:spacing w:line="360" w:lineRule="exact"/>
        <w:ind w:firstLine="709"/>
        <w:jc w:val="both"/>
        <w:rPr>
          <w:rFonts w:ascii="Times New Roman" w:eastAsia="Calibri" w:hAnsi="Times New Roman" w:cs="Times New Roman"/>
          <w:b/>
          <w:i/>
          <w:sz w:val="24"/>
          <w:szCs w:val="24"/>
          <w:lang w:eastAsia="en-US"/>
        </w:rPr>
      </w:pPr>
      <w:r w:rsidRPr="0040281E">
        <w:rPr>
          <w:rFonts w:ascii="Times New Roman" w:eastAsia="Calibri" w:hAnsi="Times New Roman" w:cs="Times New Roman"/>
          <w:b/>
          <w:i/>
          <w:sz w:val="24"/>
          <w:szCs w:val="24"/>
          <w:lang w:eastAsia="en-US"/>
        </w:rPr>
        <w:t xml:space="preserve">ООО «Газпром </w:t>
      </w:r>
      <w:proofErr w:type="spellStart"/>
      <w:r w:rsidRPr="0040281E">
        <w:rPr>
          <w:rFonts w:ascii="Times New Roman" w:eastAsia="Calibri" w:hAnsi="Times New Roman" w:cs="Times New Roman"/>
          <w:b/>
          <w:i/>
          <w:sz w:val="24"/>
          <w:szCs w:val="24"/>
          <w:lang w:eastAsia="en-US"/>
        </w:rPr>
        <w:t>трансгаз</w:t>
      </w:r>
      <w:proofErr w:type="spellEnd"/>
      <w:r w:rsidRPr="0040281E">
        <w:rPr>
          <w:rFonts w:ascii="Times New Roman" w:eastAsia="Calibri" w:hAnsi="Times New Roman" w:cs="Times New Roman"/>
          <w:b/>
          <w:i/>
          <w:sz w:val="24"/>
          <w:szCs w:val="24"/>
          <w:lang w:eastAsia="en-US"/>
        </w:rPr>
        <w:t xml:space="preserve"> Екатеринбург»</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lastRenderedPageBreak/>
        <w:t>О результатах контрольной (надзорной) деятельности в отношении крупных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roofErr w:type="gramStart"/>
      <w:r w:rsidRPr="0040281E">
        <w:rPr>
          <w:rFonts w:ascii="Times New Roman" w:eastAsia="Calibri" w:hAnsi="Times New Roman" w:cs="Times New Roman"/>
          <w:sz w:val="24"/>
          <w:szCs w:val="24"/>
          <w:lang w:eastAsia="en-US"/>
        </w:rPr>
        <w:t>За отчетный период инспекторским составом по надзору за объектами магистрального трубопроводного в соответствии с утвержденными графиками</w:t>
      </w:r>
      <w:proofErr w:type="gramEnd"/>
      <w:r w:rsidRPr="0040281E">
        <w:rPr>
          <w:rFonts w:ascii="Times New Roman" w:eastAsia="Calibri" w:hAnsi="Times New Roman" w:cs="Times New Roman"/>
          <w:sz w:val="24"/>
          <w:szCs w:val="24"/>
          <w:lang w:eastAsia="en-US"/>
        </w:rPr>
        <w:t xml:space="preserve"> проведено 20 проверок в рамках режима постоянного государственного надзора в отношении 5 опасных производственных объектов I класса опасности – участков магистральных газопроводов, эксплуатируемых ООО «Газпром </w:t>
      </w:r>
      <w:proofErr w:type="spellStart"/>
      <w:r w:rsidRPr="0040281E">
        <w:rPr>
          <w:rFonts w:ascii="Times New Roman" w:eastAsia="Calibri" w:hAnsi="Times New Roman" w:cs="Times New Roman"/>
          <w:sz w:val="24"/>
          <w:szCs w:val="24"/>
          <w:lang w:eastAsia="en-US"/>
        </w:rPr>
        <w:t>трансгаз</w:t>
      </w:r>
      <w:proofErr w:type="spellEnd"/>
      <w:r w:rsidRPr="0040281E">
        <w:rPr>
          <w:rFonts w:ascii="Times New Roman" w:eastAsia="Calibri" w:hAnsi="Times New Roman" w:cs="Times New Roman"/>
          <w:sz w:val="24"/>
          <w:szCs w:val="24"/>
          <w:lang w:eastAsia="en-US"/>
        </w:rPr>
        <w:t xml:space="preserve"> Екатеринбург», на территории Оренбургской области: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А54-00834-0168</w:t>
      </w:r>
      <w:r w:rsidRPr="0040281E">
        <w:rPr>
          <w:rFonts w:ascii="Times New Roman" w:eastAsia="Calibri" w:hAnsi="Times New Roman" w:cs="Times New Roman"/>
          <w:sz w:val="24"/>
          <w:szCs w:val="24"/>
          <w:lang w:eastAsia="en-US"/>
        </w:rPr>
        <w:tab/>
        <w:t xml:space="preserve">Участки магистральных газопроводов </w:t>
      </w:r>
      <w:proofErr w:type="gramStart"/>
      <w:r w:rsidRPr="0040281E">
        <w:rPr>
          <w:rFonts w:ascii="Times New Roman" w:eastAsia="Calibri" w:hAnsi="Times New Roman" w:cs="Times New Roman"/>
          <w:sz w:val="24"/>
          <w:szCs w:val="24"/>
          <w:lang w:eastAsia="en-US"/>
        </w:rPr>
        <w:t>Оренбургского</w:t>
      </w:r>
      <w:proofErr w:type="gramEnd"/>
      <w:r w:rsidRPr="0040281E">
        <w:rPr>
          <w:rFonts w:ascii="Times New Roman" w:eastAsia="Calibri" w:hAnsi="Times New Roman" w:cs="Times New Roman"/>
          <w:sz w:val="24"/>
          <w:szCs w:val="24"/>
          <w:lang w:eastAsia="en-US"/>
        </w:rPr>
        <w:t xml:space="preserve">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А54-00834-0180</w:t>
      </w:r>
      <w:r w:rsidRPr="0040281E">
        <w:rPr>
          <w:rFonts w:ascii="Times New Roman" w:eastAsia="Calibri" w:hAnsi="Times New Roman" w:cs="Times New Roman"/>
          <w:sz w:val="24"/>
          <w:szCs w:val="24"/>
          <w:lang w:eastAsia="en-US"/>
        </w:rPr>
        <w:tab/>
        <w:t xml:space="preserve">Участки магистральных газопроводов </w:t>
      </w:r>
      <w:proofErr w:type="spellStart"/>
      <w:r w:rsidRPr="0040281E">
        <w:rPr>
          <w:rFonts w:ascii="Times New Roman" w:eastAsia="Calibri" w:hAnsi="Times New Roman" w:cs="Times New Roman"/>
          <w:sz w:val="24"/>
          <w:szCs w:val="24"/>
          <w:lang w:eastAsia="en-US"/>
        </w:rPr>
        <w:t>Бузулукского</w:t>
      </w:r>
      <w:proofErr w:type="spellEnd"/>
      <w:r w:rsidRPr="0040281E">
        <w:rPr>
          <w:rFonts w:ascii="Times New Roman" w:eastAsia="Calibri" w:hAnsi="Times New Roman" w:cs="Times New Roman"/>
          <w:sz w:val="24"/>
          <w:szCs w:val="24"/>
          <w:lang w:eastAsia="en-US"/>
        </w:rPr>
        <w:t xml:space="preserve">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А54-00834-0174</w:t>
      </w:r>
      <w:r w:rsidRPr="0040281E">
        <w:rPr>
          <w:rFonts w:ascii="Times New Roman" w:eastAsia="Calibri" w:hAnsi="Times New Roman" w:cs="Times New Roman"/>
          <w:sz w:val="24"/>
          <w:szCs w:val="24"/>
          <w:lang w:eastAsia="en-US"/>
        </w:rPr>
        <w:tab/>
        <w:t xml:space="preserve">Участки магистральных газопроводов </w:t>
      </w:r>
      <w:proofErr w:type="gramStart"/>
      <w:r w:rsidRPr="0040281E">
        <w:rPr>
          <w:rFonts w:ascii="Times New Roman" w:eastAsia="Calibri" w:hAnsi="Times New Roman" w:cs="Times New Roman"/>
          <w:sz w:val="24"/>
          <w:szCs w:val="24"/>
          <w:lang w:eastAsia="en-US"/>
        </w:rPr>
        <w:t>Алексеевского</w:t>
      </w:r>
      <w:proofErr w:type="gramEnd"/>
      <w:r w:rsidRPr="0040281E">
        <w:rPr>
          <w:rFonts w:ascii="Times New Roman" w:eastAsia="Calibri" w:hAnsi="Times New Roman" w:cs="Times New Roman"/>
          <w:sz w:val="24"/>
          <w:szCs w:val="24"/>
          <w:lang w:eastAsia="en-US"/>
        </w:rPr>
        <w:t xml:space="preserve">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А54-00834-0005</w:t>
      </w:r>
      <w:r w:rsidRPr="0040281E">
        <w:rPr>
          <w:rFonts w:ascii="Times New Roman" w:eastAsia="Calibri" w:hAnsi="Times New Roman" w:cs="Times New Roman"/>
          <w:sz w:val="24"/>
          <w:szCs w:val="24"/>
          <w:lang w:eastAsia="en-US"/>
        </w:rPr>
        <w:tab/>
        <w:t xml:space="preserve">Участки магистральных газопроводов </w:t>
      </w:r>
      <w:proofErr w:type="spellStart"/>
      <w:proofErr w:type="gramStart"/>
      <w:r w:rsidRPr="0040281E">
        <w:rPr>
          <w:rFonts w:ascii="Times New Roman" w:eastAsia="Calibri" w:hAnsi="Times New Roman" w:cs="Times New Roman"/>
          <w:sz w:val="24"/>
          <w:szCs w:val="24"/>
          <w:lang w:eastAsia="en-US"/>
        </w:rPr>
        <w:t>Медногорского</w:t>
      </w:r>
      <w:proofErr w:type="spellEnd"/>
      <w:proofErr w:type="gramEnd"/>
      <w:r w:rsidRPr="0040281E">
        <w:rPr>
          <w:rFonts w:ascii="Times New Roman" w:eastAsia="Calibri" w:hAnsi="Times New Roman" w:cs="Times New Roman"/>
          <w:sz w:val="24"/>
          <w:szCs w:val="24"/>
          <w:lang w:eastAsia="en-US"/>
        </w:rPr>
        <w:t xml:space="preserve">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А54-00834-0001</w:t>
      </w:r>
      <w:r w:rsidRPr="0040281E">
        <w:rPr>
          <w:rFonts w:ascii="Times New Roman" w:eastAsia="Calibri" w:hAnsi="Times New Roman" w:cs="Times New Roman"/>
          <w:sz w:val="24"/>
          <w:szCs w:val="24"/>
          <w:lang w:eastAsia="en-US"/>
        </w:rPr>
        <w:tab/>
        <w:t>Участки магистральных газопроводов Домбаровского ЛПУМГ.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Проведено 5 экспериментов на подконтрольных объектах.</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По результатам КНМ в рамках постоянного государственного надзора, выявлено 65 нарушений обязательных требований при эксплуатации опасных производственных объектов. </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 соответствии с Планом проведены 2 плановые проверки: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Площадка компрессорной станции Оренбургского ЛПУ 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Станция газораспределительная Оренбургского ЛПУ МГ.</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 результатам плановых проверок нарушений не выявлено.</w:t>
      </w:r>
    </w:p>
    <w:p w:rsidR="00C65CA9" w:rsidRPr="0040281E" w:rsidRDefault="00C65CA9" w:rsidP="00C65CA9">
      <w:pPr>
        <w:widowControl/>
        <w:spacing w:line="276" w:lineRule="auto"/>
        <w:ind w:firstLine="709"/>
        <w:jc w:val="both"/>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О техническом состоянии поднадзорных объектов</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Техническое состояние поднадзорных объектов подтверждается проектной и исполнительной документацией. Проводятся мероприятия по техническому диагностированию объектов в соответствии с разработанными и утвержденными графиками. В рамках производственного контроля проводятся контрольные проверки с использованием Чек – листов, выявленные нарушения предусматриваются в соответствии с планами работ. Здания, сооружения и технические устройства с истекшим сроком безопасной эксплуатации подлежат обязательной экспертизе промышленной безопасности. Готовность организации к ликвидации и локализации последствий аварий обеспечена на должном уровне, созданы собственные НАСФ и заключены договора с ПАСФ в соответствии с требованиями, установленными законодательством Российской Федерации. Проблемы, связанные с обеспечением безопасности и противоаварийной устойчивости поднадзорных предприятий, а также проблемы профессиональных спасательных служб, обслуживающих поднадзорные предприятия, при проведении проверок за 12 месяцев 2025 года не выявлено.</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pacing w:line="276" w:lineRule="auto"/>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Контрольная (надзорная) и профилактическая деятельность</w:t>
      </w:r>
    </w:p>
    <w:p w:rsidR="00C65CA9" w:rsidRPr="0040281E" w:rsidRDefault="00C65CA9" w:rsidP="00C65CA9">
      <w:pPr>
        <w:keepNext/>
        <w:keepLines/>
        <w:widowControl/>
        <w:numPr>
          <w:ilvl w:val="2"/>
          <w:numId w:val="0"/>
        </w:numPr>
        <w:pBdr>
          <w:top w:val="dotted" w:sz="4" w:space="1" w:color="2F5496"/>
          <w:left w:val="dotted" w:sz="4" w:space="4" w:color="2F5496"/>
          <w:bottom w:val="dotted" w:sz="4" w:space="6" w:color="2F5496"/>
          <w:right w:val="dotted" w:sz="4" w:space="4" w:color="2F5496"/>
          <w:between w:val="dotted" w:sz="4" w:space="1" w:color="2F5496"/>
        </w:pBdr>
        <w:shd w:val="clear" w:color="auto" w:fill="F2F2F2"/>
        <w:spacing w:after="240"/>
        <w:ind w:left="1134" w:hanging="1134"/>
        <w:outlineLvl w:val="2"/>
        <w:rPr>
          <w:rFonts w:ascii="Times New Roman" w:hAnsi="Times New Roman" w:cs="Times New Roman"/>
          <w:sz w:val="24"/>
          <w:szCs w:val="24"/>
          <w:u w:val="single"/>
          <w:lang w:eastAsia="en-US"/>
        </w:rPr>
      </w:pPr>
      <w:r w:rsidRPr="0040281E">
        <w:rPr>
          <w:rFonts w:ascii="Times New Roman" w:hAnsi="Times New Roman" w:cs="Times New Roman"/>
          <w:sz w:val="24"/>
          <w:szCs w:val="24"/>
          <w:u w:val="single"/>
          <w:lang w:eastAsia="en-US"/>
        </w:rPr>
        <w:t>На ОПО</w:t>
      </w:r>
      <w:r w:rsidRPr="0040281E">
        <w:rPr>
          <w:rFonts w:ascii="Times New Roman" w:eastAsia="Calibri" w:hAnsi="Times New Roman" w:cs="Times New Roman"/>
          <w:sz w:val="24"/>
          <w:szCs w:val="24"/>
          <w:lang w:eastAsia="en-US"/>
        </w:rPr>
        <w:t xml:space="preserve"> </w:t>
      </w:r>
      <w:r w:rsidRPr="0040281E">
        <w:rPr>
          <w:rFonts w:ascii="Times New Roman" w:hAnsi="Times New Roman" w:cs="Times New Roman"/>
          <w:sz w:val="24"/>
          <w:szCs w:val="24"/>
          <w:u w:val="single"/>
          <w:lang w:eastAsia="en-US"/>
        </w:rPr>
        <w:t>магистрального трубопроводного транспорта</w:t>
      </w:r>
    </w:p>
    <w:tbl>
      <w:tblPr>
        <w:tblStyle w:val="119"/>
        <w:tblW w:w="9918"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1"/>
        <w:gridCol w:w="4604"/>
        <w:gridCol w:w="1159"/>
        <w:gridCol w:w="1168"/>
        <w:gridCol w:w="1168"/>
        <w:gridCol w:w="1188"/>
      </w:tblGrid>
      <w:tr w:rsidR="007C0F6D" w:rsidRPr="0040281E" w:rsidTr="00C65CA9">
        <w:trPr>
          <w:trHeight w:val="738"/>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left="-15"/>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1119"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2023г.</w:t>
            </w:r>
          </w:p>
        </w:tc>
        <w:tc>
          <w:tcPr>
            <w:tcW w:w="1128"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128"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128"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2025г.</w:t>
            </w:r>
          </w:p>
        </w:tc>
      </w:tr>
      <w:tr w:rsidR="007C0F6D" w:rsidRPr="0040281E" w:rsidTr="00C65CA9">
        <w:trPr>
          <w:trHeight w:val="653"/>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1</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контрольных (надзорных) мероприятий, всего, из них:</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28</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контрольных действий, проведённых в рамках постоянного государственного надзора, из них:</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48</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48</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48</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2.1</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осмотр</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2.2</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опрос</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2.3</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получение письменных объяснений</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2.4</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истребование документов</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2.5</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эксперимент</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82</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57</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57</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65</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Общее количество административных наказаний, из них:</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15</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4.1</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4.2</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9</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4.3</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56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64,5</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50</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564"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564"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профилактических визитов</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7C0F6D" w:rsidRPr="0040281E" w:rsidTr="00C65CA9">
        <w:trPr>
          <w:tblCellSpacing w:w="20" w:type="dxa"/>
        </w:trPr>
        <w:tc>
          <w:tcPr>
            <w:tcW w:w="571"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8</w:t>
            </w:r>
          </w:p>
        </w:tc>
        <w:tc>
          <w:tcPr>
            <w:tcW w:w="4564"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1119"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128" w:type="dxa"/>
            <w:tcBorders>
              <w:top w:val="inset" w:sz="2" w:space="0" w:color="auto"/>
              <w:left w:val="inset" w:sz="2" w:space="0" w:color="auto"/>
              <w:bottom w:val="inset" w:sz="2" w:space="0" w:color="auto"/>
              <w:right w:val="inset" w:sz="2" w:space="0" w:color="auto"/>
            </w:tcBorders>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widowControl/>
        <w:ind w:firstLine="709"/>
        <w:jc w:val="both"/>
        <w:rPr>
          <w:rFonts w:ascii="Times New Roman" w:eastAsia="Calibri" w:hAnsi="Times New Roman" w:cs="Times New Roman"/>
          <w:sz w:val="24"/>
          <w:szCs w:val="24"/>
          <w:lang w:eastAsia="en-US"/>
        </w:rPr>
      </w:pPr>
    </w:p>
    <w:p w:rsidR="00C65CA9" w:rsidRPr="0040281E" w:rsidRDefault="00C65CA9" w:rsidP="00C65CA9">
      <w:pPr>
        <w:widowControl/>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к дате представления справки, а также за соответствующий период предыдущего года.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1"/>
          <w:numId w:val="23"/>
        </w:numPr>
        <w:pBdr>
          <w:top w:val="dotted" w:sz="4" w:space="1" w:color="2F5496"/>
          <w:left w:val="dotted" w:sz="4" w:space="4" w:color="2F5496"/>
          <w:bottom w:val="dotted" w:sz="4" w:space="1" w:color="2F5496"/>
          <w:right w:val="dotted" w:sz="4" w:space="4" w:color="2F5496"/>
          <w:between w:val="dotted" w:sz="4" w:space="1" w:color="2F5496"/>
        </w:pBdr>
        <w:shd w:val="clear" w:color="auto" w:fill="DEEAF6"/>
        <w:suppressAutoHyphens/>
        <w:spacing w:line="276" w:lineRule="auto"/>
        <w:contextualSpacing/>
        <w:jc w:val="both"/>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Проблемные вопросы, выявляемые в рамках осуществления контроля (надзора)</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Отсутствуют</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p w:rsidR="00C65CA9" w:rsidRPr="0040281E" w:rsidRDefault="00C65CA9" w:rsidP="00C65CA9">
      <w:pPr>
        <w:keepNext/>
        <w:keepLines/>
        <w:widowControl/>
        <w:numPr>
          <w:ilvl w:val="0"/>
          <w:numId w:val="24"/>
        </w:numPr>
        <w:pBdr>
          <w:top w:val="dotted" w:sz="4" w:space="1" w:color="2F5496"/>
          <w:left w:val="dotted" w:sz="4" w:space="4" w:color="2F5496"/>
          <w:bottom w:val="dotted" w:sz="4" w:space="6" w:color="2F5496"/>
          <w:right w:val="dotted" w:sz="4" w:space="4" w:color="2F5496"/>
          <w:between w:val="dotted" w:sz="4" w:space="1" w:color="2F5496"/>
        </w:pBdr>
        <w:shd w:val="clear" w:color="auto" w:fill="BDD6EE"/>
        <w:spacing w:line="276" w:lineRule="auto"/>
        <w:jc w:val="both"/>
        <w:outlineLvl w:val="0"/>
        <w:rPr>
          <w:rFonts w:ascii="Times New Roman" w:eastAsia="Calibri" w:hAnsi="Times New Roman" w:cs="Times New Roman"/>
          <w:b/>
          <w:sz w:val="24"/>
          <w:szCs w:val="24"/>
          <w:u w:val="double"/>
          <w:lang w:eastAsia="en-US"/>
        </w:rPr>
      </w:pPr>
      <w:r w:rsidRPr="0040281E">
        <w:rPr>
          <w:rFonts w:ascii="Times New Roman" w:eastAsia="Calibri" w:hAnsi="Times New Roman" w:cs="Times New Roman"/>
          <w:b/>
          <w:sz w:val="24"/>
          <w:szCs w:val="24"/>
          <w:u w:val="double"/>
          <w:lang w:eastAsia="en-US"/>
        </w:rPr>
        <w:t>Государственный лицензионный контроль</w:t>
      </w:r>
    </w:p>
    <w:p w:rsidR="00C65CA9" w:rsidRPr="0040281E" w:rsidRDefault="00C65CA9" w:rsidP="00C65CA9">
      <w:pPr>
        <w:keepNext/>
        <w:keepLines/>
        <w:widowControl/>
        <w:numPr>
          <w:ilvl w:val="1"/>
          <w:numId w:val="0"/>
        </w:numPr>
        <w:pBdr>
          <w:top w:val="dotted" w:sz="4" w:space="1" w:color="2F5496"/>
          <w:left w:val="dotted" w:sz="4" w:space="4" w:color="2F5496"/>
          <w:bottom w:val="dotted" w:sz="4" w:space="1" w:color="2F5496"/>
          <w:right w:val="dotted" w:sz="4" w:space="4" w:color="2F5496"/>
          <w:between w:val="dotted" w:sz="4" w:space="1" w:color="2F5496"/>
        </w:pBdr>
        <w:shd w:val="clear" w:color="auto" w:fill="DEEAF6"/>
        <w:ind w:left="1134" w:hanging="1134"/>
        <w:outlineLvl w:val="1"/>
        <w:rPr>
          <w:rFonts w:ascii="Times New Roman" w:hAnsi="Times New Roman" w:cs="Times New Roman"/>
          <w:sz w:val="24"/>
          <w:szCs w:val="24"/>
          <w:lang w:eastAsia="en-US"/>
        </w:rPr>
      </w:pPr>
      <w:r w:rsidRPr="0040281E">
        <w:rPr>
          <w:rFonts w:ascii="Times New Roman" w:hAnsi="Times New Roman" w:cs="Times New Roman"/>
          <w:sz w:val="24"/>
          <w:szCs w:val="24"/>
          <w:lang w:eastAsia="en-US"/>
        </w:rPr>
        <w:t xml:space="preserve">Лицензионный </w:t>
      </w:r>
      <w:proofErr w:type="spellStart"/>
      <w:r w:rsidRPr="0040281E">
        <w:rPr>
          <w:rFonts w:ascii="Times New Roman" w:hAnsi="Times New Roman" w:cs="Times New Roman"/>
          <w:sz w:val="24"/>
          <w:szCs w:val="24"/>
          <w:lang w:eastAsia="en-US"/>
        </w:rPr>
        <w:t>контроль_экспертиза</w:t>
      </w:r>
      <w:proofErr w:type="spellEnd"/>
      <w:r w:rsidRPr="0040281E">
        <w:rPr>
          <w:rFonts w:ascii="Times New Roman" w:hAnsi="Times New Roman" w:cs="Times New Roman"/>
          <w:sz w:val="24"/>
          <w:szCs w:val="24"/>
          <w:lang w:eastAsia="en-US"/>
        </w:rPr>
        <w:t xml:space="preserve"> промышленной безопасности</w:t>
      </w:r>
    </w:p>
    <w:p w:rsidR="00C65CA9" w:rsidRPr="0040281E" w:rsidRDefault="00C65CA9" w:rsidP="00C65CA9">
      <w:pPr>
        <w:widowControl/>
        <w:spacing w:line="276" w:lineRule="auto"/>
        <w:ind w:firstLine="709"/>
        <w:jc w:val="both"/>
        <w:rPr>
          <w:rFonts w:ascii="Times New Roman" w:eastAsia="Calibri" w:hAnsi="Times New Roman" w:cs="Times New Roman"/>
          <w:sz w:val="24"/>
          <w:szCs w:val="24"/>
          <w:lang w:eastAsia="en-US"/>
        </w:rPr>
      </w:pPr>
    </w:p>
    <w:tbl>
      <w:tblPr>
        <w:tblStyle w:val="119"/>
        <w:tblW w:w="9920" w:type="dxa"/>
        <w:tblCellSpacing w:w="20" w:type="dxa"/>
        <w:tblInd w:w="-145"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632"/>
        <w:gridCol w:w="4851"/>
        <w:gridCol w:w="1035"/>
        <w:gridCol w:w="1134"/>
        <w:gridCol w:w="1126"/>
        <w:gridCol w:w="1142"/>
      </w:tblGrid>
      <w:tr w:rsidR="00C65CA9" w:rsidRPr="0040281E" w:rsidTr="00C65CA9">
        <w:trPr>
          <w:trHeight w:val="738"/>
          <w:tblHeade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 xml:space="preserve">№ </w:t>
            </w:r>
            <w:proofErr w:type="gramStart"/>
            <w:r w:rsidRPr="0040281E">
              <w:rPr>
                <w:rFonts w:ascii="Times New Roman" w:eastAsia="Calibri" w:hAnsi="Times New Roman" w:cs="Times New Roman"/>
                <w:b/>
                <w:sz w:val="24"/>
                <w:szCs w:val="24"/>
                <w:lang w:eastAsia="en-US"/>
              </w:rPr>
              <w:t>п</w:t>
            </w:r>
            <w:proofErr w:type="gramEnd"/>
            <w:r w:rsidRPr="0040281E">
              <w:rPr>
                <w:rFonts w:ascii="Times New Roman" w:eastAsia="Calibri" w:hAnsi="Times New Roman" w:cs="Times New Roman"/>
                <w:b/>
                <w:sz w:val="24"/>
                <w:szCs w:val="24"/>
                <w:lang w:eastAsia="en-US"/>
              </w:rPr>
              <w:t>/п</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Наименование показателя</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2023 г.</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2024г.</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 мес. 2024г.</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87"/>
              <w:jc w:val="center"/>
              <w:rPr>
                <w:rFonts w:ascii="Times New Roman" w:eastAsia="Calibri" w:hAnsi="Times New Roman" w:cs="Times New Roman"/>
                <w:b/>
                <w:sz w:val="24"/>
                <w:szCs w:val="24"/>
                <w:lang w:eastAsia="en-US"/>
              </w:rPr>
            </w:pPr>
            <w:r w:rsidRPr="0040281E">
              <w:rPr>
                <w:rFonts w:ascii="Times New Roman" w:eastAsia="Calibri" w:hAnsi="Times New Roman" w:cs="Times New Roman"/>
                <w:b/>
                <w:sz w:val="24"/>
                <w:szCs w:val="24"/>
                <w:lang w:eastAsia="en-US"/>
              </w:rPr>
              <w:t>12мес. 2025г.</w:t>
            </w:r>
          </w:p>
        </w:tc>
      </w:tr>
      <w:tr w:rsidR="00C65CA9" w:rsidRPr="0040281E" w:rsidTr="00C65CA9">
        <w:trPr>
          <w:trHeight w:val="653"/>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lastRenderedPageBreak/>
              <w:t>1</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контрольных (надзорных) мероприятий,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1.1</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плановые проверки</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1.2</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firstLine="317"/>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внеплановые проверки</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2</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Выявлено правонарушений, всего</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Общее количество административных наказаний, всего, </w:t>
            </w:r>
          </w:p>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из них:</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3.1</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административное приостановление деятельности</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3.2</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предупреждение</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3.3</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left="366"/>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административный штраф</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4</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Общая сумма наложенных административных штрафов, (тыс. руб.)</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5</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объявленных предостережений</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6</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профилактических визитов</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r w:rsidR="00C65CA9" w:rsidRPr="0040281E" w:rsidTr="00C65CA9">
        <w:trPr>
          <w:tblCellSpacing w:w="20" w:type="dxa"/>
        </w:trPr>
        <w:tc>
          <w:tcPr>
            <w:tcW w:w="57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7</w:t>
            </w:r>
          </w:p>
        </w:tc>
        <w:tc>
          <w:tcPr>
            <w:tcW w:w="4811"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Количество проведенных консультирований</w:t>
            </w:r>
          </w:p>
        </w:tc>
        <w:tc>
          <w:tcPr>
            <w:tcW w:w="995"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94"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6"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c>
          <w:tcPr>
            <w:tcW w:w="1082" w:type="dxa"/>
            <w:tcBorders>
              <w:top w:val="inset" w:sz="2" w:space="0" w:color="auto"/>
              <w:left w:val="inset" w:sz="2" w:space="0" w:color="auto"/>
              <w:bottom w:val="inset" w:sz="2" w:space="0" w:color="auto"/>
              <w:right w:val="inset" w:sz="2" w:space="0" w:color="auto"/>
            </w:tcBorders>
            <w:vAlign w:val="center"/>
            <w:hideMark/>
          </w:tcPr>
          <w:p w:rsidR="00C65CA9" w:rsidRPr="0040281E" w:rsidRDefault="00C65CA9" w:rsidP="00C65CA9">
            <w:pPr>
              <w:widowControl/>
              <w:spacing w:line="276" w:lineRule="auto"/>
              <w:ind w:right="288"/>
              <w:jc w:val="center"/>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0</w:t>
            </w:r>
          </w:p>
        </w:tc>
      </w:tr>
    </w:tbl>
    <w:p w:rsidR="00C65CA9" w:rsidRPr="0040281E" w:rsidRDefault="00C65CA9" w:rsidP="00C65CA9">
      <w:pPr>
        <w:suppressAutoHyphens/>
        <w:ind w:firstLine="709"/>
        <w:jc w:val="both"/>
        <w:rPr>
          <w:rFonts w:ascii="Times New Roman" w:eastAsia="Calibri" w:hAnsi="Times New Roman" w:cs="Times New Roman"/>
          <w:sz w:val="24"/>
          <w:szCs w:val="24"/>
          <w:lang w:eastAsia="en-US"/>
        </w:rPr>
      </w:pPr>
      <w:r w:rsidRPr="0040281E">
        <w:rPr>
          <w:rFonts w:ascii="Times New Roman" w:eastAsia="Calibri" w:hAnsi="Times New Roman" w:cs="Times New Roman"/>
          <w:sz w:val="24"/>
          <w:szCs w:val="24"/>
          <w:lang w:eastAsia="en-US"/>
        </w:rPr>
        <w:t xml:space="preserve">*информация за 2 </w:t>
      </w:r>
      <w:proofErr w:type="gramStart"/>
      <w:r w:rsidRPr="0040281E">
        <w:rPr>
          <w:rFonts w:ascii="Times New Roman" w:eastAsia="Calibri" w:hAnsi="Times New Roman" w:cs="Times New Roman"/>
          <w:sz w:val="24"/>
          <w:szCs w:val="24"/>
          <w:lang w:eastAsia="en-US"/>
        </w:rPr>
        <w:t>предшествующих</w:t>
      </w:r>
      <w:proofErr w:type="gramEnd"/>
      <w:r w:rsidRPr="0040281E">
        <w:rPr>
          <w:rFonts w:ascii="Times New Roman" w:eastAsia="Calibri" w:hAnsi="Times New Roman" w:cs="Times New Roman"/>
          <w:sz w:val="24"/>
          <w:szCs w:val="24"/>
          <w:lang w:eastAsia="en-US"/>
        </w:rPr>
        <w:t xml:space="preserve"> отчётному года, за отчётный период, ближайший </w:t>
      </w:r>
      <w:r w:rsidRPr="0040281E">
        <w:rPr>
          <w:rFonts w:ascii="Times New Roman" w:eastAsia="Calibri" w:hAnsi="Times New Roman" w:cs="Times New Roman"/>
          <w:sz w:val="24"/>
          <w:szCs w:val="24"/>
          <w:lang w:eastAsia="en-US"/>
        </w:rPr>
        <w:br/>
        <w:t>к дате предоставления справки, а также за соответствующий период предыдущего года.</w:t>
      </w:r>
    </w:p>
    <w:p w:rsidR="00C74E24" w:rsidRPr="0040281E" w:rsidRDefault="00C74E24" w:rsidP="00C74E24">
      <w:pPr>
        <w:widowControl/>
        <w:jc w:val="both"/>
        <w:rPr>
          <w:rFonts w:ascii="Times New Roman" w:eastAsia="Calibri" w:hAnsi="Times New Roman" w:cs="Times New Roman"/>
          <w:sz w:val="24"/>
          <w:szCs w:val="24"/>
          <w:lang w:eastAsia="en-US"/>
        </w:rPr>
      </w:pPr>
    </w:p>
    <w:p w:rsidR="00C74E24" w:rsidRPr="0040281E" w:rsidRDefault="00C74E24" w:rsidP="00C74E24">
      <w:pPr>
        <w:widowControl/>
        <w:spacing w:line="276" w:lineRule="auto"/>
        <w:ind w:firstLine="709"/>
        <w:jc w:val="both"/>
        <w:rPr>
          <w:rFonts w:ascii="Times New Roman" w:eastAsia="Calibri" w:hAnsi="Times New Roman" w:cs="Times New Roman"/>
          <w:sz w:val="24"/>
          <w:szCs w:val="24"/>
          <w:lang w:eastAsia="en-US"/>
        </w:rPr>
      </w:pPr>
    </w:p>
    <w:p w:rsidR="00C74E24" w:rsidRPr="0040281E" w:rsidRDefault="00C74E24" w:rsidP="00C74E24">
      <w:pPr>
        <w:widowControl/>
        <w:spacing w:line="276" w:lineRule="auto"/>
        <w:ind w:firstLine="709"/>
        <w:jc w:val="both"/>
        <w:rPr>
          <w:rFonts w:ascii="Times New Roman" w:eastAsia="Calibri" w:hAnsi="Times New Roman" w:cs="Times New Roman"/>
          <w:sz w:val="24"/>
          <w:szCs w:val="24"/>
          <w:lang w:eastAsia="en-US"/>
        </w:rPr>
      </w:pPr>
    </w:p>
    <w:p w:rsidR="00C74E24" w:rsidRPr="0040281E" w:rsidRDefault="00C74E24" w:rsidP="00C74E24">
      <w:pPr>
        <w:widowControl/>
        <w:spacing w:line="276" w:lineRule="auto"/>
        <w:ind w:firstLine="709"/>
        <w:jc w:val="both"/>
        <w:rPr>
          <w:rFonts w:ascii="Times New Roman" w:eastAsia="Calibri" w:hAnsi="Times New Roman" w:cs="Times New Roman"/>
          <w:sz w:val="24"/>
          <w:szCs w:val="24"/>
          <w:lang w:eastAsia="en-US"/>
        </w:rPr>
      </w:pPr>
    </w:p>
    <w:p w:rsidR="00C74E24" w:rsidRPr="0040281E" w:rsidRDefault="00C74E24" w:rsidP="00DA195A">
      <w:pPr>
        <w:widowControl/>
        <w:suppressAutoHyphens/>
        <w:spacing w:line="276" w:lineRule="auto"/>
        <w:rPr>
          <w:rFonts w:ascii="Times New Roman" w:eastAsiaTheme="minorHAnsi" w:hAnsi="Times New Roman" w:cs="Times New Roman"/>
          <w:sz w:val="24"/>
          <w:szCs w:val="24"/>
          <w:lang w:eastAsia="en-US"/>
        </w:rPr>
      </w:pPr>
    </w:p>
    <w:sectPr w:rsidR="00C74E24" w:rsidRPr="0040281E" w:rsidSect="000A4194">
      <w:footerReference w:type="default" r:id="rId9"/>
      <w:pgSz w:w="11906" w:h="16838"/>
      <w:pgMar w:top="1134" w:right="850" w:bottom="1134" w:left="1701"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86E" w:rsidRDefault="0058186E" w:rsidP="000A4194">
      <w:r>
        <w:separator/>
      </w:r>
    </w:p>
  </w:endnote>
  <w:endnote w:type="continuationSeparator" w:id="0">
    <w:p w:rsidR="0058186E" w:rsidRDefault="0058186E" w:rsidP="000A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empora LGC Uni">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default"/>
  </w:font>
  <w:font w:name="Consolas">
    <w:panose1 w:val="020B0609020204030204"/>
    <w:charset w:val="CC"/>
    <w:family w:val="modern"/>
    <w:pitch w:val="fixed"/>
    <w:sig w:usb0="E00006FF" w:usb1="0000FCFF" w:usb2="00000001"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97098"/>
      <w:docPartObj>
        <w:docPartGallery w:val="Page Numbers (Bottom of Page)"/>
        <w:docPartUnique/>
      </w:docPartObj>
    </w:sdtPr>
    <w:sdtContent>
      <w:p w:rsidR="00DA160F" w:rsidRDefault="00DA160F">
        <w:pPr>
          <w:pStyle w:val="ad"/>
          <w:jc w:val="right"/>
        </w:pPr>
        <w:r>
          <w:fldChar w:fldCharType="begin"/>
        </w:r>
        <w:r>
          <w:instrText>PAGE   \* MERGEFORMAT</w:instrText>
        </w:r>
        <w:r>
          <w:fldChar w:fldCharType="separate"/>
        </w:r>
        <w:r w:rsidR="00832692">
          <w:rPr>
            <w:noProof/>
          </w:rPr>
          <w:t>178</w:t>
        </w:r>
        <w:r>
          <w:fldChar w:fldCharType="end"/>
        </w:r>
      </w:p>
    </w:sdtContent>
  </w:sdt>
  <w:p w:rsidR="00DA160F" w:rsidRDefault="00DA160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86E" w:rsidRDefault="0058186E" w:rsidP="000A4194">
      <w:r>
        <w:separator/>
      </w:r>
    </w:p>
  </w:footnote>
  <w:footnote w:type="continuationSeparator" w:id="0">
    <w:p w:rsidR="0058186E" w:rsidRDefault="0058186E" w:rsidP="000A4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hint="default"/>
      </w:rPr>
    </w:lvl>
    <w:lvl w:ilvl="1">
      <w:start w:val="3"/>
      <w:numFmt w:val="decimal"/>
      <w:lvlText w:val="%1.%2."/>
      <w:lvlJc w:val="left"/>
      <w:pPr>
        <w:tabs>
          <w:tab w:val="num" w:pos="0"/>
        </w:tabs>
        <w:ind w:left="1200" w:hanging="720"/>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800" w:hanging="1080"/>
      </w:pPr>
      <w:rPr>
        <w:rFonts w:hint="default"/>
      </w:rPr>
    </w:lvl>
    <w:lvl w:ilvl="4">
      <w:start w:val="1"/>
      <w:numFmt w:val="decimal"/>
      <w:lvlText w:val="%1.%2.%3.%4.%5."/>
      <w:lvlJc w:val="left"/>
      <w:pPr>
        <w:tabs>
          <w:tab w:val="num" w:pos="0"/>
        </w:tabs>
        <w:ind w:left="1920" w:hanging="1080"/>
      </w:pPr>
      <w:rPr>
        <w:rFonts w:hint="default"/>
      </w:rPr>
    </w:lvl>
    <w:lvl w:ilvl="5">
      <w:start w:val="1"/>
      <w:numFmt w:val="decimal"/>
      <w:lvlText w:val="%1.%2.%3.%4.%5.%6."/>
      <w:lvlJc w:val="left"/>
      <w:pPr>
        <w:tabs>
          <w:tab w:val="num" w:pos="0"/>
        </w:tabs>
        <w:ind w:left="2400" w:hanging="1440"/>
      </w:pPr>
      <w:rPr>
        <w:rFonts w:hint="default"/>
      </w:rPr>
    </w:lvl>
    <w:lvl w:ilvl="6">
      <w:start w:val="1"/>
      <w:numFmt w:val="decimal"/>
      <w:lvlText w:val="%1.%2.%3.%4.%5.%6.%7."/>
      <w:lvlJc w:val="left"/>
      <w:pPr>
        <w:tabs>
          <w:tab w:val="num" w:pos="0"/>
        </w:tabs>
        <w:ind w:left="2880" w:hanging="1800"/>
      </w:pPr>
      <w:rPr>
        <w:rFonts w:hint="default"/>
      </w:rPr>
    </w:lvl>
    <w:lvl w:ilvl="7">
      <w:start w:val="1"/>
      <w:numFmt w:val="decimal"/>
      <w:lvlText w:val="%1.%2.%3.%4.%5.%6.%7.%8."/>
      <w:lvlJc w:val="left"/>
      <w:pPr>
        <w:tabs>
          <w:tab w:val="num" w:pos="0"/>
        </w:tabs>
        <w:ind w:left="3000" w:hanging="1800"/>
      </w:pPr>
      <w:rPr>
        <w:rFonts w:hint="default"/>
      </w:rPr>
    </w:lvl>
    <w:lvl w:ilvl="8">
      <w:start w:val="1"/>
      <w:numFmt w:val="decimal"/>
      <w:lvlText w:val="%1.%2.%3.%4.%5.%6.%7.%8.%9."/>
      <w:lvlJc w:val="left"/>
      <w:pPr>
        <w:tabs>
          <w:tab w:val="num" w:pos="0"/>
        </w:tabs>
        <w:ind w:left="3480" w:hanging="2160"/>
      </w:pPr>
      <w:rPr>
        <w:rFonts w:hint="default"/>
      </w:rPr>
    </w:lvl>
  </w:abstractNum>
  <w:abstractNum w:abstractNumId="1">
    <w:nsid w:val="00000003"/>
    <w:multiLevelType w:val="singleLevel"/>
    <w:tmpl w:val="00000003"/>
    <w:name w:val="WW8Num3"/>
    <w:lvl w:ilvl="0">
      <w:start w:val="1"/>
      <w:numFmt w:val="decimal"/>
      <w:lvlText w:val="%1."/>
      <w:lvlJc w:val="left"/>
      <w:pPr>
        <w:tabs>
          <w:tab w:val="num" w:pos="1330"/>
        </w:tabs>
        <w:ind w:left="1330" w:hanging="360"/>
      </w:pPr>
      <w:rPr>
        <w:rFonts w:ascii="Times New Roman" w:hAnsi="Times New Roman" w:cs="Times New Roman" w:hint="default"/>
        <w:sz w:val="28"/>
        <w:szCs w:val="28"/>
        <w:lang w:val="ru-RU"/>
      </w:rPr>
    </w:lvl>
  </w:abstractNum>
  <w:abstractNum w:abstractNumId="2">
    <w:nsid w:val="00000004"/>
    <w:multiLevelType w:val="multilevel"/>
    <w:tmpl w:val="00000004"/>
    <w:name w:val="WW8Num4"/>
    <w:lvl w:ilvl="0">
      <w:start w:val="8"/>
      <w:numFmt w:val="decimal"/>
      <w:lvlText w:val="%1."/>
      <w:lvlJc w:val="left"/>
      <w:pPr>
        <w:tabs>
          <w:tab w:val="num" w:pos="0"/>
        </w:tabs>
        <w:ind w:left="450" w:hanging="450"/>
      </w:pPr>
      <w:rPr>
        <w:rFonts w:hint="default"/>
      </w:rPr>
    </w:lvl>
    <w:lvl w:ilvl="1">
      <w:start w:val="1"/>
      <w:numFmt w:val="decimal"/>
      <w:lvlText w:val="%1.%2."/>
      <w:lvlJc w:val="left"/>
      <w:pPr>
        <w:tabs>
          <w:tab w:val="num" w:pos="0"/>
        </w:tabs>
        <w:ind w:left="1931" w:hanging="720"/>
      </w:pPr>
      <w:rPr>
        <w:rFonts w:hint="default"/>
      </w:rPr>
    </w:lvl>
    <w:lvl w:ilvl="2">
      <w:start w:val="1"/>
      <w:numFmt w:val="decimal"/>
      <w:lvlText w:val="%1.%2.%3."/>
      <w:lvlJc w:val="left"/>
      <w:pPr>
        <w:tabs>
          <w:tab w:val="num" w:pos="0"/>
        </w:tabs>
        <w:ind w:left="3142" w:hanging="720"/>
      </w:pPr>
      <w:rPr>
        <w:rFonts w:hint="default"/>
      </w:rPr>
    </w:lvl>
    <w:lvl w:ilvl="3">
      <w:start w:val="1"/>
      <w:numFmt w:val="decimal"/>
      <w:lvlText w:val="%1.%2.%3.%4."/>
      <w:lvlJc w:val="left"/>
      <w:pPr>
        <w:tabs>
          <w:tab w:val="num" w:pos="0"/>
        </w:tabs>
        <w:ind w:left="4713" w:hanging="1080"/>
      </w:pPr>
      <w:rPr>
        <w:rFonts w:hint="default"/>
      </w:rPr>
    </w:lvl>
    <w:lvl w:ilvl="4">
      <w:start w:val="1"/>
      <w:numFmt w:val="decimal"/>
      <w:lvlText w:val="%1.%2.%3.%4.%5."/>
      <w:lvlJc w:val="left"/>
      <w:pPr>
        <w:tabs>
          <w:tab w:val="num" w:pos="0"/>
        </w:tabs>
        <w:ind w:left="5924" w:hanging="1080"/>
      </w:pPr>
      <w:rPr>
        <w:rFonts w:hint="default"/>
      </w:rPr>
    </w:lvl>
    <w:lvl w:ilvl="5">
      <w:start w:val="1"/>
      <w:numFmt w:val="decimal"/>
      <w:lvlText w:val="%1.%2.%3.%4.%5.%6."/>
      <w:lvlJc w:val="left"/>
      <w:pPr>
        <w:tabs>
          <w:tab w:val="num" w:pos="0"/>
        </w:tabs>
        <w:ind w:left="7495" w:hanging="1440"/>
      </w:pPr>
      <w:rPr>
        <w:rFonts w:hint="default"/>
      </w:rPr>
    </w:lvl>
    <w:lvl w:ilvl="6">
      <w:start w:val="1"/>
      <w:numFmt w:val="decimal"/>
      <w:lvlText w:val="%1.%2.%3.%4.%5.%6.%7."/>
      <w:lvlJc w:val="left"/>
      <w:pPr>
        <w:tabs>
          <w:tab w:val="num" w:pos="0"/>
        </w:tabs>
        <w:ind w:left="9066" w:hanging="1800"/>
      </w:pPr>
      <w:rPr>
        <w:rFonts w:hint="default"/>
      </w:rPr>
    </w:lvl>
    <w:lvl w:ilvl="7">
      <w:start w:val="1"/>
      <w:numFmt w:val="decimal"/>
      <w:lvlText w:val="%1.%2.%3.%4.%5.%6.%7.%8."/>
      <w:lvlJc w:val="left"/>
      <w:pPr>
        <w:tabs>
          <w:tab w:val="num" w:pos="0"/>
        </w:tabs>
        <w:ind w:left="10277" w:hanging="1800"/>
      </w:pPr>
      <w:rPr>
        <w:rFonts w:hint="default"/>
      </w:rPr>
    </w:lvl>
    <w:lvl w:ilvl="8">
      <w:start w:val="1"/>
      <w:numFmt w:val="decimal"/>
      <w:lvlText w:val="%1.%2.%3.%4.%5.%6.%7.%8.%9."/>
      <w:lvlJc w:val="left"/>
      <w:pPr>
        <w:tabs>
          <w:tab w:val="num" w:pos="0"/>
        </w:tabs>
        <w:ind w:left="11848" w:hanging="2160"/>
      </w:pPr>
      <w:rPr>
        <w:rFonts w:hint="default"/>
      </w:rPr>
    </w:lvl>
  </w:abstractNum>
  <w:abstractNum w:abstractNumId="3">
    <w:nsid w:val="00000005"/>
    <w:multiLevelType w:val="singleLevel"/>
    <w:tmpl w:val="00000005"/>
    <w:name w:val="WW8Num5"/>
    <w:lvl w:ilvl="0">
      <w:start w:val="1"/>
      <w:numFmt w:val="bullet"/>
      <w:lvlText w:val=""/>
      <w:lvlJc w:val="left"/>
      <w:pPr>
        <w:tabs>
          <w:tab w:val="num" w:pos="0"/>
        </w:tabs>
        <w:ind w:left="1429" w:hanging="360"/>
      </w:pPr>
      <w:rPr>
        <w:rFonts w:ascii="Symbol" w:hAnsi="Symbol" w:cs="Symbol" w:hint="default"/>
      </w:rPr>
    </w:lvl>
  </w:abstractNum>
  <w:abstractNum w:abstractNumId="4">
    <w:nsid w:val="00000006"/>
    <w:multiLevelType w:val="singleLevel"/>
    <w:tmpl w:val="00000006"/>
    <w:name w:val="WW8Num6"/>
    <w:lvl w:ilvl="0">
      <w:numFmt w:val="bullet"/>
      <w:lvlText w:val="–"/>
      <w:lvlJc w:val="left"/>
      <w:pPr>
        <w:tabs>
          <w:tab w:val="num" w:pos="0"/>
        </w:tabs>
        <w:ind w:left="747" w:hanging="360"/>
      </w:pPr>
      <w:rPr>
        <w:rFonts w:ascii="Tempora LGC Uni" w:hAnsi="Tempora LGC Uni" w:cs="Times New Roman"/>
        <w:sz w:val="28"/>
        <w:szCs w:val="28"/>
      </w:rPr>
    </w:lvl>
  </w:abstractNum>
  <w:abstractNum w:abstractNumId="5">
    <w:nsid w:val="00000007"/>
    <w:multiLevelType w:val="multilevel"/>
    <w:tmpl w:val="00000007"/>
    <w:name w:val="WW8Num7"/>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143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6">
    <w:nsid w:val="00000008"/>
    <w:multiLevelType w:val="multilevel"/>
    <w:tmpl w:val="00000008"/>
    <w:name w:val="WW8Num8"/>
    <w:lvl w:ilvl="0">
      <w:start w:val="1"/>
      <w:numFmt w:val="decimal"/>
      <w:lvlText w:val="%1."/>
      <w:lvlJc w:val="left"/>
      <w:pPr>
        <w:tabs>
          <w:tab w:val="num" w:pos="0"/>
        </w:tabs>
        <w:ind w:left="450" w:hanging="450"/>
      </w:pPr>
      <w:rPr>
        <w:rFonts w:hint="default"/>
      </w:rPr>
    </w:lvl>
    <w:lvl w:ilvl="1">
      <w:start w:val="4"/>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7">
    <w:nsid w:val="00000009"/>
    <w:multiLevelType w:val="multilevel"/>
    <w:tmpl w:val="00000009"/>
    <w:name w:val="WW8Num9"/>
    <w:lvl w:ilvl="0">
      <w:start w:val="10"/>
      <w:numFmt w:val="decimal"/>
      <w:lvlText w:val="%1."/>
      <w:lvlJc w:val="left"/>
      <w:pPr>
        <w:tabs>
          <w:tab w:val="num" w:pos="0"/>
        </w:tabs>
        <w:ind w:left="600" w:hanging="600"/>
      </w:pPr>
      <w:rPr>
        <w:rFonts w:hint="default"/>
      </w:rPr>
    </w:lvl>
    <w:lvl w:ilvl="1">
      <w:start w:val="4"/>
      <w:numFmt w:val="decimal"/>
      <w:lvlText w:val="%1.%2."/>
      <w:lvlJc w:val="left"/>
      <w:pPr>
        <w:tabs>
          <w:tab w:val="num" w:pos="0"/>
        </w:tabs>
        <w:ind w:left="2007" w:hanging="720"/>
      </w:pPr>
      <w:rPr>
        <w:rFonts w:hint="default"/>
      </w:rPr>
    </w:lvl>
    <w:lvl w:ilvl="2">
      <w:start w:val="1"/>
      <w:numFmt w:val="decimal"/>
      <w:lvlText w:val="%1.%2.%3."/>
      <w:lvlJc w:val="left"/>
      <w:pPr>
        <w:tabs>
          <w:tab w:val="num" w:pos="0"/>
        </w:tabs>
        <w:ind w:left="3294" w:hanging="720"/>
      </w:pPr>
      <w:rPr>
        <w:rFonts w:hint="default"/>
      </w:rPr>
    </w:lvl>
    <w:lvl w:ilvl="3">
      <w:start w:val="1"/>
      <w:numFmt w:val="decimal"/>
      <w:lvlText w:val="%1.%2.%3.%4."/>
      <w:lvlJc w:val="left"/>
      <w:pPr>
        <w:tabs>
          <w:tab w:val="num" w:pos="0"/>
        </w:tabs>
        <w:ind w:left="4941" w:hanging="1080"/>
      </w:pPr>
      <w:rPr>
        <w:rFonts w:hint="default"/>
      </w:rPr>
    </w:lvl>
    <w:lvl w:ilvl="4">
      <w:start w:val="1"/>
      <w:numFmt w:val="decimal"/>
      <w:lvlText w:val="%1.%2.%3.%4.%5."/>
      <w:lvlJc w:val="left"/>
      <w:pPr>
        <w:tabs>
          <w:tab w:val="num" w:pos="0"/>
        </w:tabs>
        <w:ind w:left="6228" w:hanging="1080"/>
      </w:pPr>
      <w:rPr>
        <w:rFonts w:hint="default"/>
      </w:rPr>
    </w:lvl>
    <w:lvl w:ilvl="5">
      <w:start w:val="1"/>
      <w:numFmt w:val="decimal"/>
      <w:lvlText w:val="%1.%2.%3.%4.%5.%6."/>
      <w:lvlJc w:val="left"/>
      <w:pPr>
        <w:tabs>
          <w:tab w:val="num" w:pos="0"/>
        </w:tabs>
        <w:ind w:left="7875" w:hanging="1440"/>
      </w:pPr>
      <w:rPr>
        <w:rFonts w:hint="default"/>
      </w:rPr>
    </w:lvl>
    <w:lvl w:ilvl="6">
      <w:start w:val="1"/>
      <w:numFmt w:val="decimal"/>
      <w:lvlText w:val="%1.%2.%3.%4.%5.%6.%7."/>
      <w:lvlJc w:val="left"/>
      <w:pPr>
        <w:tabs>
          <w:tab w:val="num" w:pos="0"/>
        </w:tabs>
        <w:ind w:left="9522" w:hanging="1800"/>
      </w:pPr>
      <w:rPr>
        <w:rFonts w:hint="default"/>
      </w:rPr>
    </w:lvl>
    <w:lvl w:ilvl="7">
      <w:start w:val="1"/>
      <w:numFmt w:val="decimal"/>
      <w:lvlText w:val="%1.%2.%3.%4.%5.%6.%7.%8."/>
      <w:lvlJc w:val="left"/>
      <w:pPr>
        <w:tabs>
          <w:tab w:val="num" w:pos="0"/>
        </w:tabs>
        <w:ind w:left="10809" w:hanging="1800"/>
      </w:pPr>
      <w:rPr>
        <w:rFonts w:hint="default"/>
      </w:rPr>
    </w:lvl>
    <w:lvl w:ilvl="8">
      <w:start w:val="1"/>
      <w:numFmt w:val="decimal"/>
      <w:lvlText w:val="%1.%2.%3.%4.%5.%6.%7.%8.%9."/>
      <w:lvlJc w:val="left"/>
      <w:pPr>
        <w:tabs>
          <w:tab w:val="num" w:pos="0"/>
        </w:tabs>
        <w:ind w:left="12456" w:hanging="2160"/>
      </w:pPr>
      <w:rPr>
        <w:rFonts w:hint="default"/>
      </w:rPr>
    </w:lvl>
  </w:abstractNum>
  <w:abstractNum w:abstractNumId="8">
    <w:nsid w:val="0000000A"/>
    <w:multiLevelType w:val="multilevel"/>
    <w:tmpl w:val="0000000A"/>
    <w:name w:val="WW8Num10"/>
    <w:lvl w:ilvl="0">
      <w:start w:val="10"/>
      <w:numFmt w:val="decimal"/>
      <w:lvlText w:val="%1."/>
      <w:lvlJc w:val="left"/>
      <w:pPr>
        <w:tabs>
          <w:tab w:val="num" w:pos="0"/>
        </w:tabs>
        <w:ind w:left="600" w:hanging="600"/>
      </w:pPr>
      <w:rPr>
        <w:rFonts w:hint="default"/>
      </w:rPr>
    </w:lvl>
    <w:lvl w:ilvl="1">
      <w:start w:val="3"/>
      <w:numFmt w:val="decimal"/>
      <w:lvlText w:val="%1.%2."/>
      <w:lvlJc w:val="left"/>
      <w:pPr>
        <w:tabs>
          <w:tab w:val="num" w:pos="0"/>
        </w:tabs>
        <w:ind w:left="1287" w:hanging="720"/>
      </w:pPr>
      <w:rPr>
        <w:rFonts w:hint="default"/>
      </w:rPr>
    </w:lvl>
    <w:lvl w:ilvl="2">
      <w:start w:val="1"/>
      <w:numFmt w:val="decimal"/>
      <w:lvlText w:val="%1.%2.%3."/>
      <w:lvlJc w:val="left"/>
      <w:pPr>
        <w:tabs>
          <w:tab w:val="num" w:pos="0"/>
        </w:tabs>
        <w:ind w:left="1854" w:hanging="720"/>
      </w:pPr>
      <w:rPr>
        <w:rFonts w:hint="default"/>
      </w:rPr>
    </w:lvl>
    <w:lvl w:ilvl="3">
      <w:start w:val="1"/>
      <w:numFmt w:val="decimal"/>
      <w:lvlText w:val="%1.%2.%3.%4."/>
      <w:lvlJc w:val="left"/>
      <w:pPr>
        <w:tabs>
          <w:tab w:val="num" w:pos="0"/>
        </w:tabs>
        <w:ind w:left="2781" w:hanging="1080"/>
      </w:pPr>
      <w:rPr>
        <w:rFonts w:hint="default"/>
      </w:rPr>
    </w:lvl>
    <w:lvl w:ilvl="4">
      <w:start w:val="1"/>
      <w:numFmt w:val="decimal"/>
      <w:lvlText w:val="%1.%2.%3.%4.%5."/>
      <w:lvlJc w:val="left"/>
      <w:pPr>
        <w:tabs>
          <w:tab w:val="num" w:pos="0"/>
        </w:tabs>
        <w:ind w:left="3348" w:hanging="1080"/>
      </w:pPr>
      <w:rPr>
        <w:rFonts w:hint="default"/>
      </w:rPr>
    </w:lvl>
    <w:lvl w:ilvl="5">
      <w:start w:val="1"/>
      <w:numFmt w:val="decimal"/>
      <w:lvlText w:val="%1.%2.%3.%4.%5.%6."/>
      <w:lvlJc w:val="left"/>
      <w:pPr>
        <w:tabs>
          <w:tab w:val="num" w:pos="0"/>
        </w:tabs>
        <w:ind w:left="4275" w:hanging="1440"/>
      </w:pPr>
      <w:rPr>
        <w:rFonts w:hint="default"/>
      </w:rPr>
    </w:lvl>
    <w:lvl w:ilvl="6">
      <w:start w:val="1"/>
      <w:numFmt w:val="decimal"/>
      <w:lvlText w:val="%1.%2.%3.%4.%5.%6.%7."/>
      <w:lvlJc w:val="left"/>
      <w:pPr>
        <w:tabs>
          <w:tab w:val="num" w:pos="0"/>
        </w:tabs>
        <w:ind w:left="5202" w:hanging="1800"/>
      </w:pPr>
      <w:rPr>
        <w:rFonts w:hint="default"/>
      </w:rPr>
    </w:lvl>
    <w:lvl w:ilvl="7">
      <w:start w:val="1"/>
      <w:numFmt w:val="decimal"/>
      <w:lvlText w:val="%1.%2.%3.%4.%5.%6.%7.%8."/>
      <w:lvlJc w:val="left"/>
      <w:pPr>
        <w:tabs>
          <w:tab w:val="num" w:pos="0"/>
        </w:tabs>
        <w:ind w:left="5769" w:hanging="1800"/>
      </w:pPr>
      <w:rPr>
        <w:rFonts w:hint="default"/>
      </w:rPr>
    </w:lvl>
    <w:lvl w:ilvl="8">
      <w:start w:val="1"/>
      <w:numFmt w:val="decimal"/>
      <w:lvlText w:val="%1.%2.%3.%4.%5.%6.%7.%8.%9."/>
      <w:lvlJc w:val="left"/>
      <w:pPr>
        <w:tabs>
          <w:tab w:val="num" w:pos="0"/>
        </w:tabs>
        <w:ind w:left="6696" w:hanging="2160"/>
      </w:pPr>
      <w:rPr>
        <w:rFonts w:hint="default"/>
      </w:rPr>
    </w:lvl>
  </w:abstractNum>
  <w:abstractNum w:abstractNumId="9">
    <w:nsid w:val="0000000B"/>
    <w:multiLevelType w:val="multilevel"/>
    <w:tmpl w:val="D7382B26"/>
    <w:name w:val="WW8Num11"/>
    <w:lvl w:ilvl="0">
      <w:start w:val="1"/>
      <w:numFmt w:val="decimal"/>
      <w:lvlText w:val="%1."/>
      <w:lvlJc w:val="left"/>
      <w:pPr>
        <w:tabs>
          <w:tab w:val="num" w:pos="0"/>
        </w:tabs>
        <w:ind w:left="450" w:hanging="450"/>
      </w:pPr>
      <w:rPr>
        <w:rFonts w:ascii="Times New Roman" w:hAnsi="Times New Roman" w:cs="Times New Roman" w:hint="default"/>
        <w:sz w:val="26"/>
        <w:szCs w:val="26"/>
        <w:lang w:val="ru-RU" w:eastAsia="ru-RU" w:bidi="ar-SA"/>
      </w:rPr>
    </w:lvl>
    <w:lvl w:ilvl="1">
      <w:start w:val="1"/>
      <w:numFmt w:val="decimal"/>
      <w:lvlText w:val="%1.%2."/>
      <w:lvlJc w:val="left"/>
      <w:pPr>
        <w:tabs>
          <w:tab w:val="num" w:pos="5376"/>
        </w:tabs>
        <w:ind w:left="6107" w:hanging="720"/>
      </w:pPr>
      <w:rPr>
        <w:rFonts w:ascii="Times New Roman" w:hAnsi="Times New Roman" w:cs="Times New Roman" w:hint="default"/>
        <w:sz w:val="26"/>
        <w:szCs w:val="26"/>
        <w:lang w:val="ru-RU" w:eastAsia="ru-RU" w:bidi="ar-SA"/>
      </w:rPr>
    </w:lvl>
    <w:lvl w:ilvl="2">
      <w:start w:val="1"/>
      <w:numFmt w:val="decimal"/>
      <w:lvlText w:val="%1.%2.%3."/>
      <w:lvlJc w:val="left"/>
      <w:pPr>
        <w:tabs>
          <w:tab w:val="num" w:pos="0"/>
        </w:tabs>
        <w:ind w:left="2160" w:hanging="720"/>
      </w:pPr>
      <w:rPr>
        <w:rFonts w:ascii="Times New Roman" w:hAnsi="Times New Roman" w:cs="Times New Roman" w:hint="default"/>
        <w:sz w:val="26"/>
        <w:szCs w:val="26"/>
        <w:lang w:val="ru-RU" w:eastAsia="ru-RU" w:bidi="ar-SA"/>
      </w:rPr>
    </w:lvl>
    <w:lvl w:ilvl="3">
      <w:start w:val="1"/>
      <w:numFmt w:val="decimal"/>
      <w:lvlText w:val="%1.%2.%3.%4."/>
      <w:lvlJc w:val="left"/>
      <w:pPr>
        <w:tabs>
          <w:tab w:val="num" w:pos="0"/>
        </w:tabs>
        <w:ind w:left="3240" w:hanging="1080"/>
      </w:pPr>
      <w:rPr>
        <w:rFonts w:ascii="Times New Roman" w:hAnsi="Times New Roman" w:cs="Times New Roman" w:hint="default"/>
        <w:sz w:val="26"/>
        <w:szCs w:val="26"/>
        <w:lang w:val="ru-RU" w:eastAsia="ru-RU" w:bidi="ar-SA"/>
      </w:rPr>
    </w:lvl>
    <w:lvl w:ilvl="4">
      <w:start w:val="1"/>
      <w:numFmt w:val="decimal"/>
      <w:lvlText w:val="%1.%2.%3.%4.%5."/>
      <w:lvlJc w:val="left"/>
      <w:pPr>
        <w:tabs>
          <w:tab w:val="num" w:pos="0"/>
        </w:tabs>
        <w:ind w:left="3960" w:hanging="1080"/>
      </w:pPr>
      <w:rPr>
        <w:rFonts w:ascii="Times New Roman" w:hAnsi="Times New Roman" w:cs="Times New Roman" w:hint="default"/>
        <w:sz w:val="26"/>
        <w:szCs w:val="26"/>
        <w:lang w:val="ru-RU" w:eastAsia="ru-RU" w:bidi="ar-SA"/>
      </w:rPr>
    </w:lvl>
    <w:lvl w:ilvl="5">
      <w:start w:val="1"/>
      <w:numFmt w:val="decimal"/>
      <w:lvlText w:val="%1.%2.%3.%4.%5.%6."/>
      <w:lvlJc w:val="left"/>
      <w:pPr>
        <w:tabs>
          <w:tab w:val="num" w:pos="0"/>
        </w:tabs>
        <w:ind w:left="5040" w:hanging="1440"/>
      </w:pPr>
      <w:rPr>
        <w:rFonts w:ascii="Times New Roman" w:hAnsi="Times New Roman" w:cs="Times New Roman" w:hint="default"/>
        <w:sz w:val="26"/>
        <w:szCs w:val="26"/>
        <w:lang w:val="ru-RU" w:eastAsia="ru-RU" w:bidi="ar-SA"/>
      </w:rPr>
    </w:lvl>
    <w:lvl w:ilvl="6">
      <w:start w:val="1"/>
      <w:numFmt w:val="decimal"/>
      <w:lvlText w:val="%1.%2.%3.%4.%5.%6.%7."/>
      <w:lvlJc w:val="left"/>
      <w:pPr>
        <w:tabs>
          <w:tab w:val="num" w:pos="0"/>
        </w:tabs>
        <w:ind w:left="6120" w:hanging="1800"/>
      </w:pPr>
      <w:rPr>
        <w:rFonts w:ascii="Times New Roman" w:hAnsi="Times New Roman" w:cs="Times New Roman" w:hint="default"/>
        <w:sz w:val="26"/>
        <w:szCs w:val="26"/>
        <w:lang w:val="ru-RU" w:eastAsia="ru-RU" w:bidi="ar-SA"/>
      </w:rPr>
    </w:lvl>
    <w:lvl w:ilvl="7">
      <w:start w:val="1"/>
      <w:numFmt w:val="decimal"/>
      <w:lvlText w:val="%1.%2.%3.%4.%5.%6.%7.%8."/>
      <w:lvlJc w:val="left"/>
      <w:pPr>
        <w:tabs>
          <w:tab w:val="num" w:pos="0"/>
        </w:tabs>
        <w:ind w:left="6840" w:hanging="1800"/>
      </w:pPr>
      <w:rPr>
        <w:rFonts w:ascii="Times New Roman" w:hAnsi="Times New Roman" w:cs="Times New Roman" w:hint="default"/>
        <w:sz w:val="26"/>
        <w:szCs w:val="26"/>
        <w:lang w:val="ru-RU" w:eastAsia="ru-RU" w:bidi="ar-SA"/>
      </w:rPr>
    </w:lvl>
    <w:lvl w:ilvl="8">
      <w:start w:val="1"/>
      <w:numFmt w:val="decimal"/>
      <w:lvlText w:val="%1.%2.%3.%4.%5.%6.%7.%8.%9."/>
      <w:lvlJc w:val="left"/>
      <w:pPr>
        <w:tabs>
          <w:tab w:val="num" w:pos="0"/>
        </w:tabs>
        <w:ind w:left="7920" w:hanging="2160"/>
      </w:pPr>
      <w:rPr>
        <w:rFonts w:ascii="Times New Roman" w:hAnsi="Times New Roman" w:cs="Times New Roman" w:hint="default"/>
        <w:sz w:val="26"/>
        <w:szCs w:val="26"/>
        <w:lang w:val="ru-RU" w:eastAsia="ru-RU" w:bidi="ar-SA"/>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lang w:val="ru-RU"/>
      </w:rPr>
    </w:lvl>
  </w:abstractNum>
  <w:abstractNum w:abstractNumId="11">
    <w:nsid w:val="0000000D"/>
    <w:multiLevelType w:val="singleLevel"/>
    <w:tmpl w:val="0000000D"/>
    <w:name w:val="WW8Num13"/>
    <w:lvl w:ilvl="0">
      <w:start w:val="1"/>
      <w:numFmt w:val="bullet"/>
      <w:lvlText w:val=""/>
      <w:lvlJc w:val="left"/>
      <w:pPr>
        <w:tabs>
          <w:tab w:val="num" w:pos="0"/>
        </w:tabs>
        <w:ind w:left="1287" w:hanging="360"/>
      </w:pPr>
      <w:rPr>
        <w:rFonts w:ascii="Symbol" w:hAnsi="Symbol" w:cs="Symbol" w:hint="default"/>
        <w:sz w:val="28"/>
        <w:szCs w:val="28"/>
      </w:rPr>
    </w:lvl>
  </w:abstractNum>
  <w:abstractNum w:abstractNumId="12">
    <w:nsid w:val="0000000E"/>
    <w:multiLevelType w:val="multilevel"/>
    <w:tmpl w:val="0000000E"/>
    <w:name w:val="WW8Num14"/>
    <w:lvl w:ilvl="0">
      <w:start w:val="11"/>
      <w:numFmt w:val="decimal"/>
      <w:lvlText w:val="%1."/>
      <w:lvlJc w:val="left"/>
      <w:pPr>
        <w:tabs>
          <w:tab w:val="num" w:pos="0"/>
        </w:tabs>
        <w:ind w:left="600" w:hanging="600"/>
      </w:pPr>
      <w:rPr>
        <w:rFonts w:hint="default"/>
      </w:rPr>
    </w:lvl>
    <w:lvl w:ilvl="1">
      <w:start w:val="1"/>
      <w:numFmt w:val="decimal"/>
      <w:lvlText w:val="%1.%2."/>
      <w:lvlJc w:val="left"/>
      <w:pPr>
        <w:tabs>
          <w:tab w:val="num" w:pos="0"/>
        </w:tabs>
        <w:ind w:left="2007" w:hanging="720"/>
      </w:pPr>
      <w:rPr>
        <w:rFonts w:hint="default"/>
      </w:rPr>
    </w:lvl>
    <w:lvl w:ilvl="2">
      <w:start w:val="1"/>
      <w:numFmt w:val="decimal"/>
      <w:lvlText w:val="%1.%2.%3."/>
      <w:lvlJc w:val="left"/>
      <w:pPr>
        <w:tabs>
          <w:tab w:val="num" w:pos="0"/>
        </w:tabs>
        <w:ind w:left="3294" w:hanging="720"/>
      </w:pPr>
      <w:rPr>
        <w:rFonts w:hint="default"/>
      </w:rPr>
    </w:lvl>
    <w:lvl w:ilvl="3">
      <w:start w:val="1"/>
      <w:numFmt w:val="decimal"/>
      <w:lvlText w:val="%1.%2.%3.%4."/>
      <w:lvlJc w:val="left"/>
      <w:pPr>
        <w:tabs>
          <w:tab w:val="num" w:pos="0"/>
        </w:tabs>
        <w:ind w:left="4941" w:hanging="1080"/>
      </w:pPr>
      <w:rPr>
        <w:rFonts w:hint="default"/>
      </w:rPr>
    </w:lvl>
    <w:lvl w:ilvl="4">
      <w:start w:val="1"/>
      <w:numFmt w:val="decimal"/>
      <w:lvlText w:val="%1.%2.%3.%4.%5."/>
      <w:lvlJc w:val="left"/>
      <w:pPr>
        <w:tabs>
          <w:tab w:val="num" w:pos="0"/>
        </w:tabs>
        <w:ind w:left="6228" w:hanging="1080"/>
      </w:pPr>
      <w:rPr>
        <w:rFonts w:hint="default"/>
      </w:rPr>
    </w:lvl>
    <w:lvl w:ilvl="5">
      <w:start w:val="1"/>
      <w:numFmt w:val="decimal"/>
      <w:lvlText w:val="%1.%2.%3.%4.%5.%6."/>
      <w:lvlJc w:val="left"/>
      <w:pPr>
        <w:tabs>
          <w:tab w:val="num" w:pos="0"/>
        </w:tabs>
        <w:ind w:left="7875" w:hanging="1440"/>
      </w:pPr>
      <w:rPr>
        <w:rFonts w:hint="default"/>
      </w:rPr>
    </w:lvl>
    <w:lvl w:ilvl="6">
      <w:start w:val="1"/>
      <w:numFmt w:val="decimal"/>
      <w:lvlText w:val="%1.%2.%3.%4.%5.%6.%7."/>
      <w:lvlJc w:val="left"/>
      <w:pPr>
        <w:tabs>
          <w:tab w:val="num" w:pos="0"/>
        </w:tabs>
        <w:ind w:left="9522" w:hanging="1800"/>
      </w:pPr>
      <w:rPr>
        <w:rFonts w:hint="default"/>
      </w:rPr>
    </w:lvl>
    <w:lvl w:ilvl="7">
      <w:start w:val="1"/>
      <w:numFmt w:val="decimal"/>
      <w:lvlText w:val="%1.%2.%3.%4.%5.%6.%7.%8."/>
      <w:lvlJc w:val="left"/>
      <w:pPr>
        <w:tabs>
          <w:tab w:val="num" w:pos="0"/>
        </w:tabs>
        <w:ind w:left="10809" w:hanging="1800"/>
      </w:pPr>
      <w:rPr>
        <w:rFonts w:hint="default"/>
      </w:rPr>
    </w:lvl>
    <w:lvl w:ilvl="8">
      <w:start w:val="1"/>
      <w:numFmt w:val="decimal"/>
      <w:lvlText w:val="%1.%2.%3.%4.%5.%6.%7.%8.%9."/>
      <w:lvlJc w:val="left"/>
      <w:pPr>
        <w:tabs>
          <w:tab w:val="num" w:pos="0"/>
        </w:tabs>
        <w:ind w:left="12456" w:hanging="2160"/>
      </w:pPr>
      <w:rPr>
        <w:rFonts w:hint="default"/>
      </w:rPr>
    </w:lvl>
  </w:abstractNum>
  <w:abstractNum w:abstractNumId="13">
    <w:nsid w:val="0000000F"/>
    <w:multiLevelType w:val="multilevel"/>
    <w:tmpl w:val="0000000F"/>
    <w:name w:val="WW8Num15"/>
    <w:lvl w:ilvl="0">
      <w:start w:val="1"/>
      <w:numFmt w:val="decimal"/>
      <w:lvlText w:val="%1."/>
      <w:lvlJc w:val="left"/>
      <w:pPr>
        <w:tabs>
          <w:tab w:val="num" w:pos="1330"/>
        </w:tabs>
        <w:ind w:left="1330" w:hanging="360"/>
      </w:pPr>
      <w:rPr>
        <w:rFonts w:ascii="Times New Roman" w:hAnsi="Times New Roman" w:cs="Times New Roman" w:hint="default"/>
        <w:sz w:val="28"/>
        <w:szCs w:val="28"/>
        <w:lang w:val="ru-RU"/>
      </w:rPr>
    </w:lvl>
    <w:lvl w:ilvl="1">
      <w:start w:val="1"/>
      <w:numFmt w:val="bullet"/>
      <w:lvlText w:val=""/>
      <w:lvlJc w:val="left"/>
      <w:pPr>
        <w:tabs>
          <w:tab w:val="num" w:pos="1307"/>
        </w:tabs>
        <w:ind w:left="1307" w:hanging="227"/>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2604E6E"/>
    <w:multiLevelType w:val="multilevel"/>
    <w:tmpl w:val="66E82F6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036B4EC5"/>
    <w:multiLevelType w:val="hybridMultilevel"/>
    <w:tmpl w:val="4AAE599C"/>
    <w:lvl w:ilvl="0" w:tplc="46966C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06BA42D2"/>
    <w:multiLevelType w:val="hybridMultilevel"/>
    <w:tmpl w:val="7764CDCA"/>
    <w:lvl w:ilvl="0" w:tplc="C958C6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0A0E5B63"/>
    <w:multiLevelType w:val="multilevel"/>
    <w:tmpl w:val="CD62A530"/>
    <w:lvl w:ilvl="0">
      <w:start w:val="1"/>
      <w:numFmt w:val="decimal"/>
      <w:lvlText w:val="%1"/>
      <w:lvlJc w:val="left"/>
      <w:pPr>
        <w:ind w:left="432" w:hanging="432"/>
      </w:pPr>
    </w:lvl>
    <w:lvl w:ilvl="1">
      <w:start w:val="1"/>
      <w:numFmt w:val="decimal"/>
      <w:lvlText w:val="%1.%2"/>
      <w:lvlJc w:val="left"/>
      <w:pPr>
        <w:ind w:left="576" w:hanging="576"/>
      </w:pPr>
      <w:rPr>
        <w:b w:val="0"/>
        <w:i w:val="0"/>
        <w:color w:val="215868" w:themeColor="accent5" w:themeShade="80"/>
      </w:rPr>
    </w:lvl>
    <w:lvl w:ilvl="2">
      <w:start w:val="1"/>
      <w:numFmt w:val="decimal"/>
      <w:lvlText w:val="%1.%2.%3"/>
      <w:lvlJc w:val="left"/>
      <w:pPr>
        <w:ind w:left="72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13D20C17"/>
    <w:multiLevelType w:val="hybridMultilevel"/>
    <w:tmpl w:val="1E48F8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49D6D91"/>
    <w:multiLevelType w:val="hybridMultilevel"/>
    <w:tmpl w:val="4516CCAA"/>
    <w:lvl w:ilvl="0" w:tplc="77B024E2">
      <w:start w:val="1"/>
      <w:numFmt w:val="bullet"/>
      <w:lvlText w:val="–"/>
      <w:lvlJc w:val="left"/>
      <w:pPr>
        <w:ind w:left="1429" w:hanging="360"/>
      </w:pPr>
      <w:rPr>
        <w:rFonts w:ascii="Times New Roman" w:hAnsi="Times New Roman" w:cs="Times New Roman" w:hint="default"/>
        <w:color w:val="A6A6A6" w:themeColor="background1" w:themeShade="A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F181F05"/>
    <w:multiLevelType w:val="hybridMultilevel"/>
    <w:tmpl w:val="871E1512"/>
    <w:lvl w:ilvl="0" w:tplc="46966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3C27C53"/>
    <w:multiLevelType w:val="multilevel"/>
    <w:tmpl w:val="7F626B78"/>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2B883972"/>
    <w:multiLevelType w:val="hybridMultilevel"/>
    <w:tmpl w:val="93300D5A"/>
    <w:lvl w:ilvl="0" w:tplc="77B024E2">
      <w:start w:val="1"/>
      <w:numFmt w:val="bullet"/>
      <w:lvlText w:val="–"/>
      <w:lvlJc w:val="left"/>
      <w:pPr>
        <w:ind w:left="1070" w:hanging="360"/>
      </w:pPr>
      <w:rPr>
        <w:rFonts w:ascii="Times New Roman" w:hAnsi="Times New Roman" w:cs="Times New Roman" w:hint="default"/>
        <w:color w:val="A6A6A6" w:themeColor="background1" w:themeShade="A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10212A"/>
    <w:multiLevelType w:val="hybridMultilevel"/>
    <w:tmpl w:val="E7844464"/>
    <w:lvl w:ilvl="0" w:tplc="77B024E2">
      <w:start w:val="1"/>
      <w:numFmt w:val="bullet"/>
      <w:lvlText w:val="–"/>
      <w:lvlJc w:val="left"/>
      <w:pPr>
        <w:ind w:left="1429" w:hanging="360"/>
      </w:pPr>
      <w:rPr>
        <w:rFonts w:ascii="Times New Roman" w:hAnsi="Times New Roman" w:cs="Times New Roman" w:hint="default"/>
        <w:color w:val="A6A6A6" w:themeColor="background1" w:themeShade="A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6A631E9"/>
    <w:multiLevelType w:val="hybridMultilevel"/>
    <w:tmpl w:val="153E6148"/>
    <w:lvl w:ilvl="0" w:tplc="72C67DA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6B02ABD"/>
    <w:multiLevelType w:val="hybridMultilevel"/>
    <w:tmpl w:val="96D4DE46"/>
    <w:lvl w:ilvl="0" w:tplc="77B024E2">
      <w:start w:val="1"/>
      <w:numFmt w:val="bullet"/>
      <w:lvlText w:val="–"/>
      <w:lvlJc w:val="left"/>
      <w:pPr>
        <w:ind w:left="1353" w:hanging="360"/>
      </w:pPr>
      <w:rPr>
        <w:rFonts w:ascii="Times New Roman" w:hAnsi="Times New Roman" w:cs="Times New Roman" w:hint="default"/>
        <w:color w:val="A6A6A6" w:themeColor="background1" w:themeShade="A6"/>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6">
    <w:nsid w:val="3F5978DB"/>
    <w:multiLevelType w:val="hybridMultilevel"/>
    <w:tmpl w:val="533CA41E"/>
    <w:lvl w:ilvl="0" w:tplc="77B024E2">
      <w:start w:val="1"/>
      <w:numFmt w:val="bullet"/>
      <w:lvlText w:val="–"/>
      <w:lvlJc w:val="left"/>
      <w:pPr>
        <w:ind w:left="720" w:hanging="360"/>
      </w:pPr>
      <w:rPr>
        <w:rFonts w:ascii="Times New Roman" w:hAnsi="Times New Roman" w:cs="Times New Roman" w:hint="default"/>
        <w:color w:val="A6A6A6" w:themeColor="background1" w:themeShade="A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4F6CD9"/>
    <w:multiLevelType w:val="hybridMultilevel"/>
    <w:tmpl w:val="0E38CCDA"/>
    <w:lvl w:ilvl="0" w:tplc="77B024E2">
      <w:start w:val="1"/>
      <w:numFmt w:val="bullet"/>
      <w:lvlText w:val="–"/>
      <w:lvlJc w:val="left"/>
      <w:pPr>
        <w:ind w:left="1429" w:hanging="360"/>
      </w:pPr>
      <w:rPr>
        <w:rFonts w:ascii="Times New Roman" w:hAnsi="Times New Roman" w:cs="Times New Roman" w:hint="default"/>
        <w:color w:val="A6A6A6" w:themeColor="background1" w:themeShade="A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AC52159"/>
    <w:multiLevelType w:val="multilevel"/>
    <w:tmpl w:val="122ED538"/>
    <w:lvl w:ilvl="0">
      <w:start w:val="1"/>
      <w:numFmt w:val="decimal"/>
      <w:lvlText w:val="%1."/>
      <w:lvlJc w:val="left"/>
      <w:pPr>
        <w:ind w:left="600" w:hanging="600"/>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FF40C5C"/>
    <w:multiLevelType w:val="hybridMultilevel"/>
    <w:tmpl w:val="978E8818"/>
    <w:lvl w:ilvl="0" w:tplc="46966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AF12438"/>
    <w:multiLevelType w:val="hybridMultilevel"/>
    <w:tmpl w:val="667C0906"/>
    <w:lvl w:ilvl="0" w:tplc="77B024E2">
      <w:start w:val="1"/>
      <w:numFmt w:val="bullet"/>
      <w:lvlText w:val="–"/>
      <w:lvlJc w:val="left"/>
      <w:pPr>
        <w:ind w:left="1429" w:hanging="360"/>
      </w:pPr>
      <w:rPr>
        <w:rFonts w:ascii="Times New Roman" w:hAnsi="Times New Roman" w:cs="Times New Roman" w:hint="default"/>
        <w:color w:val="A6A6A6" w:themeColor="background1" w:themeShade="A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89C5125"/>
    <w:multiLevelType w:val="hybridMultilevel"/>
    <w:tmpl w:val="6A0EFBA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2">
    <w:nsid w:val="7A9625A7"/>
    <w:multiLevelType w:val="multilevel"/>
    <w:tmpl w:val="7D8A8A0E"/>
    <w:lvl w:ilvl="0">
      <w:start w:val="1"/>
      <w:numFmt w:val="decimal"/>
      <w:pStyle w:val="a"/>
      <w:suff w:val="space"/>
      <w:lvlText w:val="%1."/>
      <w:lvlJc w:val="left"/>
      <w:pPr>
        <w:ind w:left="0" w:firstLine="709"/>
      </w:pPr>
      <w:rPr>
        <w:rFonts w:ascii="Times New Roman" w:hAnsi="Times New Roman" w:cs="Times New Roman" w:hint="default"/>
        <w:b w:val="0"/>
        <w:bCs w:val="0"/>
        <w:i w:val="0"/>
        <w:iCs w:val="0"/>
        <w:sz w:val="28"/>
        <w:szCs w:val="28"/>
      </w:rPr>
    </w:lvl>
    <w:lvl w:ilvl="1">
      <w:start w:val="2"/>
      <w:numFmt w:val="decimal"/>
      <w:suff w:val="space"/>
      <w:lvlText w:val="%1.%2."/>
      <w:lvlJc w:val="left"/>
      <w:pPr>
        <w:ind w:left="0" w:firstLine="709"/>
      </w:pPr>
      <w:rPr>
        <w:rFonts w:ascii="Times New Roman" w:hAnsi="Times New Roman" w:cs="Times New Roman" w:hint="default"/>
        <w:b w:val="0"/>
        <w:bCs w:val="0"/>
        <w:i w:val="0"/>
        <w:iCs w:val="0"/>
        <w:sz w:val="28"/>
        <w:szCs w:val="28"/>
      </w:rPr>
    </w:lvl>
    <w:lvl w:ilvl="2">
      <w:start w:val="1"/>
      <w:numFmt w:val="decimal"/>
      <w:suff w:val="space"/>
      <w:lvlText w:val="%1.%2.%3."/>
      <w:lvlJc w:val="left"/>
      <w:pPr>
        <w:ind w:left="0" w:firstLine="709"/>
      </w:pPr>
      <w:rPr>
        <w:rFonts w:ascii="Times New Roman" w:hAnsi="Times New Roman" w:cs="Times New Roman" w:hint="default"/>
        <w:b w:val="0"/>
        <w:bCs w:val="0"/>
        <w:i w:val="0"/>
        <w:iCs w:val="0"/>
        <w:spacing w:val="0"/>
        <w:w w:val="100"/>
        <w:kern w:val="0"/>
        <w:position w:val="0"/>
        <w:sz w:val="28"/>
        <w:szCs w:val="28"/>
        <w:effect w:val="none"/>
      </w:rPr>
    </w:lvl>
    <w:lvl w:ilvl="3">
      <w:start w:val="1"/>
      <w:numFmt w:val="decimal"/>
      <w:suff w:val="space"/>
      <w:lvlText w:val="%1.%2.%3.%4."/>
      <w:lvlJc w:val="left"/>
      <w:pPr>
        <w:ind w:left="0" w:firstLine="709"/>
      </w:pPr>
      <w:rPr>
        <w:rFonts w:ascii="Times New Roman" w:hAnsi="Times New Roman" w:cs="Times New Roman" w:hint="default"/>
        <w:b w:val="0"/>
        <w:bCs w:val="0"/>
        <w:i w:val="0"/>
        <w:iCs w:val="0"/>
        <w:sz w:val="28"/>
        <w:szCs w:val="28"/>
      </w:rPr>
    </w:lvl>
    <w:lvl w:ilvl="4">
      <w:start w:val="1"/>
      <w:numFmt w:val="decimal"/>
      <w:suff w:val="space"/>
      <w:lvlText w:val="%1.%2.%3.%4.%5."/>
      <w:lvlJc w:val="left"/>
      <w:pPr>
        <w:ind w:left="0" w:firstLine="709"/>
      </w:pPr>
      <w:rPr>
        <w:rFonts w:ascii="Times New Roman" w:hAnsi="Times New Roman" w:cs="Times New Roman" w:hint="default"/>
      </w:rPr>
    </w:lvl>
    <w:lvl w:ilvl="5">
      <w:start w:val="1"/>
      <w:numFmt w:val="decimal"/>
      <w:suff w:val="space"/>
      <w:lvlText w:val="%1.%2.%3.%4.%5.%6."/>
      <w:lvlJc w:val="left"/>
      <w:pPr>
        <w:ind w:left="0" w:firstLine="709"/>
      </w:pPr>
      <w:rPr>
        <w:rFonts w:ascii="Times New Roman" w:hAnsi="Times New Roman" w:cs="Times New Roman" w:hint="default"/>
      </w:rPr>
    </w:lvl>
    <w:lvl w:ilvl="6">
      <w:start w:val="1"/>
      <w:numFmt w:val="decimal"/>
      <w:suff w:val="space"/>
      <w:lvlText w:val="%1.%2.%3.%4.%5.%6.%7."/>
      <w:lvlJc w:val="left"/>
      <w:pPr>
        <w:ind w:left="0" w:firstLine="709"/>
      </w:pPr>
      <w:rPr>
        <w:rFonts w:ascii="Times New Roman" w:hAnsi="Times New Roman" w:cs="Times New Roman" w:hint="default"/>
      </w:rPr>
    </w:lvl>
    <w:lvl w:ilvl="7">
      <w:start w:val="1"/>
      <w:numFmt w:val="decimal"/>
      <w:suff w:val="space"/>
      <w:lvlText w:val="%1.%2.%3.%4.%5.%6.%7.%8."/>
      <w:lvlJc w:val="left"/>
      <w:pPr>
        <w:ind w:left="0" w:firstLine="709"/>
      </w:pPr>
      <w:rPr>
        <w:rFonts w:ascii="Times New Roman" w:hAnsi="Times New Roman" w:cs="Times New Roman" w:hint="default"/>
      </w:rPr>
    </w:lvl>
    <w:lvl w:ilvl="8">
      <w:start w:val="1"/>
      <w:numFmt w:val="decimal"/>
      <w:suff w:val="space"/>
      <w:lvlText w:val="%1.%2.%3.%4.%5.%6.%7.%8.%9."/>
      <w:lvlJc w:val="left"/>
      <w:pPr>
        <w:ind w:left="0" w:firstLine="709"/>
      </w:pPr>
      <w:rPr>
        <w:rFonts w:ascii="Times New Roman" w:hAnsi="Times New Roman" w:cs="Times New Roman" w:hint="default"/>
      </w:rPr>
    </w:lvl>
  </w:abstractNum>
  <w:num w:numId="1">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0"/>
  </w:num>
  <w:num w:numId="4">
    <w:abstractNumId w:val="25"/>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5"/>
  </w:num>
  <w:num w:numId="12">
    <w:abstractNumId w:val="26"/>
  </w:num>
  <w:num w:numId="13">
    <w:abstractNumId w:val="24"/>
  </w:num>
  <w:num w:numId="14">
    <w:abstractNumId w:val="18"/>
  </w:num>
  <w:num w:numId="15">
    <w:abstractNumId w:val="29"/>
  </w:num>
  <w:num w:numId="16">
    <w:abstractNumId w:val="20"/>
  </w:num>
  <w:num w:numId="17">
    <w:abstractNumId w:val="28"/>
  </w:num>
  <w:num w:numId="18">
    <w:abstractNumId w:val="23"/>
  </w:num>
  <w:num w:numId="19">
    <w:abstractNumId w:val="27"/>
  </w:num>
  <w:num w:numId="20">
    <w:abstractNumId w:val="14"/>
  </w:num>
  <w:num w:numId="21">
    <w:abstractNumId w:val="17"/>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abstractNumId w:val="21"/>
  </w:num>
  <w:num w:numId="23">
    <w:abstractNumId w:val="28"/>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25"/>
    <w:rsid w:val="00015C82"/>
    <w:rsid w:val="00025519"/>
    <w:rsid w:val="00054B7D"/>
    <w:rsid w:val="00076DFB"/>
    <w:rsid w:val="0008203E"/>
    <w:rsid w:val="00087EC8"/>
    <w:rsid w:val="000927D5"/>
    <w:rsid w:val="000A1289"/>
    <w:rsid w:val="000A4194"/>
    <w:rsid w:val="000D2799"/>
    <w:rsid w:val="00105AE4"/>
    <w:rsid w:val="00120134"/>
    <w:rsid w:val="00121D67"/>
    <w:rsid w:val="001302EC"/>
    <w:rsid w:val="00130351"/>
    <w:rsid w:val="00136739"/>
    <w:rsid w:val="001546D2"/>
    <w:rsid w:val="00166933"/>
    <w:rsid w:val="00167E2E"/>
    <w:rsid w:val="00187F95"/>
    <w:rsid w:val="001A0D43"/>
    <w:rsid w:val="001A0EEF"/>
    <w:rsid w:val="001B7556"/>
    <w:rsid w:val="001C1F86"/>
    <w:rsid w:val="001D3024"/>
    <w:rsid w:val="001D5F80"/>
    <w:rsid w:val="001F066D"/>
    <w:rsid w:val="00214AEC"/>
    <w:rsid w:val="00253BAE"/>
    <w:rsid w:val="00267A85"/>
    <w:rsid w:val="002719AE"/>
    <w:rsid w:val="00275B6F"/>
    <w:rsid w:val="00277CBC"/>
    <w:rsid w:val="00282187"/>
    <w:rsid w:val="002913E2"/>
    <w:rsid w:val="00291999"/>
    <w:rsid w:val="002A576F"/>
    <w:rsid w:val="002C1CCF"/>
    <w:rsid w:val="002C796E"/>
    <w:rsid w:val="002E051D"/>
    <w:rsid w:val="002E2FAA"/>
    <w:rsid w:val="002E5F69"/>
    <w:rsid w:val="002E7667"/>
    <w:rsid w:val="00345094"/>
    <w:rsid w:val="00377D48"/>
    <w:rsid w:val="00397743"/>
    <w:rsid w:val="003B5780"/>
    <w:rsid w:val="003C4E84"/>
    <w:rsid w:val="003D2A3B"/>
    <w:rsid w:val="003D5530"/>
    <w:rsid w:val="003E7D21"/>
    <w:rsid w:val="00402266"/>
    <w:rsid w:val="0040281E"/>
    <w:rsid w:val="00406B7C"/>
    <w:rsid w:val="0041252C"/>
    <w:rsid w:val="004141CD"/>
    <w:rsid w:val="00416247"/>
    <w:rsid w:val="0041741E"/>
    <w:rsid w:val="00423D80"/>
    <w:rsid w:val="00443649"/>
    <w:rsid w:val="0047386B"/>
    <w:rsid w:val="00474BEC"/>
    <w:rsid w:val="00485FC7"/>
    <w:rsid w:val="004C545B"/>
    <w:rsid w:val="004D0280"/>
    <w:rsid w:val="004D02B8"/>
    <w:rsid w:val="00515D14"/>
    <w:rsid w:val="005370DD"/>
    <w:rsid w:val="00544119"/>
    <w:rsid w:val="0057786B"/>
    <w:rsid w:val="0058087C"/>
    <w:rsid w:val="0058186E"/>
    <w:rsid w:val="00584604"/>
    <w:rsid w:val="00585F8C"/>
    <w:rsid w:val="005B41A6"/>
    <w:rsid w:val="005E263E"/>
    <w:rsid w:val="006015A4"/>
    <w:rsid w:val="00636ADB"/>
    <w:rsid w:val="006375BA"/>
    <w:rsid w:val="00691733"/>
    <w:rsid w:val="006A01D2"/>
    <w:rsid w:val="006B031F"/>
    <w:rsid w:val="006B05F7"/>
    <w:rsid w:val="006B0FF1"/>
    <w:rsid w:val="006C3208"/>
    <w:rsid w:val="006D0999"/>
    <w:rsid w:val="006F0137"/>
    <w:rsid w:val="007116F8"/>
    <w:rsid w:val="00744F10"/>
    <w:rsid w:val="007469D8"/>
    <w:rsid w:val="00757C9A"/>
    <w:rsid w:val="00764369"/>
    <w:rsid w:val="0077130A"/>
    <w:rsid w:val="00783706"/>
    <w:rsid w:val="007859C4"/>
    <w:rsid w:val="0079786D"/>
    <w:rsid w:val="007A2084"/>
    <w:rsid w:val="007C0665"/>
    <w:rsid w:val="007C0970"/>
    <w:rsid w:val="007C0F6D"/>
    <w:rsid w:val="007C3C99"/>
    <w:rsid w:val="007E421B"/>
    <w:rsid w:val="007F1645"/>
    <w:rsid w:val="007F207B"/>
    <w:rsid w:val="00832692"/>
    <w:rsid w:val="00844FDA"/>
    <w:rsid w:val="008525F6"/>
    <w:rsid w:val="0085483C"/>
    <w:rsid w:val="008A7DAD"/>
    <w:rsid w:val="008C3C46"/>
    <w:rsid w:val="008F5D77"/>
    <w:rsid w:val="00903C17"/>
    <w:rsid w:val="00926384"/>
    <w:rsid w:val="009314F6"/>
    <w:rsid w:val="009A0C36"/>
    <w:rsid w:val="009B1C54"/>
    <w:rsid w:val="00A21C0D"/>
    <w:rsid w:val="00A42B3B"/>
    <w:rsid w:val="00A4688C"/>
    <w:rsid w:val="00A97261"/>
    <w:rsid w:val="00AA7F9C"/>
    <w:rsid w:val="00AB5B0D"/>
    <w:rsid w:val="00AF1ACE"/>
    <w:rsid w:val="00B00E32"/>
    <w:rsid w:val="00B05525"/>
    <w:rsid w:val="00B111EE"/>
    <w:rsid w:val="00B175E6"/>
    <w:rsid w:val="00B21F7B"/>
    <w:rsid w:val="00B231FA"/>
    <w:rsid w:val="00B960BF"/>
    <w:rsid w:val="00BA0BC8"/>
    <w:rsid w:val="00BD6BAF"/>
    <w:rsid w:val="00BE165C"/>
    <w:rsid w:val="00BF7068"/>
    <w:rsid w:val="00C000C8"/>
    <w:rsid w:val="00C1080B"/>
    <w:rsid w:val="00C149F6"/>
    <w:rsid w:val="00C150B1"/>
    <w:rsid w:val="00C40CDB"/>
    <w:rsid w:val="00C65CA9"/>
    <w:rsid w:val="00C66DAE"/>
    <w:rsid w:val="00C70276"/>
    <w:rsid w:val="00C74E24"/>
    <w:rsid w:val="00C74E9E"/>
    <w:rsid w:val="00C7604A"/>
    <w:rsid w:val="00C8180C"/>
    <w:rsid w:val="00C91E43"/>
    <w:rsid w:val="00CA10EB"/>
    <w:rsid w:val="00CA2A8A"/>
    <w:rsid w:val="00D22C12"/>
    <w:rsid w:val="00D41754"/>
    <w:rsid w:val="00D6425A"/>
    <w:rsid w:val="00D67B9B"/>
    <w:rsid w:val="00DA160F"/>
    <w:rsid w:val="00DA195A"/>
    <w:rsid w:val="00DE30A9"/>
    <w:rsid w:val="00E30420"/>
    <w:rsid w:val="00E6255C"/>
    <w:rsid w:val="00E96FAD"/>
    <w:rsid w:val="00EE4E25"/>
    <w:rsid w:val="00EF653D"/>
    <w:rsid w:val="00F4028C"/>
    <w:rsid w:val="00F871FD"/>
    <w:rsid w:val="00F927E6"/>
    <w:rsid w:val="00F9396A"/>
    <w:rsid w:val="00FA1543"/>
    <w:rsid w:val="00FB4633"/>
    <w:rsid w:val="00FD4175"/>
    <w:rsid w:val="00FE4718"/>
    <w:rsid w:val="00FE714C"/>
    <w:rsid w:val="00FF4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index heading" w:uiPriority="0" w:qFormat="1"/>
    <w:lsdException w:name="caption" w:uiPriority="0" w:qFormat="1"/>
    <w:lsdException w:name="footnote reference" w:uiPriority="0"/>
    <w:lsdException w:name="annotation reference" w:qFormat="1"/>
    <w:lsdException w:name="page number" w:uiPriority="0"/>
    <w:lsdException w:name="endnote text" w:uiPriority="0"/>
    <w:lsdException w:name="toa heading"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EE4E25"/>
    <w:pPr>
      <w:widowControl w:val="0"/>
      <w:spacing w:after="0" w:line="240" w:lineRule="auto"/>
    </w:pPr>
    <w:rPr>
      <w:rFonts w:ascii="Arial" w:eastAsia="Times New Roman" w:hAnsi="Arial" w:cs="Arial"/>
      <w:sz w:val="18"/>
      <w:szCs w:val="18"/>
      <w:lang w:eastAsia="ru-RU"/>
    </w:rPr>
  </w:style>
  <w:style w:type="paragraph" w:styleId="1">
    <w:name w:val="heading 1"/>
    <w:basedOn w:val="a0"/>
    <w:next w:val="a0"/>
    <w:link w:val="10"/>
    <w:qFormat/>
    <w:rsid w:val="00C149F6"/>
    <w:pPr>
      <w:keepNext/>
      <w:widowControl/>
      <w:spacing w:line="360" w:lineRule="auto"/>
      <w:ind w:right="-142" w:firstLine="709"/>
      <w:jc w:val="both"/>
      <w:outlineLvl w:val="0"/>
    </w:pPr>
    <w:rPr>
      <w:rFonts w:ascii="Times New Roman" w:hAnsi="Times New Roman" w:cs="Times New Roman"/>
      <w:b/>
      <w:sz w:val="28"/>
      <w:szCs w:val="20"/>
    </w:rPr>
  </w:style>
  <w:style w:type="paragraph" w:styleId="2">
    <w:name w:val="heading 2"/>
    <w:basedOn w:val="a0"/>
    <w:next w:val="a0"/>
    <w:link w:val="20"/>
    <w:uiPriority w:val="9"/>
    <w:qFormat/>
    <w:rsid w:val="00A4688C"/>
    <w:pPr>
      <w:widowControl/>
      <w:tabs>
        <w:tab w:val="num" w:pos="0"/>
      </w:tabs>
      <w:suppressAutoHyphens/>
      <w:spacing w:before="200" w:line="266" w:lineRule="auto"/>
      <w:outlineLvl w:val="1"/>
    </w:pPr>
    <w:rPr>
      <w:rFonts w:ascii="Cambria" w:hAnsi="Cambria" w:cs="Times New Roman"/>
      <w:smallCaps/>
      <w:sz w:val="28"/>
      <w:szCs w:val="28"/>
      <w:lang w:val="x-none" w:eastAsia="zh-CN"/>
    </w:rPr>
  </w:style>
  <w:style w:type="paragraph" w:styleId="3">
    <w:name w:val="heading 3"/>
    <w:basedOn w:val="a0"/>
    <w:next w:val="a0"/>
    <w:link w:val="30"/>
    <w:uiPriority w:val="9"/>
    <w:unhideWhenUsed/>
    <w:qFormat/>
    <w:rsid w:val="00C149F6"/>
    <w:pPr>
      <w:keepNext/>
      <w:widowControl/>
      <w:spacing w:before="240" w:after="60" w:line="360" w:lineRule="auto"/>
      <w:ind w:right="-142" w:firstLine="709"/>
      <w:jc w:val="both"/>
      <w:outlineLvl w:val="2"/>
    </w:pPr>
    <w:rPr>
      <w:rFonts w:ascii="Cambria" w:hAnsi="Cambria" w:cs="Times New Roman"/>
      <w:b/>
      <w:bCs/>
      <w:sz w:val="26"/>
      <w:szCs w:val="26"/>
    </w:rPr>
  </w:style>
  <w:style w:type="paragraph" w:styleId="4">
    <w:name w:val="heading 4"/>
    <w:basedOn w:val="a0"/>
    <w:next w:val="a0"/>
    <w:link w:val="40"/>
    <w:uiPriority w:val="9"/>
    <w:qFormat/>
    <w:rsid w:val="00A4688C"/>
    <w:pPr>
      <w:widowControl/>
      <w:tabs>
        <w:tab w:val="num" w:pos="0"/>
      </w:tabs>
      <w:suppressAutoHyphens/>
      <w:spacing w:line="266" w:lineRule="auto"/>
      <w:outlineLvl w:val="3"/>
    </w:pPr>
    <w:rPr>
      <w:rFonts w:ascii="Cambria" w:hAnsi="Cambria" w:cs="Times New Roman"/>
      <w:b/>
      <w:bCs/>
      <w:spacing w:val="5"/>
      <w:sz w:val="24"/>
      <w:szCs w:val="24"/>
      <w:lang w:val="x-none" w:eastAsia="zh-CN"/>
    </w:rPr>
  </w:style>
  <w:style w:type="paragraph" w:styleId="5">
    <w:name w:val="heading 5"/>
    <w:basedOn w:val="a0"/>
    <w:next w:val="a0"/>
    <w:link w:val="50"/>
    <w:uiPriority w:val="9"/>
    <w:qFormat/>
    <w:rsid w:val="00A4688C"/>
    <w:pPr>
      <w:widowControl/>
      <w:tabs>
        <w:tab w:val="num" w:pos="0"/>
      </w:tabs>
      <w:suppressAutoHyphens/>
      <w:spacing w:line="266" w:lineRule="auto"/>
      <w:outlineLvl w:val="4"/>
    </w:pPr>
    <w:rPr>
      <w:rFonts w:ascii="Cambria" w:hAnsi="Cambria" w:cs="Times New Roman"/>
      <w:i/>
      <w:iCs/>
      <w:sz w:val="24"/>
      <w:szCs w:val="24"/>
      <w:lang w:val="x-none" w:eastAsia="zh-CN"/>
    </w:rPr>
  </w:style>
  <w:style w:type="paragraph" w:styleId="6">
    <w:name w:val="heading 6"/>
    <w:basedOn w:val="a0"/>
    <w:next w:val="a0"/>
    <w:link w:val="60"/>
    <w:uiPriority w:val="9"/>
    <w:qFormat/>
    <w:rsid w:val="00C149F6"/>
    <w:pPr>
      <w:keepNext/>
      <w:widowControl/>
      <w:spacing w:line="360" w:lineRule="auto"/>
      <w:ind w:right="-142" w:firstLine="709"/>
      <w:jc w:val="both"/>
      <w:outlineLvl w:val="5"/>
    </w:pPr>
    <w:rPr>
      <w:rFonts w:ascii="Times New Roman" w:hAnsi="Times New Roman" w:cs="Times New Roman"/>
      <w:b/>
      <w:bCs/>
      <w:sz w:val="24"/>
      <w:szCs w:val="24"/>
    </w:rPr>
  </w:style>
  <w:style w:type="paragraph" w:styleId="7">
    <w:name w:val="heading 7"/>
    <w:basedOn w:val="a0"/>
    <w:next w:val="a0"/>
    <w:link w:val="70"/>
    <w:uiPriority w:val="9"/>
    <w:qFormat/>
    <w:rsid w:val="00A4688C"/>
    <w:pPr>
      <w:widowControl/>
      <w:tabs>
        <w:tab w:val="num" w:pos="0"/>
      </w:tabs>
      <w:suppressAutoHyphens/>
      <w:spacing w:line="276" w:lineRule="auto"/>
      <w:outlineLvl w:val="6"/>
    </w:pPr>
    <w:rPr>
      <w:rFonts w:ascii="Cambria" w:hAnsi="Cambria" w:cs="Times New Roman"/>
      <w:b/>
      <w:bCs/>
      <w:i/>
      <w:iCs/>
      <w:color w:val="5A5A5A"/>
      <w:sz w:val="20"/>
      <w:szCs w:val="20"/>
      <w:lang w:val="x-none" w:eastAsia="zh-CN"/>
    </w:rPr>
  </w:style>
  <w:style w:type="paragraph" w:styleId="8">
    <w:name w:val="heading 8"/>
    <w:basedOn w:val="a0"/>
    <w:next w:val="a0"/>
    <w:link w:val="80"/>
    <w:uiPriority w:val="9"/>
    <w:qFormat/>
    <w:rsid w:val="00A4688C"/>
    <w:pPr>
      <w:widowControl/>
      <w:tabs>
        <w:tab w:val="num" w:pos="0"/>
      </w:tabs>
      <w:suppressAutoHyphens/>
      <w:spacing w:line="276" w:lineRule="auto"/>
      <w:outlineLvl w:val="7"/>
    </w:pPr>
    <w:rPr>
      <w:rFonts w:ascii="Cambria" w:hAnsi="Cambria" w:cs="Times New Roman"/>
      <w:b/>
      <w:bCs/>
      <w:color w:val="7F7F7F"/>
      <w:sz w:val="20"/>
      <w:szCs w:val="20"/>
      <w:lang w:val="x-none" w:eastAsia="zh-CN"/>
    </w:rPr>
  </w:style>
  <w:style w:type="paragraph" w:styleId="9">
    <w:name w:val="heading 9"/>
    <w:basedOn w:val="a0"/>
    <w:next w:val="a0"/>
    <w:link w:val="90"/>
    <w:uiPriority w:val="9"/>
    <w:qFormat/>
    <w:rsid w:val="00A4688C"/>
    <w:pPr>
      <w:widowControl/>
      <w:tabs>
        <w:tab w:val="num" w:pos="0"/>
      </w:tabs>
      <w:suppressAutoHyphens/>
      <w:spacing w:line="266" w:lineRule="auto"/>
      <w:outlineLvl w:val="8"/>
    </w:pPr>
    <w:rPr>
      <w:rFonts w:ascii="Cambria" w:hAnsi="Cambria" w:cs="Times New Roman"/>
      <w:b/>
      <w:bCs/>
      <w:i/>
      <w:iCs/>
      <w:color w:val="7F7F7F"/>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1">
    <w:name w:val="Char Char1 Знак Знак Знак Знак Знак Знак Знак Знак Знак"/>
    <w:basedOn w:val="a0"/>
    <w:rsid w:val="00EE4E25"/>
    <w:pPr>
      <w:widowControl/>
      <w:spacing w:after="160" w:line="240" w:lineRule="exact"/>
    </w:pPr>
    <w:rPr>
      <w:rFonts w:ascii="Verdana" w:hAnsi="Verdana" w:cs="Times New Roman"/>
      <w:sz w:val="24"/>
      <w:szCs w:val="24"/>
      <w:lang w:val="en-US" w:eastAsia="en-US"/>
    </w:rPr>
  </w:style>
  <w:style w:type="table" w:styleId="a4">
    <w:name w:val="Table Grid"/>
    <w:basedOn w:val="a2"/>
    <w:uiPriority w:val="59"/>
    <w:rsid w:val="002C1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0">
    <w:name w:val="Char Char1 Знак Знак Знак Знак Знак Знак Знак Знак Знак"/>
    <w:basedOn w:val="a0"/>
    <w:rsid w:val="00CA2A8A"/>
    <w:pPr>
      <w:widowControl/>
      <w:spacing w:after="160" w:line="240" w:lineRule="exact"/>
    </w:pPr>
    <w:rPr>
      <w:rFonts w:ascii="Verdana" w:hAnsi="Verdana" w:cs="Times New Roman"/>
      <w:sz w:val="24"/>
      <w:szCs w:val="24"/>
      <w:lang w:val="en-US" w:eastAsia="en-US"/>
    </w:rPr>
  </w:style>
  <w:style w:type="paragraph" w:customStyle="1" w:styleId="a5">
    <w:name w:val="Знак"/>
    <w:basedOn w:val="a0"/>
    <w:rsid w:val="007859C4"/>
    <w:pPr>
      <w:widowControl/>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rsid w:val="00C149F6"/>
    <w:rPr>
      <w:rFonts w:ascii="Times New Roman" w:eastAsia="Times New Roman" w:hAnsi="Times New Roman" w:cs="Times New Roman"/>
      <w:b/>
      <w:sz w:val="28"/>
      <w:szCs w:val="20"/>
      <w:lang w:eastAsia="ru-RU"/>
    </w:rPr>
  </w:style>
  <w:style w:type="character" w:customStyle="1" w:styleId="30">
    <w:name w:val="Заголовок 3 Знак"/>
    <w:basedOn w:val="a1"/>
    <w:link w:val="3"/>
    <w:uiPriority w:val="9"/>
    <w:rsid w:val="00C149F6"/>
    <w:rPr>
      <w:rFonts w:ascii="Cambria" w:eastAsia="Times New Roman" w:hAnsi="Cambria" w:cs="Times New Roman"/>
      <w:b/>
      <w:bCs/>
      <w:sz w:val="26"/>
      <w:szCs w:val="26"/>
      <w:lang w:eastAsia="ru-RU"/>
    </w:rPr>
  </w:style>
  <w:style w:type="character" w:customStyle="1" w:styleId="60">
    <w:name w:val="Заголовок 6 Знак"/>
    <w:basedOn w:val="a1"/>
    <w:link w:val="6"/>
    <w:uiPriority w:val="9"/>
    <w:rsid w:val="00C149F6"/>
    <w:rPr>
      <w:rFonts w:ascii="Times New Roman" w:eastAsia="Times New Roman" w:hAnsi="Times New Roman" w:cs="Times New Roman"/>
      <w:b/>
      <w:bCs/>
      <w:sz w:val="24"/>
      <w:szCs w:val="24"/>
      <w:lang w:eastAsia="ru-RU"/>
    </w:rPr>
  </w:style>
  <w:style w:type="numbering" w:customStyle="1" w:styleId="11">
    <w:name w:val="Нет списка1"/>
    <w:next w:val="a3"/>
    <w:semiHidden/>
    <w:rsid w:val="00C149F6"/>
  </w:style>
  <w:style w:type="paragraph" w:styleId="a6">
    <w:name w:val="Body Text"/>
    <w:basedOn w:val="a0"/>
    <w:link w:val="a7"/>
    <w:rsid w:val="00C149F6"/>
    <w:pPr>
      <w:widowControl/>
      <w:spacing w:line="360" w:lineRule="auto"/>
      <w:ind w:right="-142" w:firstLine="709"/>
      <w:jc w:val="center"/>
    </w:pPr>
    <w:rPr>
      <w:rFonts w:ascii="Times New Roman" w:hAnsi="Times New Roman" w:cs="Times New Roman"/>
      <w:sz w:val="28"/>
      <w:szCs w:val="24"/>
    </w:rPr>
  </w:style>
  <w:style w:type="character" w:customStyle="1" w:styleId="a7">
    <w:name w:val="Основной текст Знак"/>
    <w:basedOn w:val="a1"/>
    <w:link w:val="a6"/>
    <w:qFormat/>
    <w:rsid w:val="00C149F6"/>
    <w:rPr>
      <w:rFonts w:ascii="Times New Roman" w:eastAsia="Times New Roman" w:hAnsi="Times New Roman" w:cs="Times New Roman"/>
      <w:sz w:val="28"/>
      <w:szCs w:val="24"/>
      <w:lang w:eastAsia="ru-RU"/>
    </w:rPr>
  </w:style>
  <w:style w:type="paragraph" w:styleId="21">
    <w:name w:val="Body Text 2"/>
    <w:basedOn w:val="a0"/>
    <w:link w:val="22"/>
    <w:rsid w:val="00C149F6"/>
    <w:pPr>
      <w:widowControl/>
      <w:shd w:val="clear" w:color="auto" w:fill="FFFFFF"/>
      <w:spacing w:line="312" w:lineRule="exact"/>
      <w:ind w:right="115" w:firstLine="709"/>
      <w:jc w:val="both"/>
    </w:pPr>
    <w:rPr>
      <w:rFonts w:ascii="Times New Roman" w:hAnsi="Times New Roman" w:cs="Times New Roman"/>
      <w:sz w:val="24"/>
      <w:szCs w:val="24"/>
    </w:rPr>
  </w:style>
  <w:style w:type="character" w:customStyle="1" w:styleId="22">
    <w:name w:val="Основной текст 2 Знак"/>
    <w:basedOn w:val="a1"/>
    <w:link w:val="21"/>
    <w:rsid w:val="00C149F6"/>
    <w:rPr>
      <w:rFonts w:ascii="Times New Roman" w:eastAsia="Times New Roman" w:hAnsi="Times New Roman" w:cs="Times New Roman"/>
      <w:sz w:val="24"/>
      <w:szCs w:val="24"/>
      <w:shd w:val="clear" w:color="auto" w:fill="FFFFFF"/>
      <w:lang w:eastAsia="ru-RU"/>
    </w:rPr>
  </w:style>
  <w:style w:type="paragraph" w:styleId="31">
    <w:name w:val="Body Text 3"/>
    <w:basedOn w:val="a0"/>
    <w:link w:val="32"/>
    <w:rsid w:val="00C149F6"/>
    <w:pPr>
      <w:widowControl/>
      <w:spacing w:line="360" w:lineRule="auto"/>
      <w:ind w:right="-142" w:firstLine="709"/>
      <w:jc w:val="both"/>
    </w:pPr>
    <w:rPr>
      <w:rFonts w:ascii="Times New Roman" w:hAnsi="Times New Roman" w:cs="Times New Roman"/>
      <w:sz w:val="24"/>
      <w:szCs w:val="24"/>
    </w:rPr>
  </w:style>
  <w:style w:type="character" w:customStyle="1" w:styleId="32">
    <w:name w:val="Основной текст 3 Знак"/>
    <w:basedOn w:val="a1"/>
    <w:link w:val="31"/>
    <w:rsid w:val="00C149F6"/>
    <w:rPr>
      <w:rFonts w:ascii="Times New Roman" w:eastAsia="Times New Roman" w:hAnsi="Times New Roman" w:cs="Times New Roman"/>
      <w:sz w:val="24"/>
      <w:szCs w:val="24"/>
      <w:lang w:eastAsia="ru-RU"/>
    </w:rPr>
  </w:style>
  <w:style w:type="paragraph" w:styleId="a8">
    <w:name w:val="header"/>
    <w:basedOn w:val="a0"/>
    <w:link w:val="a9"/>
    <w:uiPriority w:val="99"/>
    <w:rsid w:val="00C149F6"/>
    <w:pPr>
      <w:widowControl/>
      <w:tabs>
        <w:tab w:val="center" w:pos="4153"/>
        <w:tab w:val="right" w:pos="8306"/>
      </w:tabs>
      <w:spacing w:line="360" w:lineRule="auto"/>
      <w:ind w:right="-142" w:firstLine="709"/>
      <w:jc w:val="both"/>
    </w:pPr>
    <w:rPr>
      <w:rFonts w:ascii="Times New Roman" w:hAnsi="Times New Roman" w:cs="Times New Roman"/>
      <w:sz w:val="20"/>
      <w:szCs w:val="20"/>
    </w:rPr>
  </w:style>
  <w:style w:type="character" w:customStyle="1" w:styleId="a9">
    <w:name w:val="Верхний колонтитул Знак"/>
    <w:basedOn w:val="a1"/>
    <w:link w:val="a8"/>
    <w:uiPriority w:val="99"/>
    <w:qFormat/>
    <w:rsid w:val="00C149F6"/>
    <w:rPr>
      <w:rFonts w:ascii="Times New Roman" w:eastAsia="Times New Roman" w:hAnsi="Times New Roman" w:cs="Times New Roman"/>
      <w:sz w:val="20"/>
      <w:szCs w:val="20"/>
      <w:lang w:eastAsia="ru-RU"/>
    </w:rPr>
  </w:style>
  <w:style w:type="paragraph" w:styleId="23">
    <w:name w:val="Body Text Indent 2"/>
    <w:basedOn w:val="a0"/>
    <w:link w:val="24"/>
    <w:rsid w:val="00C149F6"/>
    <w:pPr>
      <w:widowControl/>
      <w:spacing w:line="360" w:lineRule="auto"/>
      <w:ind w:left="360" w:right="-142" w:firstLine="709"/>
      <w:jc w:val="both"/>
    </w:pPr>
    <w:rPr>
      <w:rFonts w:ascii="Times New Roman" w:hAnsi="Times New Roman" w:cs="Times New Roman"/>
      <w:sz w:val="24"/>
      <w:szCs w:val="24"/>
    </w:rPr>
  </w:style>
  <w:style w:type="character" w:customStyle="1" w:styleId="24">
    <w:name w:val="Основной текст с отступом 2 Знак"/>
    <w:basedOn w:val="a1"/>
    <w:link w:val="23"/>
    <w:rsid w:val="00C149F6"/>
    <w:rPr>
      <w:rFonts w:ascii="Times New Roman" w:eastAsia="Times New Roman" w:hAnsi="Times New Roman" w:cs="Times New Roman"/>
      <w:sz w:val="24"/>
      <w:szCs w:val="24"/>
      <w:lang w:eastAsia="ru-RU"/>
    </w:rPr>
  </w:style>
  <w:style w:type="paragraph" w:styleId="aa">
    <w:name w:val="Body Text Indent"/>
    <w:basedOn w:val="a0"/>
    <w:link w:val="ab"/>
    <w:rsid w:val="00C149F6"/>
    <w:pPr>
      <w:widowControl/>
      <w:autoSpaceDE w:val="0"/>
      <w:autoSpaceDN w:val="0"/>
      <w:spacing w:before="120" w:line="360" w:lineRule="auto"/>
      <w:ind w:right="-142" w:firstLine="709"/>
      <w:jc w:val="both"/>
    </w:pPr>
    <w:rPr>
      <w:rFonts w:ascii="Times New Roman" w:hAnsi="Times New Roman" w:cs="Times New Roman"/>
      <w:sz w:val="20"/>
      <w:szCs w:val="20"/>
    </w:rPr>
  </w:style>
  <w:style w:type="character" w:customStyle="1" w:styleId="ab">
    <w:name w:val="Основной текст с отступом Знак"/>
    <w:basedOn w:val="a1"/>
    <w:link w:val="aa"/>
    <w:rsid w:val="00C149F6"/>
    <w:rPr>
      <w:rFonts w:ascii="Times New Roman" w:eastAsia="Times New Roman" w:hAnsi="Times New Roman" w:cs="Times New Roman"/>
      <w:sz w:val="20"/>
      <w:szCs w:val="20"/>
      <w:lang w:eastAsia="ru-RU"/>
    </w:rPr>
  </w:style>
  <w:style w:type="paragraph" w:styleId="33">
    <w:name w:val="Body Text Indent 3"/>
    <w:basedOn w:val="a0"/>
    <w:link w:val="34"/>
    <w:rsid w:val="00C149F6"/>
    <w:pPr>
      <w:widowControl/>
      <w:spacing w:line="360" w:lineRule="auto"/>
      <w:ind w:right="-142" w:firstLine="520"/>
      <w:jc w:val="both"/>
    </w:pPr>
    <w:rPr>
      <w:rFonts w:ascii="Times New Roman" w:hAnsi="Times New Roman" w:cs="Times New Roman"/>
      <w:sz w:val="20"/>
      <w:szCs w:val="24"/>
    </w:rPr>
  </w:style>
  <w:style w:type="character" w:customStyle="1" w:styleId="34">
    <w:name w:val="Основной текст с отступом 3 Знак"/>
    <w:basedOn w:val="a1"/>
    <w:link w:val="33"/>
    <w:rsid w:val="00C149F6"/>
    <w:rPr>
      <w:rFonts w:ascii="Times New Roman" w:eastAsia="Times New Roman" w:hAnsi="Times New Roman" w:cs="Times New Roman"/>
      <w:sz w:val="20"/>
      <w:szCs w:val="24"/>
      <w:lang w:eastAsia="ru-RU"/>
    </w:rPr>
  </w:style>
  <w:style w:type="paragraph" w:styleId="ac">
    <w:name w:val="Block Text"/>
    <w:basedOn w:val="a0"/>
    <w:rsid w:val="00C149F6"/>
    <w:pPr>
      <w:widowControl/>
      <w:spacing w:before="120" w:line="360" w:lineRule="auto"/>
      <w:ind w:left="-902" w:right="-187" w:firstLine="709"/>
      <w:jc w:val="both"/>
    </w:pPr>
    <w:rPr>
      <w:rFonts w:ascii="Times New Roman" w:hAnsi="Times New Roman" w:cs="Times New Roman"/>
      <w:sz w:val="24"/>
      <w:szCs w:val="16"/>
    </w:rPr>
  </w:style>
  <w:style w:type="paragraph" w:styleId="ad">
    <w:name w:val="footer"/>
    <w:basedOn w:val="a0"/>
    <w:link w:val="ae"/>
    <w:uiPriority w:val="99"/>
    <w:rsid w:val="00C149F6"/>
    <w:pPr>
      <w:widowControl/>
      <w:tabs>
        <w:tab w:val="center" w:pos="4677"/>
        <w:tab w:val="right" w:pos="9355"/>
      </w:tabs>
      <w:spacing w:line="360" w:lineRule="auto"/>
      <w:ind w:right="-142" w:firstLine="709"/>
      <w:jc w:val="both"/>
    </w:pPr>
    <w:rPr>
      <w:rFonts w:ascii="Times New Roman" w:hAnsi="Times New Roman" w:cs="Times New Roman"/>
      <w:sz w:val="20"/>
      <w:szCs w:val="20"/>
    </w:rPr>
  </w:style>
  <w:style w:type="character" w:customStyle="1" w:styleId="ae">
    <w:name w:val="Нижний колонтитул Знак"/>
    <w:basedOn w:val="a1"/>
    <w:link w:val="ad"/>
    <w:uiPriority w:val="99"/>
    <w:qFormat/>
    <w:rsid w:val="00C149F6"/>
    <w:rPr>
      <w:rFonts w:ascii="Times New Roman" w:eastAsia="Times New Roman" w:hAnsi="Times New Roman" w:cs="Times New Roman"/>
      <w:sz w:val="20"/>
      <w:szCs w:val="20"/>
      <w:lang w:eastAsia="ru-RU"/>
    </w:rPr>
  </w:style>
  <w:style w:type="paragraph" w:styleId="12">
    <w:name w:val="toc 1"/>
    <w:basedOn w:val="a0"/>
    <w:next w:val="a0"/>
    <w:autoRedefine/>
    <w:semiHidden/>
    <w:rsid w:val="00C149F6"/>
    <w:pPr>
      <w:widowControl/>
      <w:tabs>
        <w:tab w:val="right" w:leader="dot" w:pos="9911"/>
      </w:tabs>
      <w:spacing w:before="120" w:line="360" w:lineRule="auto"/>
      <w:ind w:right="-142" w:firstLine="709"/>
      <w:jc w:val="both"/>
    </w:pPr>
    <w:rPr>
      <w:rFonts w:ascii="Times New Roman" w:hAnsi="Times New Roman" w:cs="Times New Roman"/>
      <w:caps/>
      <w:sz w:val="24"/>
      <w:szCs w:val="24"/>
    </w:rPr>
  </w:style>
  <w:style w:type="paragraph" w:styleId="25">
    <w:name w:val="toc 2"/>
    <w:basedOn w:val="a0"/>
    <w:next w:val="a0"/>
    <w:autoRedefine/>
    <w:semiHidden/>
    <w:rsid w:val="00C149F6"/>
    <w:pPr>
      <w:widowControl/>
      <w:spacing w:before="120" w:line="360" w:lineRule="auto"/>
      <w:ind w:left="200" w:right="-142" w:firstLine="709"/>
      <w:jc w:val="both"/>
    </w:pPr>
    <w:rPr>
      <w:rFonts w:ascii="Times New Roman" w:hAnsi="Times New Roman" w:cs="Times New Roman"/>
      <w:b/>
      <w:bCs/>
      <w:sz w:val="22"/>
      <w:szCs w:val="22"/>
    </w:rPr>
  </w:style>
  <w:style w:type="paragraph" w:styleId="35">
    <w:name w:val="toc 3"/>
    <w:basedOn w:val="a0"/>
    <w:next w:val="a0"/>
    <w:autoRedefine/>
    <w:semiHidden/>
    <w:rsid w:val="00C149F6"/>
    <w:pPr>
      <w:widowControl/>
      <w:spacing w:line="360" w:lineRule="auto"/>
      <w:ind w:left="400" w:right="-142" w:firstLine="709"/>
      <w:jc w:val="both"/>
    </w:pPr>
    <w:rPr>
      <w:rFonts w:ascii="Times New Roman" w:hAnsi="Times New Roman" w:cs="Times New Roman"/>
      <w:sz w:val="20"/>
      <w:szCs w:val="20"/>
    </w:rPr>
  </w:style>
  <w:style w:type="paragraph" w:styleId="41">
    <w:name w:val="toc 4"/>
    <w:basedOn w:val="a0"/>
    <w:next w:val="a0"/>
    <w:autoRedefine/>
    <w:semiHidden/>
    <w:rsid w:val="00C149F6"/>
    <w:pPr>
      <w:widowControl/>
      <w:spacing w:line="360" w:lineRule="auto"/>
      <w:ind w:left="600" w:right="-142" w:firstLine="709"/>
      <w:jc w:val="both"/>
    </w:pPr>
    <w:rPr>
      <w:rFonts w:ascii="Times New Roman" w:hAnsi="Times New Roman" w:cs="Times New Roman"/>
      <w:sz w:val="20"/>
      <w:szCs w:val="20"/>
    </w:rPr>
  </w:style>
  <w:style w:type="paragraph" w:styleId="51">
    <w:name w:val="toc 5"/>
    <w:basedOn w:val="a0"/>
    <w:next w:val="a0"/>
    <w:autoRedefine/>
    <w:semiHidden/>
    <w:rsid w:val="00C149F6"/>
    <w:pPr>
      <w:widowControl/>
      <w:spacing w:line="360" w:lineRule="auto"/>
      <w:ind w:left="800" w:right="-142" w:firstLine="709"/>
      <w:jc w:val="both"/>
    </w:pPr>
    <w:rPr>
      <w:rFonts w:ascii="Times New Roman" w:hAnsi="Times New Roman" w:cs="Times New Roman"/>
      <w:sz w:val="20"/>
      <w:szCs w:val="20"/>
    </w:rPr>
  </w:style>
  <w:style w:type="paragraph" w:styleId="61">
    <w:name w:val="toc 6"/>
    <w:basedOn w:val="a0"/>
    <w:next w:val="a0"/>
    <w:autoRedefine/>
    <w:semiHidden/>
    <w:rsid w:val="00C149F6"/>
    <w:pPr>
      <w:widowControl/>
      <w:spacing w:line="360" w:lineRule="auto"/>
      <w:ind w:left="1000" w:right="-142" w:firstLine="709"/>
      <w:jc w:val="both"/>
    </w:pPr>
    <w:rPr>
      <w:rFonts w:ascii="Times New Roman" w:hAnsi="Times New Roman" w:cs="Times New Roman"/>
      <w:sz w:val="20"/>
      <w:szCs w:val="20"/>
    </w:rPr>
  </w:style>
  <w:style w:type="paragraph" w:styleId="71">
    <w:name w:val="toc 7"/>
    <w:basedOn w:val="a0"/>
    <w:next w:val="a0"/>
    <w:autoRedefine/>
    <w:semiHidden/>
    <w:rsid w:val="00C149F6"/>
    <w:pPr>
      <w:widowControl/>
      <w:spacing w:line="360" w:lineRule="auto"/>
      <w:ind w:left="1200" w:right="-142" w:firstLine="709"/>
      <w:jc w:val="both"/>
    </w:pPr>
    <w:rPr>
      <w:rFonts w:ascii="Times New Roman" w:hAnsi="Times New Roman" w:cs="Times New Roman"/>
      <w:sz w:val="20"/>
      <w:szCs w:val="20"/>
    </w:rPr>
  </w:style>
  <w:style w:type="paragraph" w:styleId="81">
    <w:name w:val="toc 8"/>
    <w:basedOn w:val="a0"/>
    <w:next w:val="a0"/>
    <w:autoRedefine/>
    <w:semiHidden/>
    <w:rsid w:val="00C149F6"/>
    <w:pPr>
      <w:widowControl/>
      <w:spacing w:line="360" w:lineRule="auto"/>
      <w:ind w:left="1400" w:right="-142" w:firstLine="709"/>
      <w:jc w:val="both"/>
    </w:pPr>
    <w:rPr>
      <w:rFonts w:ascii="Times New Roman" w:hAnsi="Times New Roman" w:cs="Times New Roman"/>
      <w:sz w:val="20"/>
      <w:szCs w:val="20"/>
    </w:rPr>
  </w:style>
  <w:style w:type="paragraph" w:styleId="91">
    <w:name w:val="toc 9"/>
    <w:basedOn w:val="a0"/>
    <w:next w:val="a0"/>
    <w:autoRedefine/>
    <w:semiHidden/>
    <w:rsid w:val="00C149F6"/>
    <w:pPr>
      <w:widowControl/>
      <w:spacing w:line="360" w:lineRule="auto"/>
      <w:ind w:left="1600" w:right="-142" w:firstLine="709"/>
      <w:jc w:val="both"/>
    </w:pPr>
    <w:rPr>
      <w:rFonts w:ascii="Times New Roman" w:hAnsi="Times New Roman" w:cs="Times New Roman"/>
      <w:sz w:val="20"/>
      <w:szCs w:val="20"/>
    </w:rPr>
  </w:style>
  <w:style w:type="character" w:styleId="af">
    <w:name w:val="Hyperlink"/>
    <w:uiPriority w:val="99"/>
    <w:rsid w:val="00C149F6"/>
    <w:rPr>
      <w:color w:val="0000FF"/>
      <w:u w:val="single"/>
    </w:rPr>
  </w:style>
  <w:style w:type="character" w:styleId="af0">
    <w:name w:val="page number"/>
    <w:basedOn w:val="a1"/>
    <w:rsid w:val="00C149F6"/>
  </w:style>
  <w:style w:type="table" w:customStyle="1" w:styleId="13">
    <w:name w:val="Сетка таблицы1"/>
    <w:basedOn w:val="a2"/>
    <w:next w:val="a4"/>
    <w:rsid w:val="00C149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1"/>
    <w:rsid w:val="00C149F6"/>
    <w:pPr>
      <w:spacing w:after="0" w:line="360" w:lineRule="auto"/>
      <w:ind w:right="-142" w:firstLine="709"/>
      <w:jc w:val="both"/>
    </w:pPr>
    <w:rPr>
      <w:rFonts w:ascii="Times New Roman" w:eastAsia="Times New Roman" w:hAnsi="Times New Roman" w:cs="Times New Roman"/>
      <w:sz w:val="20"/>
      <w:szCs w:val="20"/>
      <w:lang w:eastAsia="ru-RU"/>
    </w:rPr>
  </w:style>
  <w:style w:type="paragraph" w:customStyle="1" w:styleId="af1">
    <w:name w:val="Обычный абзац"/>
    <w:basedOn w:val="a0"/>
    <w:rsid w:val="00C149F6"/>
    <w:pPr>
      <w:widowControl/>
      <w:spacing w:line="360" w:lineRule="auto"/>
      <w:ind w:right="-142" w:firstLine="709"/>
      <w:jc w:val="both"/>
    </w:pPr>
    <w:rPr>
      <w:rFonts w:ascii="Times New Roman" w:hAnsi="Times New Roman" w:cs="Times New Roman"/>
      <w:sz w:val="28"/>
      <w:szCs w:val="24"/>
    </w:rPr>
  </w:style>
  <w:style w:type="paragraph" w:styleId="af2">
    <w:name w:val="footnote text"/>
    <w:basedOn w:val="a0"/>
    <w:link w:val="af3"/>
    <w:uiPriority w:val="99"/>
    <w:rsid w:val="00C149F6"/>
    <w:pPr>
      <w:widowControl/>
      <w:spacing w:line="360" w:lineRule="auto"/>
      <w:ind w:right="-142" w:firstLine="709"/>
      <w:jc w:val="both"/>
    </w:pPr>
    <w:rPr>
      <w:rFonts w:ascii="Times New Roman CYR" w:hAnsi="Times New Roman CYR" w:cs="Times New Roman"/>
      <w:sz w:val="20"/>
      <w:szCs w:val="20"/>
    </w:rPr>
  </w:style>
  <w:style w:type="character" w:customStyle="1" w:styleId="af3">
    <w:name w:val="Текст сноски Знак"/>
    <w:basedOn w:val="a1"/>
    <w:link w:val="af2"/>
    <w:uiPriority w:val="99"/>
    <w:rsid w:val="00C149F6"/>
    <w:rPr>
      <w:rFonts w:ascii="Times New Roman CYR" w:eastAsia="Times New Roman" w:hAnsi="Times New Roman CYR" w:cs="Times New Roman"/>
      <w:sz w:val="20"/>
      <w:szCs w:val="20"/>
      <w:lang w:eastAsia="ru-RU"/>
    </w:rPr>
  </w:style>
  <w:style w:type="character" w:styleId="af4">
    <w:name w:val="footnote reference"/>
    <w:semiHidden/>
    <w:rsid w:val="00C149F6"/>
    <w:rPr>
      <w:vertAlign w:val="superscript"/>
    </w:rPr>
  </w:style>
  <w:style w:type="paragraph" w:styleId="af5">
    <w:name w:val="Title"/>
    <w:basedOn w:val="a0"/>
    <w:link w:val="af6"/>
    <w:uiPriority w:val="10"/>
    <w:qFormat/>
    <w:rsid w:val="00C149F6"/>
    <w:pPr>
      <w:widowControl/>
      <w:spacing w:line="360" w:lineRule="auto"/>
      <w:ind w:right="-142" w:firstLine="709"/>
      <w:jc w:val="center"/>
    </w:pPr>
    <w:rPr>
      <w:rFonts w:cs="Times New Roman"/>
      <w:b/>
      <w:sz w:val="20"/>
      <w:szCs w:val="20"/>
    </w:rPr>
  </w:style>
  <w:style w:type="character" w:customStyle="1" w:styleId="af6">
    <w:name w:val="Название Знак"/>
    <w:basedOn w:val="a1"/>
    <w:link w:val="af5"/>
    <w:uiPriority w:val="10"/>
    <w:rsid w:val="00C149F6"/>
    <w:rPr>
      <w:rFonts w:ascii="Arial" w:eastAsia="Times New Roman" w:hAnsi="Arial" w:cs="Times New Roman"/>
      <w:b/>
      <w:sz w:val="20"/>
      <w:szCs w:val="20"/>
      <w:lang w:eastAsia="ru-RU"/>
    </w:rPr>
  </w:style>
  <w:style w:type="paragraph" w:customStyle="1" w:styleId="310">
    <w:name w:val="Основной текст 31"/>
    <w:basedOn w:val="a0"/>
    <w:rsid w:val="00C149F6"/>
    <w:pPr>
      <w:widowControl/>
      <w:spacing w:before="10" w:line="360" w:lineRule="auto"/>
      <w:ind w:right="-142" w:firstLine="709"/>
      <w:jc w:val="both"/>
    </w:pPr>
    <w:rPr>
      <w:rFonts w:ascii="Courier New" w:hAnsi="Courier New" w:cs="Times New Roman"/>
      <w:sz w:val="20"/>
      <w:szCs w:val="20"/>
    </w:rPr>
  </w:style>
  <w:style w:type="paragraph" w:styleId="af7">
    <w:name w:val="Balloon Text"/>
    <w:basedOn w:val="a0"/>
    <w:link w:val="af8"/>
    <w:uiPriority w:val="99"/>
    <w:qFormat/>
    <w:rsid w:val="00C149F6"/>
    <w:pPr>
      <w:widowControl/>
      <w:spacing w:line="360" w:lineRule="auto"/>
      <w:ind w:right="-142" w:firstLine="709"/>
      <w:jc w:val="both"/>
    </w:pPr>
    <w:rPr>
      <w:rFonts w:ascii="Tahoma" w:hAnsi="Tahoma" w:cs="Tahoma"/>
      <w:sz w:val="16"/>
      <w:szCs w:val="16"/>
    </w:rPr>
  </w:style>
  <w:style w:type="character" w:customStyle="1" w:styleId="af8">
    <w:name w:val="Текст выноски Знак"/>
    <w:basedOn w:val="a1"/>
    <w:link w:val="af7"/>
    <w:uiPriority w:val="99"/>
    <w:semiHidden/>
    <w:qFormat/>
    <w:rsid w:val="00C149F6"/>
    <w:rPr>
      <w:rFonts w:ascii="Tahoma" w:eastAsia="Times New Roman" w:hAnsi="Tahoma" w:cs="Tahoma"/>
      <w:sz w:val="16"/>
      <w:szCs w:val="16"/>
      <w:lang w:eastAsia="ru-RU"/>
    </w:rPr>
  </w:style>
  <w:style w:type="paragraph" w:customStyle="1" w:styleId="af9">
    <w:name w:val="Стиль"/>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customStyle="1" w:styleId="ConsPlusNormal">
    <w:name w:val="ConsPlusNormal"/>
    <w:qFormat/>
    <w:rsid w:val="00C149F6"/>
    <w:pPr>
      <w:widowControl w:val="0"/>
      <w:autoSpaceDE w:val="0"/>
      <w:autoSpaceDN w:val="0"/>
      <w:adjustRightInd w:val="0"/>
      <w:spacing w:after="0" w:line="360" w:lineRule="auto"/>
      <w:ind w:right="-142" w:firstLine="720"/>
      <w:jc w:val="both"/>
    </w:pPr>
    <w:rPr>
      <w:rFonts w:ascii="Arial" w:eastAsia="Times New Roman" w:hAnsi="Arial" w:cs="Arial"/>
      <w:sz w:val="20"/>
      <w:szCs w:val="20"/>
      <w:lang w:eastAsia="ru-RU"/>
    </w:rPr>
  </w:style>
  <w:style w:type="paragraph" w:customStyle="1" w:styleId="26">
    <w:name w:val="Знак2"/>
    <w:basedOn w:val="a0"/>
    <w:rsid w:val="00C149F6"/>
    <w:pPr>
      <w:widowControl/>
      <w:spacing w:after="160" w:line="240" w:lineRule="exact"/>
      <w:ind w:right="-142" w:firstLine="709"/>
      <w:jc w:val="both"/>
    </w:pPr>
    <w:rPr>
      <w:rFonts w:ascii="Verdana" w:hAnsi="Verdana" w:cs="Times New Roman"/>
      <w:sz w:val="20"/>
      <w:szCs w:val="20"/>
      <w:lang w:val="en-US" w:eastAsia="en-US"/>
    </w:rPr>
  </w:style>
  <w:style w:type="paragraph" w:customStyle="1" w:styleId="Default">
    <w:name w:val="Default"/>
    <w:rsid w:val="00C149F6"/>
    <w:pPr>
      <w:autoSpaceDE w:val="0"/>
      <w:autoSpaceDN w:val="0"/>
      <w:adjustRightInd w:val="0"/>
      <w:spacing w:after="0" w:line="360" w:lineRule="auto"/>
      <w:ind w:right="-142" w:firstLine="709"/>
      <w:jc w:val="both"/>
    </w:pPr>
    <w:rPr>
      <w:rFonts w:ascii="Times New Roman" w:eastAsia="Times New Roman" w:hAnsi="Times New Roman" w:cs="Times New Roman"/>
      <w:color w:val="000000"/>
      <w:sz w:val="24"/>
      <w:szCs w:val="24"/>
      <w:lang w:eastAsia="ru-RU"/>
    </w:rPr>
  </w:style>
  <w:style w:type="character" w:customStyle="1" w:styleId="rcol">
    <w:name w:val="rcol"/>
    <w:rsid w:val="00C149F6"/>
  </w:style>
  <w:style w:type="paragraph" w:styleId="afa">
    <w:name w:val="Normal (Web)"/>
    <w:basedOn w:val="a0"/>
    <w:uiPriority w:val="99"/>
    <w:unhideWhenUsed/>
    <w:qFormat/>
    <w:rsid w:val="00C149F6"/>
    <w:pPr>
      <w:widowControl/>
      <w:spacing w:before="100" w:beforeAutospacing="1" w:after="100" w:afterAutospacing="1" w:line="360" w:lineRule="auto"/>
      <w:ind w:right="-142" w:firstLine="709"/>
      <w:jc w:val="both"/>
    </w:pPr>
    <w:rPr>
      <w:rFonts w:ascii="Times New Roman" w:hAnsi="Times New Roman" w:cs="Times New Roman"/>
      <w:sz w:val="24"/>
      <w:szCs w:val="24"/>
    </w:rPr>
  </w:style>
  <w:style w:type="character" w:customStyle="1" w:styleId="apple-converted-space">
    <w:name w:val="apple-converted-space"/>
    <w:rsid w:val="00C149F6"/>
  </w:style>
  <w:style w:type="paragraph" w:customStyle="1" w:styleId="320">
    <w:name w:val="Основной текст 32"/>
    <w:basedOn w:val="a0"/>
    <w:rsid w:val="00C149F6"/>
    <w:pPr>
      <w:widowControl/>
      <w:suppressAutoHyphens/>
      <w:spacing w:line="360" w:lineRule="auto"/>
      <w:ind w:right="-142" w:firstLine="709"/>
      <w:jc w:val="both"/>
    </w:pPr>
    <w:rPr>
      <w:rFonts w:ascii="Times New Roman" w:hAnsi="Times New Roman" w:cs="Times New Roman"/>
      <w:sz w:val="24"/>
      <w:szCs w:val="20"/>
      <w:lang w:eastAsia="ar-SA"/>
    </w:rPr>
  </w:style>
  <w:style w:type="paragraph" w:customStyle="1" w:styleId="FORMATTEXT">
    <w:name w:val=".FORMATTEXT"/>
    <w:link w:val="FORMATTEXT1"/>
    <w:uiPriority w:val="99"/>
    <w:qFormat/>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styleId="HTML">
    <w:name w:val="HTML Preformatted"/>
    <w:aliases w:val=" Знак Знак Знак Знак Знак Знак, Знак Знак Знак Знак Знак, Знак Знак Знак Знак Знак Знак Знак Знак, Знак Знак Знак Знак Знак Знак Знак,Стандартный HTML Знак1,Стандартный HTML Знак Знак, Знак1 Знак Знак1, Знак1 Знак1,Знак1 Знак1, Знак1 Зн"/>
    <w:basedOn w:val="a0"/>
    <w:link w:val="HTML0"/>
    <w:rsid w:val="00C149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142" w:firstLine="709"/>
      <w:jc w:val="both"/>
    </w:pPr>
    <w:rPr>
      <w:rFonts w:ascii="Courier New" w:hAnsi="Courier New" w:cs="Courier New"/>
      <w:sz w:val="20"/>
      <w:szCs w:val="20"/>
      <w:lang w:eastAsia="zh-CN"/>
    </w:rPr>
  </w:style>
  <w:style w:type="character" w:customStyle="1" w:styleId="HTML0">
    <w:name w:val="Стандартный HTML Знак"/>
    <w:aliases w:val=" Знак Знак Знак Знак Знак Знак Знак1, Знак Знак Знак Знак Знак Знак1, Знак Знак Знак Знак Знак Знак Знак Знак Знак, Знак Знак Знак Знак Знак Знак Знак Знак1,Стандартный HTML Знак1 Знак,Стандартный HTML Знак Знак Знак, Знак1 Зн Знак"/>
    <w:basedOn w:val="a1"/>
    <w:link w:val="HTML"/>
    <w:rsid w:val="00C149F6"/>
    <w:rPr>
      <w:rFonts w:ascii="Courier New" w:eastAsia="Times New Roman" w:hAnsi="Courier New" w:cs="Courier New"/>
      <w:sz w:val="20"/>
      <w:szCs w:val="20"/>
      <w:lang w:eastAsia="zh-CN"/>
    </w:rPr>
  </w:style>
  <w:style w:type="character" w:styleId="afb">
    <w:name w:val="Strong"/>
    <w:uiPriority w:val="22"/>
    <w:qFormat/>
    <w:rsid w:val="00C149F6"/>
    <w:rPr>
      <w:b/>
      <w:bCs/>
    </w:rPr>
  </w:style>
  <w:style w:type="paragraph" w:styleId="afc">
    <w:name w:val="List Paragraph"/>
    <w:aliases w:val="Мой Список,Абзац вправо-1,List Paragraph1,Абзац вправо-11,List Paragraph11,Абзац вправо-12,List Paragraph12,Абзац вправо-111,List Paragraph111,Абзац вправо-13,List Paragraph13,Абзац вправо-112,List Paragraph112,Абзац вправо-121"/>
    <w:basedOn w:val="a0"/>
    <w:link w:val="afd"/>
    <w:uiPriority w:val="34"/>
    <w:qFormat/>
    <w:rsid w:val="00C149F6"/>
    <w:pPr>
      <w:widowControl/>
      <w:spacing w:after="200" w:line="276" w:lineRule="auto"/>
      <w:ind w:left="720" w:right="-142" w:firstLine="709"/>
      <w:contextualSpacing/>
      <w:jc w:val="both"/>
    </w:pPr>
    <w:rPr>
      <w:rFonts w:ascii="Calibri" w:eastAsia="Calibri" w:hAnsi="Calibri" w:cs="Times New Roman"/>
      <w:sz w:val="22"/>
      <w:szCs w:val="22"/>
      <w:lang w:eastAsia="en-US"/>
    </w:rPr>
  </w:style>
  <w:style w:type="paragraph" w:customStyle="1" w:styleId="ConsPlusNonformat">
    <w:name w:val="ConsPlusNonformat"/>
    <w:link w:val="ConsPlusNonformat0"/>
    <w:qFormat/>
    <w:rsid w:val="00C149F6"/>
    <w:pPr>
      <w:widowControl w:val="0"/>
      <w:autoSpaceDE w:val="0"/>
      <w:autoSpaceDN w:val="0"/>
      <w:adjustRightInd w:val="0"/>
      <w:spacing w:after="0" w:line="360" w:lineRule="auto"/>
      <w:ind w:right="-142" w:firstLine="709"/>
      <w:jc w:val="both"/>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C149F6"/>
    <w:rPr>
      <w:rFonts w:ascii="Courier New" w:eastAsia="Times New Roman" w:hAnsi="Courier New" w:cs="Courier New"/>
      <w:sz w:val="20"/>
      <w:szCs w:val="20"/>
      <w:lang w:eastAsia="ru-RU"/>
    </w:rPr>
  </w:style>
  <w:style w:type="character" w:customStyle="1" w:styleId="CharacterStyle1">
    <w:name w:val="Character Style 1"/>
    <w:uiPriority w:val="99"/>
    <w:rsid w:val="00C149F6"/>
    <w:rPr>
      <w:rFonts w:ascii="Arial" w:hAnsi="Arial" w:cs="Arial" w:hint="default"/>
      <w:sz w:val="26"/>
    </w:rPr>
  </w:style>
  <w:style w:type="character" w:customStyle="1" w:styleId="27">
    <w:name w:val="Основной текст (2)_"/>
    <w:link w:val="28"/>
    <w:locked/>
    <w:rsid w:val="00C149F6"/>
    <w:rPr>
      <w:sz w:val="21"/>
      <w:shd w:val="clear" w:color="auto" w:fill="FFFFFF"/>
    </w:rPr>
  </w:style>
  <w:style w:type="paragraph" w:customStyle="1" w:styleId="28">
    <w:name w:val="Основной текст (2)"/>
    <w:basedOn w:val="a0"/>
    <w:link w:val="27"/>
    <w:rsid w:val="00C149F6"/>
    <w:pPr>
      <w:shd w:val="clear" w:color="auto" w:fill="FFFFFF"/>
      <w:spacing w:line="264" w:lineRule="exact"/>
      <w:ind w:right="-142" w:firstLine="709"/>
      <w:jc w:val="center"/>
    </w:pPr>
    <w:rPr>
      <w:rFonts w:asciiTheme="minorHAnsi" w:eastAsiaTheme="minorHAnsi" w:hAnsiTheme="minorHAnsi" w:cstheme="minorBidi"/>
      <w:sz w:val="21"/>
      <w:szCs w:val="22"/>
      <w:lang w:eastAsia="en-US"/>
    </w:rPr>
  </w:style>
  <w:style w:type="paragraph" w:customStyle="1" w:styleId="afe">
    <w:name w:val="."/>
    <w:uiPriority w:val="99"/>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customStyle="1" w:styleId="HEADERTEXT">
    <w:name w:val=".HEADERTEXT"/>
    <w:uiPriority w:val="99"/>
    <w:rsid w:val="00C149F6"/>
    <w:pPr>
      <w:widowControl w:val="0"/>
      <w:autoSpaceDE w:val="0"/>
      <w:autoSpaceDN w:val="0"/>
      <w:adjustRightInd w:val="0"/>
      <w:spacing w:after="0" w:line="360" w:lineRule="auto"/>
      <w:ind w:right="-142" w:firstLine="709"/>
      <w:jc w:val="both"/>
    </w:pPr>
    <w:rPr>
      <w:rFonts w:ascii="Arial" w:eastAsia="Times New Roman" w:hAnsi="Arial" w:cs="Arial"/>
      <w:color w:val="2B4279"/>
      <w:lang w:eastAsia="ru-RU"/>
    </w:rPr>
  </w:style>
  <w:style w:type="character" w:customStyle="1" w:styleId="rphighlightallclass">
    <w:name w:val="rphighlightallclass"/>
    <w:rsid w:val="00C149F6"/>
  </w:style>
  <w:style w:type="paragraph" w:customStyle="1" w:styleId="15">
    <w:name w:val="Знак Знак Знак Знак1 Знак Знак Знак"/>
    <w:basedOn w:val="a0"/>
    <w:rsid w:val="00C149F6"/>
    <w:pPr>
      <w:widowControl/>
      <w:spacing w:after="160" w:line="240" w:lineRule="exact"/>
    </w:pPr>
    <w:rPr>
      <w:rFonts w:ascii="Verdana" w:hAnsi="Verdana" w:cs="Verdana"/>
      <w:sz w:val="20"/>
      <w:szCs w:val="20"/>
      <w:lang w:val="en-US" w:eastAsia="en-US"/>
    </w:rPr>
  </w:style>
  <w:style w:type="character" w:customStyle="1" w:styleId="20">
    <w:name w:val="Заголовок 2 Знак"/>
    <w:basedOn w:val="a1"/>
    <w:link w:val="2"/>
    <w:uiPriority w:val="9"/>
    <w:qFormat/>
    <w:rsid w:val="00A4688C"/>
    <w:rPr>
      <w:rFonts w:ascii="Cambria" w:eastAsia="Times New Roman" w:hAnsi="Cambria" w:cs="Times New Roman"/>
      <w:smallCaps/>
      <w:sz w:val="28"/>
      <w:szCs w:val="28"/>
      <w:lang w:val="x-none" w:eastAsia="zh-CN"/>
    </w:rPr>
  </w:style>
  <w:style w:type="character" w:customStyle="1" w:styleId="40">
    <w:name w:val="Заголовок 4 Знак"/>
    <w:basedOn w:val="a1"/>
    <w:link w:val="4"/>
    <w:uiPriority w:val="9"/>
    <w:rsid w:val="00A4688C"/>
    <w:rPr>
      <w:rFonts w:ascii="Cambria" w:eastAsia="Times New Roman" w:hAnsi="Cambria" w:cs="Times New Roman"/>
      <w:b/>
      <w:bCs/>
      <w:spacing w:val="5"/>
      <w:sz w:val="24"/>
      <w:szCs w:val="24"/>
      <w:lang w:val="x-none" w:eastAsia="zh-CN"/>
    </w:rPr>
  </w:style>
  <w:style w:type="character" w:customStyle="1" w:styleId="50">
    <w:name w:val="Заголовок 5 Знак"/>
    <w:basedOn w:val="a1"/>
    <w:link w:val="5"/>
    <w:uiPriority w:val="9"/>
    <w:rsid w:val="00A4688C"/>
    <w:rPr>
      <w:rFonts w:ascii="Cambria" w:eastAsia="Times New Roman" w:hAnsi="Cambria" w:cs="Times New Roman"/>
      <w:i/>
      <w:iCs/>
      <w:sz w:val="24"/>
      <w:szCs w:val="24"/>
      <w:lang w:val="x-none" w:eastAsia="zh-CN"/>
    </w:rPr>
  </w:style>
  <w:style w:type="character" w:customStyle="1" w:styleId="70">
    <w:name w:val="Заголовок 7 Знак"/>
    <w:basedOn w:val="a1"/>
    <w:link w:val="7"/>
    <w:uiPriority w:val="9"/>
    <w:rsid w:val="00A4688C"/>
    <w:rPr>
      <w:rFonts w:ascii="Cambria" w:eastAsia="Times New Roman" w:hAnsi="Cambria" w:cs="Times New Roman"/>
      <w:b/>
      <w:bCs/>
      <w:i/>
      <w:iCs/>
      <w:color w:val="5A5A5A"/>
      <w:sz w:val="20"/>
      <w:szCs w:val="20"/>
      <w:lang w:val="x-none" w:eastAsia="zh-CN"/>
    </w:rPr>
  </w:style>
  <w:style w:type="character" w:customStyle="1" w:styleId="80">
    <w:name w:val="Заголовок 8 Знак"/>
    <w:basedOn w:val="a1"/>
    <w:link w:val="8"/>
    <w:uiPriority w:val="9"/>
    <w:rsid w:val="00A4688C"/>
    <w:rPr>
      <w:rFonts w:ascii="Cambria" w:eastAsia="Times New Roman" w:hAnsi="Cambria" w:cs="Times New Roman"/>
      <w:b/>
      <w:bCs/>
      <w:color w:val="7F7F7F"/>
      <w:sz w:val="20"/>
      <w:szCs w:val="20"/>
      <w:lang w:val="x-none" w:eastAsia="zh-CN"/>
    </w:rPr>
  </w:style>
  <w:style w:type="character" w:customStyle="1" w:styleId="90">
    <w:name w:val="Заголовок 9 Знак"/>
    <w:basedOn w:val="a1"/>
    <w:link w:val="9"/>
    <w:uiPriority w:val="9"/>
    <w:rsid w:val="00A4688C"/>
    <w:rPr>
      <w:rFonts w:ascii="Cambria" w:eastAsia="Times New Roman" w:hAnsi="Cambria" w:cs="Times New Roman"/>
      <w:b/>
      <w:bCs/>
      <w:i/>
      <w:iCs/>
      <w:color w:val="7F7F7F"/>
      <w:sz w:val="18"/>
      <w:szCs w:val="18"/>
      <w:lang w:val="x-none" w:eastAsia="zh-CN"/>
    </w:rPr>
  </w:style>
  <w:style w:type="numbering" w:customStyle="1" w:styleId="29">
    <w:name w:val="Нет списка2"/>
    <w:next w:val="a3"/>
    <w:uiPriority w:val="99"/>
    <w:semiHidden/>
    <w:unhideWhenUsed/>
    <w:rsid w:val="00A4688C"/>
  </w:style>
  <w:style w:type="character" w:customStyle="1" w:styleId="WW8Num1z0">
    <w:name w:val="WW8Num1z0"/>
    <w:rsid w:val="00A4688C"/>
  </w:style>
  <w:style w:type="character" w:customStyle="1" w:styleId="WW8Num1z1">
    <w:name w:val="WW8Num1z1"/>
    <w:rsid w:val="00A4688C"/>
  </w:style>
  <w:style w:type="character" w:customStyle="1" w:styleId="WW8Num1z2">
    <w:name w:val="WW8Num1z2"/>
    <w:rsid w:val="00A4688C"/>
  </w:style>
  <w:style w:type="character" w:customStyle="1" w:styleId="WW8Num1z3">
    <w:name w:val="WW8Num1z3"/>
    <w:rsid w:val="00A4688C"/>
  </w:style>
  <w:style w:type="character" w:customStyle="1" w:styleId="WW8Num1z4">
    <w:name w:val="WW8Num1z4"/>
    <w:rsid w:val="00A4688C"/>
  </w:style>
  <w:style w:type="character" w:customStyle="1" w:styleId="WW8Num1z5">
    <w:name w:val="WW8Num1z5"/>
    <w:rsid w:val="00A4688C"/>
  </w:style>
  <w:style w:type="character" w:customStyle="1" w:styleId="WW8Num1z6">
    <w:name w:val="WW8Num1z6"/>
    <w:rsid w:val="00A4688C"/>
  </w:style>
  <w:style w:type="character" w:customStyle="1" w:styleId="WW8Num1z7">
    <w:name w:val="WW8Num1z7"/>
    <w:rsid w:val="00A4688C"/>
  </w:style>
  <w:style w:type="character" w:customStyle="1" w:styleId="WW8Num1z8">
    <w:name w:val="WW8Num1z8"/>
    <w:rsid w:val="00A4688C"/>
  </w:style>
  <w:style w:type="character" w:customStyle="1" w:styleId="WW8Num2z0">
    <w:name w:val="WW8Num2z0"/>
    <w:rsid w:val="00A4688C"/>
    <w:rPr>
      <w:rFonts w:hint="default"/>
    </w:rPr>
  </w:style>
  <w:style w:type="character" w:customStyle="1" w:styleId="WW8Num3z0">
    <w:name w:val="WW8Num3z0"/>
    <w:rsid w:val="00A4688C"/>
    <w:rPr>
      <w:rFonts w:ascii="Times New Roman" w:hAnsi="Times New Roman" w:cs="Times New Roman" w:hint="default"/>
      <w:sz w:val="28"/>
      <w:szCs w:val="28"/>
      <w:lang w:val="ru-RU"/>
    </w:rPr>
  </w:style>
  <w:style w:type="character" w:customStyle="1" w:styleId="WW8Num4z0">
    <w:name w:val="WW8Num4z0"/>
    <w:rsid w:val="00A4688C"/>
    <w:rPr>
      <w:rFonts w:hint="default"/>
    </w:rPr>
  </w:style>
  <w:style w:type="character" w:customStyle="1" w:styleId="WW8Num5z0">
    <w:name w:val="WW8Num5z0"/>
    <w:rsid w:val="00A4688C"/>
    <w:rPr>
      <w:rFonts w:ascii="Symbol" w:hAnsi="Symbol" w:cs="Symbol" w:hint="default"/>
    </w:rPr>
  </w:style>
  <w:style w:type="character" w:customStyle="1" w:styleId="WW8Num6z0">
    <w:name w:val="WW8Num6z0"/>
    <w:rsid w:val="00A4688C"/>
    <w:rPr>
      <w:rFonts w:ascii="Tempora LGC Uni" w:hAnsi="Tempora LGC Uni" w:cs="Times New Roman"/>
      <w:sz w:val="28"/>
      <w:szCs w:val="28"/>
    </w:rPr>
  </w:style>
  <w:style w:type="character" w:customStyle="1" w:styleId="WW8Num7z0">
    <w:name w:val="WW8Num7z0"/>
    <w:rsid w:val="00A4688C"/>
    <w:rPr>
      <w:rFonts w:hint="default"/>
    </w:rPr>
  </w:style>
  <w:style w:type="character" w:customStyle="1" w:styleId="WW8Num8z0">
    <w:name w:val="WW8Num8z0"/>
    <w:rsid w:val="00A4688C"/>
    <w:rPr>
      <w:rFonts w:hint="default"/>
    </w:rPr>
  </w:style>
  <w:style w:type="character" w:customStyle="1" w:styleId="WW8Num9z0">
    <w:name w:val="WW8Num9z0"/>
    <w:rsid w:val="00A4688C"/>
    <w:rPr>
      <w:rFonts w:hint="default"/>
    </w:rPr>
  </w:style>
  <w:style w:type="character" w:customStyle="1" w:styleId="WW8Num10z0">
    <w:name w:val="WW8Num10z0"/>
    <w:rsid w:val="00A4688C"/>
    <w:rPr>
      <w:rFonts w:hint="default"/>
    </w:rPr>
  </w:style>
  <w:style w:type="character" w:customStyle="1" w:styleId="WW8Num11z0">
    <w:name w:val="WW8Num11z0"/>
    <w:rsid w:val="00A4688C"/>
    <w:rPr>
      <w:rFonts w:ascii="Times New Roman" w:hAnsi="Times New Roman" w:cs="Times New Roman" w:hint="default"/>
      <w:sz w:val="26"/>
      <w:szCs w:val="26"/>
      <w:lang w:val="ru-RU" w:eastAsia="ru-RU" w:bidi="ar-SA"/>
    </w:rPr>
  </w:style>
  <w:style w:type="character" w:customStyle="1" w:styleId="WW8Num12z0">
    <w:name w:val="WW8Num12z0"/>
    <w:rsid w:val="00A4688C"/>
    <w:rPr>
      <w:rFonts w:ascii="Symbol" w:hAnsi="Symbol" w:cs="Symbol" w:hint="default"/>
      <w:lang w:val="ru-RU"/>
    </w:rPr>
  </w:style>
  <w:style w:type="character" w:customStyle="1" w:styleId="WW8Num13z0">
    <w:name w:val="WW8Num13z0"/>
    <w:rsid w:val="00A4688C"/>
    <w:rPr>
      <w:rFonts w:ascii="Symbol" w:hAnsi="Symbol" w:cs="Symbol" w:hint="default"/>
      <w:sz w:val="28"/>
      <w:szCs w:val="28"/>
    </w:rPr>
  </w:style>
  <w:style w:type="character" w:customStyle="1" w:styleId="WW8Num14z0">
    <w:name w:val="WW8Num14z0"/>
    <w:rsid w:val="00A4688C"/>
    <w:rPr>
      <w:rFonts w:hint="default"/>
    </w:rPr>
  </w:style>
  <w:style w:type="character" w:customStyle="1" w:styleId="WW8Num15z0">
    <w:name w:val="WW8Num15z0"/>
    <w:rsid w:val="00A4688C"/>
    <w:rPr>
      <w:rFonts w:ascii="Times New Roman" w:hAnsi="Times New Roman" w:cs="Times New Roman" w:hint="default"/>
      <w:sz w:val="28"/>
      <w:szCs w:val="28"/>
      <w:lang w:val="ru-RU"/>
    </w:rPr>
  </w:style>
  <w:style w:type="character" w:customStyle="1" w:styleId="WW8Num15z1">
    <w:name w:val="WW8Num15z1"/>
    <w:rsid w:val="00A4688C"/>
    <w:rPr>
      <w:rFonts w:ascii="Wingdings" w:hAnsi="Wingdings" w:cs="Wingdings" w:hint="default"/>
    </w:rPr>
  </w:style>
  <w:style w:type="character" w:customStyle="1" w:styleId="WW8Num15z2">
    <w:name w:val="WW8Num15z2"/>
    <w:rsid w:val="00A4688C"/>
  </w:style>
  <w:style w:type="character" w:customStyle="1" w:styleId="WW8Num15z3">
    <w:name w:val="WW8Num15z3"/>
    <w:rsid w:val="00A4688C"/>
  </w:style>
  <w:style w:type="character" w:customStyle="1" w:styleId="WW8Num15z4">
    <w:name w:val="WW8Num15z4"/>
    <w:rsid w:val="00A4688C"/>
  </w:style>
  <w:style w:type="character" w:customStyle="1" w:styleId="WW8Num15z5">
    <w:name w:val="WW8Num15z5"/>
    <w:rsid w:val="00A4688C"/>
  </w:style>
  <w:style w:type="character" w:customStyle="1" w:styleId="WW8Num15z6">
    <w:name w:val="WW8Num15z6"/>
    <w:rsid w:val="00A4688C"/>
  </w:style>
  <w:style w:type="character" w:customStyle="1" w:styleId="WW8Num15z7">
    <w:name w:val="WW8Num15z7"/>
    <w:rsid w:val="00A4688C"/>
  </w:style>
  <w:style w:type="character" w:customStyle="1" w:styleId="WW8Num15z8">
    <w:name w:val="WW8Num15z8"/>
    <w:rsid w:val="00A4688C"/>
  </w:style>
  <w:style w:type="character" w:customStyle="1" w:styleId="WW8Num2z1">
    <w:name w:val="WW8Num2z1"/>
    <w:rsid w:val="00A4688C"/>
    <w:rPr>
      <w:rFonts w:hint="default"/>
      <w:b/>
    </w:rPr>
  </w:style>
  <w:style w:type="character" w:customStyle="1" w:styleId="WW8Num3z1">
    <w:name w:val="WW8Num3z1"/>
    <w:rsid w:val="00A4688C"/>
  </w:style>
  <w:style w:type="character" w:customStyle="1" w:styleId="WW8Num3z2">
    <w:name w:val="WW8Num3z2"/>
    <w:rsid w:val="00A4688C"/>
  </w:style>
  <w:style w:type="character" w:customStyle="1" w:styleId="WW8Num3z3">
    <w:name w:val="WW8Num3z3"/>
    <w:rsid w:val="00A4688C"/>
  </w:style>
  <w:style w:type="character" w:customStyle="1" w:styleId="WW8Num3z4">
    <w:name w:val="WW8Num3z4"/>
    <w:rsid w:val="00A4688C"/>
  </w:style>
  <w:style w:type="character" w:customStyle="1" w:styleId="WW8Num3z5">
    <w:name w:val="WW8Num3z5"/>
    <w:rsid w:val="00A4688C"/>
  </w:style>
  <w:style w:type="character" w:customStyle="1" w:styleId="WW8Num3z6">
    <w:name w:val="WW8Num3z6"/>
    <w:rsid w:val="00A4688C"/>
  </w:style>
  <w:style w:type="character" w:customStyle="1" w:styleId="WW8Num3z7">
    <w:name w:val="WW8Num3z7"/>
    <w:rsid w:val="00A4688C"/>
  </w:style>
  <w:style w:type="character" w:customStyle="1" w:styleId="WW8Num3z8">
    <w:name w:val="WW8Num3z8"/>
    <w:rsid w:val="00A4688C"/>
  </w:style>
  <w:style w:type="character" w:customStyle="1" w:styleId="WW8Num5z1">
    <w:name w:val="WW8Num5z1"/>
    <w:rsid w:val="00A4688C"/>
    <w:rPr>
      <w:rFonts w:ascii="Wingdings" w:hAnsi="Wingdings" w:cs="Wingdings" w:hint="default"/>
    </w:rPr>
  </w:style>
  <w:style w:type="character" w:customStyle="1" w:styleId="WW8Num5z2">
    <w:name w:val="WW8Num5z2"/>
    <w:rsid w:val="00A4688C"/>
  </w:style>
  <w:style w:type="character" w:customStyle="1" w:styleId="WW8Num5z3">
    <w:name w:val="WW8Num5z3"/>
    <w:rsid w:val="00A4688C"/>
  </w:style>
  <w:style w:type="character" w:customStyle="1" w:styleId="WW8Num5z4">
    <w:name w:val="WW8Num5z4"/>
    <w:rsid w:val="00A4688C"/>
  </w:style>
  <w:style w:type="character" w:customStyle="1" w:styleId="WW8Num5z5">
    <w:name w:val="WW8Num5z5"/>
    <w:rsid w:val="00A4688C"/>
  </w:style>
  <w:style w:type="character" w:customStyle="1" w:styleId="WW8Num5z6">
    <w:name w:val="WW8Num5z6"/>
    <w:rsid w:val="00A4688C"/>
  </w:style>
  <w:style w:type="character" w:customStyle="1" w:styleId="WW8Num5z7">
    <w:name w:val="WW8Num5z7"/>
    <w:rsid w:val="00A4688C"/>
  </w:style>
  <w:style w:type="character" w:customStyle="1" w:styleId="WW8Num5z8">
    <w:name w:val="WW8Num5z8"/>
    <w:rsid w:val="00A4688C"/>
  </w:style>
  <w:style w:type="character" w:customStyle="1" w:styleId="WW8Num6z1">
    <w:name w:val="WW8Num6z1"/>
    <w:rsid w:val="00A4688C"/>
    <w:rPr>
      <w:rFonts w:ascii="Courier New" w:hAnsi="Courier New" w:cs="Courier New" w:hint="default"/>
    </w:rPr>
  </w:style>
  <w:style w:type="character" w:customStyle="1" w:styleId="WW8Num6z2">
    <w:name w:val="WW8Num6z2"/>
    <w:rsid w:val="00A4688C"/>
    <w:rPr>
      <w:rFonts w:ascii="Wingdings" w:hAnsi="Wingdings" w:cs="Wingdings" w:hint="default"/>
    </w:rPr>
  </w:style>
  <w:style w:type="character" w:customStyle="1" w:styleId="WW8Num6z3">
    <w:name w:val="WW8Num6z3"/>
    <w:rsid w:val="00A4688C"/>
    <w:rPr>
      <w:rFonts w:ascii="Symbol" w:hAnsi="Symbol" w:cs="Symbol" w:hint="default"/>
    </w:rPr>
  </w:style>
  <w:style w:type="character" w:customStyle="1" w:styleId="WW8Num7z1">
    <w:name w:val="WW8Num7z1"/>
    <w:rsid w:val="00A4688C"/>
    <w:rPr>
      <w:rFonts w:ascii="Courier New" w:hAnsi="Courier New" w:cs="Courier New" w:hint="default"/>
    </w:rPr>
  </w:style>
  <w:style w:type="character" w:customStyle="1" w:styleId="WW8Num7z2">
    <w:name w:val="WW8Num7z2"/>
    <w:rsid w:val="00A4688C"/>
    <w:rPr>
      <w:rFonts w:ascii="Wingdings" w:hAnsi="Wingdings" w:cs="Wingdings" w:hint="default"/>
    </w:rPr>
  </w:style>
  <w:style w:type="character" w:customStyle="1" w:styleId="WW8Num12z1">
    <w:name w:val="WW8Num12z1"/>
    <w:rsid w:val="00A4688C"/>
    <w:rPr>
      <w:rFonts w:ascii="Courier New" w:hAnsi="Courier New" w:cs="Courier New" w:hint="default"/>
    </w:rPr>
  </w:style>
  <w:style w:type="character" w:customStyle="1" w:styleId="WW8Num12z2">
    <w:name w:val="WW8Num12z2"/>
    <w:rsid w:val="00A4688C"/>
    <w:rPr>
      <w:rFonts w:ascii="Wingdings" w:hAnsi="Wingdings" w:cs="Wingdings" w:hint="default"/>
    </w:rPr>
  </w:style>
  <w:style w:type="character" w:customStyle="1" w:styleId="WW8Num13z1">
    <w:name w:val="WW8Num13z1"/>
    <w:rsid w:val="00A4688C"/>
  </w:style>
  <w:style w:type="character" w:customStyle="1" w:styleId="WW8Num13z2">
    <w:name w:val="WW8Num13z2"/>
    <w:rsid w:val="00A4688C"/>
  </w:style>
  <w:style w:type="character" w:customStyle="1" w:styleId="WW8Num13z3">
    <w:name w:val="WW8Num13z3"/>
    <w:rsid w:val="00A4688C"/>
  </w:style>
  <w:style w:type="character" w:customStyle="1" w:styleId="WW8Num13z4">
    <w:name w:val="WW8Num13z4"/>
    <w:rsid w:val="00A4688C"/>
  </w:style>
  <w:style w:type="character" w:customStyle="1" w:styleId="WW8Num13z5">
    <w:name w:val="WW8Num13z5"/>
    <w:rsid w:val="00A4688C"/>
  </w:style>
  <w:style w:type="character" w:customStyle="1" w:styleId="WW8Num13z6">
    <w:name w:val="WW8Num13z6"/>
    <w:rsid w:val="00A4688C"/>
  </w:style>
  <w:style w:type="character" w:customStyle="1" w:styleId="WW8Num13z7">
    <w:name w:val="WW8Num13z7"/>
    <w:rsid w:val="00A4688C"/>
  </w:style>
  <w:style w:type="character" w:customStyle="1" w:styleId="WW8Num13z8">
    <w:name w:val="WW8Num13z8"/>
    <w:rsid w:val="00A4688C"/>
  </w:style>
  <w:style w:type="character" w:customStyle="1" w:styleId="WW8Num14z1">
    <w:name w:val="WW8Num14z1"/>
    <w:rsid w:val="00A4688C"/>
  </w:style>
  <w:style w:type="character" w:customStyle="1" w:styleId="WW8Num14z2">
    <w:name w:val="WW8Num14z2"/>
    <w:rsid w:val="00A4688C"/>
  </w:style>
  <w:style w:type="character" w:customStyle="1" w:styleId="WW8Num14z3">
    <w:name w:val="WW8Num14z3"/>
    <w:rsid w:val="00A4688C"/>
  </w:style>
  <w:style w:type="character" w:customStyle="1" w:styleId="WW8Num14z4">
    <w:name w:val="WW8Num14z4"/>
    <w:rsid w:val="00A4688C"/>
  </w:style>
  <w:style w:type="character" w:customStyle="1" w:styleId="WW8Num14z5">
    <w:name w:val="WW8Num14z5"/>
    <w:rsid w:val="00A4688C"/>
  </w:style>
  <w:style w:type="character" w:customStyle="1" w:styleId="WW8Num14z6">
    <w:name w:val="WW8Num14z6"/>
    <w:rsid w:val="00A4688C"/>
  </w:style>
  <w:style w:type="character" w:customStyle="1" w:styleId="WW8Num14z7">
    <w:name w:val="WW8Num14z7"/>
    <w:rsid w:val="00A4688C"/>
  </w:style>
  <w:style w:type="character" w:customStyle="1" w:styleId="WW8Num14z8">
    <w:name w:val="WW8Num14z8"/>
    <w:rsid w:val="00A4688C"/>
  </w:style>
  <w:style w:type="character" w:customStyle="1" w:styleId="WW8Num16z0">
    <w:name w:val="WW8Num16z0"/>
    <w:rsid w:val="00A4688C"/>
    <w:rPr>
      <w:rFonts w:hint="default"/>
    </w:rPr>
  </w:style>
  <w:style w:type="character" w:customStyle="1" w:styleId="WW8Num17z0">
    <w:name w:val="WW8Num17z0"/>
    <w:rsid w:val="00A4688C"/>
    <w:rPr>
      <w:rFonts w:hint="default"/>
    </w:rPr>
  </w:style>
  <w:style w:type="character" w:customStyle="1" w:styleId="WW8Num18z0">
    <w:name w:val="WW8Num18z0"/>
    <w:rsid w:val="00A4688C"/>
    <w:rPr>
      <w:rFonts w:hint="default"/>
    </w:rPr>
  </w:style>
  <w:style w:type="character" w:customStyle="1" w:styleId="WW8Num19z0">
    <w:name w:val="WW8Num19z0"/>
    <w:rsid w:val="00A4688C"/>
    <w:rPr>
      <w:rFonts w:hint="default"/>
    </w:rPr>
  </w:style>
  <w:style w:type="character" w:customStyle="1" w:styleId="WW8Num19z1">
    <w:name w:val="WW8Num19z1"/>
    <w:rsid w:val="00A4688C"/>
    <w:rPr>
      <w:rFonts w:hint="default"/>
      <w:b/>
    </w:rPr>
  </w:style>
  <w:style w:type="character" w:customStyle="1" w:styleId="WW8Num20z0">
    <w:name w:val="WW8Num20z0"/>
    <w:rsid w:val="00A4688C"/>
    <w:rPr>
      <w:rFonts w:hint="default"/>
    </w:rPr>
  </w:style>
  <w:style w:type="character" w:customStyle="1" w:styleId="WW8Num21z0">
    <w:name w:val="WW8Num21z0"/>
    <w:rsid w:val="00A4688C"/>
    <w:rPr>
      <w:rFonts w:hint="default"/>
    </w:rPr>
  </w:style>
  <w:style w:type="character" w:customStyle="1" w:styleId="WW8Num22z0">
    <w:name w:val="WW8Num22z0"/>
    <w:rsid w:val="00A4688C"/>
    <w:rPr>
      <w:rFonts w:hint="default"/>
    </w:rPr>
  </w:style>
  <w:style w:type="character" w:customStyle="1" w:styleId="WW8Num23z0">
    <w:name w:val="WW8Num23z0"/>
    <w:rsid w:val="00A4688C"/>
    <w:rPr>
      <w:rFonts w:ascii="Times New Roman" w:hAnsi="Times New Roman" w:cs="Times New Roman" w:hint="default"/>
      <w:sz w:val="26"/>
      <w:szCs w:val="26"/>
      <w:lang w:val="ru-RU" w:eastAsia="ru-RU" w:bidi="ar-SA"/>
    </w:rPr>
  </w:style>
  <w:style w:type="character" w:customStyle="1" w:styleId="WW8Num24z0">
    <w:name w:val="WW8Num24z0"/>
    <w:rsid w:val="00A4688C"/>
    <w:rPr>
      <w:rFonts w:ascii="Times New Roman" w:eastAsia="Times New Roman" w:hAnsi="Times New Roman" w:cs="Times New Roman" w:hint="default"/>
    </w:rPr>
  </w:style>
  <w:style w:type="character" w:customStyle="1" w:styleId="WW8Num24z1">
    <w:name w:val="WW8Num24z1"/>
    <w:rsid w:val="00A4688C"/>
    <w:rPr>
      <w:rFonts w:ascii="Courier New" w:hAnsi="Courier New" w:cs="Courier New" w:hint="default"/>
    </w:rPr>
  </w:style>
  <w:style w:type="character" w:customStyle="1" w:styleId="WW8Num24z2">
    <w:name w:val="WW8Num24z2"/>
    <w:rsid w:val="00A4688C"/>
    <w:rPr>
      <w:rFonts w:ascii="Wingdings" w:hAnsi="Wingdings" w:cs="Wingdings" w:hint="default"/>
    </w:rPr>
  </w:style>
  <w:style w:type="character" w:customStyle="1" w:styleId="WW8Num24z3">
    <w:name w:val="WW8Num24z3"/>
    <w:rsid w:val="00A4688C"/>
    <w:rPr>
      <w:rFonts w:ascii="Symbol" w:hAnsi="Symbol" w:cs="Symbol" w:hint="default"/>
    </w:rPr>
  </w:style>
  <w:style w:type="character" w:customStyle="1" w:styleId="WW8Num25z0">
    <w:name w:val="WW8Num25z0"/>
    <w:rsid w:val="00A4688C"/>
    <w:rPr>
      <w:rFonts w:ascii="Symbol" w:hAnsi="Symbol" w:cs="Symbol" w:hint="default"/>
      <w:lang w:val="ru-RU"/>
    </w:rPr>
  </w:style>
  <w:style w:type="character" w:customStyle="1" w:styleId="WW8Num25z1">
    <w:name w:val="WW8Num25z1"/>
    <w:rsid w:val="00A4688C"/>
    <w:rPr>
      <w:rFonts w:ascii="Courier New" w:hAnsi="Courier New" w:cs="Courier New" w:hint="default"/>
    </w:rPr>
  </w:style>
  <w:style w:type="character" w:customStyle="1" w:styleId="WW8Num25z2">
    <w:name w:val="WW8Num25z2"/>
    <w:rsid w:val="00A4688C"/>
    <w:rPr>
      <w:rFonts w:ascii="Wingdings" w:hAnsi="Wingdings" w:cs="Wingdings" w:hint="default"/>
    </w:rPr>
  </w:style>
  <w:style w:type="character" w:customStyle="1" w:styleId="WW8Num26z0">
    <w:name w:val="WW8Num26z0"/>
    <w:rsid w:val="00A4688C"/>
    <w:rPr>
      <w:rFonts w:hint="default"/>
    </w:rPr>
  </w:style>
  <w:style w:type="character" w:customStyle="1" w:styleId="WW8Num26z1">
    <w:name w:val="WW8Num26z1"/>
    <w:rsid w:val="00A4688C"/>
  </w:style>
  <w:style w:type="character" w:customStyle="1" w:styleId="WW8Num26z2">
    <w:name w:val="WW8Num26z2"/>
    <w:rsid w:val="00A4688C"/>
  </w:style>
  <w:style w:type="character" w:customStyle="1" w:styleId="WW8Num26z3">
    <w:name w:val="WW8Num26z3"/>
    <w:rsid w:val="00A4688C"/>
  </w:style>
  <w:style w:type="character" w:customStyle="1" w:styleId="WW8Num26z4">
    <w:name w:val="WW8Num26z4"/>
    <w:rsid w:val="00A4688C"/>
  </w:style>
  <w:style w:type="character" w:customStyle="1" w:styleId="WW8Num26z5">
    <w:name w:val="WW8Num26z5"/>
    <w:rsid w:val="00A4688C"/>
  </w:style>
  <w:style w:type="character" w:customStyle="1" w:styleId="WW8Num26z6">
    <w:name w:val="WW8Num26z6"/>
    <w:rsid w:val="00A4688C"/>
  </w:style>
  <w:style w:type="character" w:customStyle="1" w:styleId="WW8Num26z7">
    <w:name w:val="WW8Num26z7"/>
    <w:rsid w:val="00A4688C"/>
  </w:style>
  <w:style w:type="character" w:customStyle="1" w:styleId="WW8Num26z8">
    <w:name w:val="WW8Num26z8"/>
    <w:rsid w:val="00A4688C"/>
  </w:style>
  <w:style w:type="character" w:customStyle="1" w:styleId="WW8Num27z0">
    <w:name w:val="WW8Num27z0"/>
    <w:rsid w:val="00A4688C"/>
    <w:rPr>
      <w:rFonts w:hint="default"/>
    </w:rPr>
  </w:style>
  <w:style w:type="character" w:customStyle="1" w:styleId="WW8Num28z0">
    <w:name w:val="WW8Num28z0"/>
    <w:rsid w:val="00A4688C"/>
    <w:rPr>
      <w:rFonts w:hint="default"/>
    </w:rPr>
  </w:style>
  <w:style w:type="character" w:customStyle="1" w:styleId="WW8Num29z0">
    <w:name w:val="WW8Num29z0"/>
    <w:rsid w:val="00A4688C"/>
    <w:rPr>
      <w:rFonts w:ascii="Symbol" w:hAnsi="Symbol" w:cs="Symbol" w:hint="default"/>
    </w:rPr>
  </w:style>
  <w:style w:type="character" w:customStyle="1" w:styleId="WW8Num29z1">
    <w:name w:val="WW8Num29z1"/>
    <w:rsid w:val="00A4688C"/>
    <w:rPr>
      <w:rFonts w:ascii="Courier New" w:hAnsi="Courier New" w:cs="Courier New" w:hint="default"/>
    </w:rPr>
  </w:style>
  <w:style w:type="character" w:customStyle="1" w:styleId="WW8Num29z2">
    <w:name w:val="WW8Num29z2"/>
    <w:rsid w:val="00A4688C"/>
    <w:rPr>
      <w:rFonts w:ascii="Wingdings" w:hAnsi="Wingdings" w:cs="Wingdings" w:hint="default"/>
    </w:rPr>
  </w:style>
  <w:style w:type="character" w:customStyle="1" w:styleId="WW8Num30z0">
    <w:name w:val="WW8Num30z0"/>
    <w:rsid w:val="00A4688C"/>
    <w:rPr>
      <w:rFonts w:ascii="Symbol" w:hAnsi="Symbol" w:cs="Symbol" w:hint="default"/>
      <w:sz w:val="28"/>
      <w:szCs w:val="28"/>
    </w:rPr>
  </w:style>
  <w:style w:type="character" w:customStyle="1" w:styleId="WW8Num30z1">
    <w:name w:val="WW8Num30z1"/>
    <w:rsid w:val="00A4688C"/>
  </w:style>
  <w:style w:type="character" w:customStyle="1" w:styleId="WW8Num30z2">
    <w:name w:val="WW8Num30z2"/>
    <w:rsid w:val="00A4688C"/>
  </w:style>
  <w:style w:type="character" w:customStyle="1" w:styleId="WW8Num30z3">
    <w:name w:val="WW8Num30z3"/>
    <w:rsid w:val="00A4688C"/>
  </w:style>
  <w:style w:type="character" w:customStyle="1" w:styleId="WW8Num30z4">
    <w:name w:val="WW8Num30z4"/>
    <w:rsid w:val="00A4688C"/>
  </w:style>
  <w:style w:type="character" w:customStyle="1" w:styleId="WW8Num30z5">
    <w:name w:val="WW8Num30z5"/>
    <w:rsid w:val="00A4688C"/>
  </w:style>
  <w:style w:type="character" w:customStyle="1" w:styleId="WW8Num30z6">
    <w:name w:val="WW8Num30z6"/>
    <w:rsid w:val="00A4688C"/>
  </w:style>
  <w:style w:type="character" w:customStyle="1" w:styleId="WW8Num30z7">
    <w:name w:val="WW8Num30z7"/>
    <w:rsid w:val="00A4688C"/>
  </w:style>
  <w:style w:type="character" w:customStyle="1" w:styleId="WW8Num30z8">
    <w:name w:val="WW8Num30z8"/>
    <w:rsid w:val="00A4688C"/>
  </w:style>
  <w:style w:type="character" w:customStyle="1" w:styleId="WW8Num31z0">
    <w:name w:val="WW8Num31z0"/>
    <w:rsid w:val="00A4688C"/>
    <w:rPr>
      <w:rFonts w:hint="default"/>
    </w:rPr>
  </w:style>
  <w:style w:type="character" w:customStyle="1" w:styleId="WW8Num31z1">
    <w:name w:val="WW8Num31z1"/>
    <w:rsid w:val="00A4688C"/>
  </w:style>
  <w:style w:type="character" w:customStyle="1" w:styleId="WW8Num31z2">
    <w:name w:val="WW8Num31z2"/>
    <w:rsid w:val="00A4688C"/>
  </w:style>
  <w:style w:type="character" w:customStyle="1" w:styleId="WW8Num31z3">
    <w:name w:val="WW8Num31z3"/>
    <w:rsid w:val="00A4688C"/>
  </w:style>
  <w:style w:type="character" w:customStyle="1" w:styleId="WW8Num31z4">
    <w:name w:val="WW8Num31z4"/>
    <w:rsid w:val="00A4688C"/>
  </w:style>
  <w:style w:type="character" w:customStyle="1" w:styleId="WW8Num31z5">
    <w:name w:val="WW8Num31z5"/>
    <w:rsid w:val="00A4688C"/>
  </w:style>
  <w:style w:type="character" w:customStyle="1" w:styleId="WW8Num31z6">
    <w:name w:val="WW8Num31z6"/>
    <w:rsid w:val="00A4688C"/>
  </w:style>
  <w:style w:type="character" w:customStyle="1" w:styleId="WW8Num31z7">
    <w:name w:val="WW8Num31z7"/>
    <w:rsid w:val="00A4688C"/>
  </w:style>
  <w:style w:type="character" w:customStyle="1" w:styleId="WW8Num31z8">
    <w:name w:val="WW8Num31z8"/>
    <w:rsid w:val="00A4688C"/>
  </w:style>
  <w:style w:type="character" w:customStyle="1" w:styleId="WW8Num32z0">
    <w:name w:val="WW8Num32z0"/>
    <w:rsid w:val="00A4688C"/>
    <w:rPr>
      <w:rFonts w:ascii="Symbol" w:hAnsi="Symbol" w:cs="Symbol" w:hint="default"/>
    </w:rPr>
  </w:style>
  <w:style w:type="character" w:customStyle="1" w:styleId="WW8Num32z1">
    <w:name w:val="WW8Num32z1"/>
    <w:rsid w:val="00A4688C"/>
    <w:rPr>
      <w:rFonts w:ascii="Courier New" w:hAnsi="Courier New" w:cs="Courier New" w:hint="default"/>
    </w:rPr>
  </w:style>
  <w:style w:type="character" w:customStyle="1" w:styleId="WW8Num32z2">
    <w:name w:val="WW8Num32z2"/>
    <w:rsid w:val="00A4688C"/>
    <w:rPr>
      <w:rFonts w:ascii="Wingdings" w:hAnsi="Wingdings" w:cs="Wingdings" w:hint="default"/>
    </w:rPr>
  </w:style>
  <w:style w:type="character" w:customStyle="1" w:styleId="WW8Num33z0">
    <w:name w:val="WW8Num33z0"/>
    <w:rsid w:val="00A4688C"/>
    <w:rPr>
      <w:rFonts w:ascii="Times New Roman" w:eastAsia="Times New Roman" w:hAnsi="Times New Roman" w:cs="Times New Roman" w:hint="default"/>
    </w:rPr>
  </w:style>
  <w:style w:type="character" w:customStyle="1" w:styleId="WW8Num33z1">
    <w:name w:val="WW8Num33z1"/>
    <w:rsid w:val="00A4688C"/>
    <w:rPr>
      <w:rFonts w:ascii="Courier New" w:hAnsi="Courier New" w:cs="Courier New" w:hint="default"/>
    </w:rPr>
  </w:style>
  <w:style w:type="character" w:customStyle="1" w:styleId="WW8Num33z2">
    <w:name w:val="WW8Num33z2"/>
    <w:rsid w:val="00A4688C"/>
    <w:rPr>
      <w:rFonts w:ascii="Wingdings" w:hAnsi="Wingdings" w:cs="Wingdings" w:hint="default"/>
    </w:rPr>
  </w:style>
  <w:style w:type="character" w:customStyle="1" w:styleId="WW8Num33z3">
    <w:name w:val="WW8Num33z3"/>
    <w:rsid w:val="00A4688C"/>
    <w:rPr>
      <w:rFonts w:ascii="Symbol" w:hAnsi="Symbol" w:cs="Symbol" w:hint="default"/>
    </w:rPr>
  </w:style>
  <w:style w:type="character" w:customStyle="1" w:styleId="WW8Num34z0">
    <w:name w:val="WW8Num34z0"/>
    <w:rsid w:val="00A4688C"/>
    <w:rPr>
      <w:rFonts w:hint="default"/>
    </w:rPr>
  </w:style>
  <w:style w:type="character" w:customStyle="1" w:styleId="WW8Num35z0">
    <w:name w:val="WW8Num35z0"/>
    <w:rsid w:val="00A4688C"/>
    <w:rPr>
      <w:rFonts w:hint="default"/>
    </w:rPr>
  </w:style>
  <w:style w:type="character" w:customStyle="1" w:styleId="WW8Num36z0">
    <w:name w:val="WW8Num36z0"/>
    <w:rsid w:val="00A4688C"/>
    <w:rPr>
      <w:rFonts w:hint="default"/>
    </w:rPr>
  </w:style>
  <w:style w:type="character" w:customStyle="1" w:styleId="16">
    <w:name w:val="Основной шрифт абзаца1"/>
    <w:rsid w:val="00A4688C"/>
  </w:style>
  <w:style w:type="character" w:customStyle="1" w:styleId="aff">
    <w:name w:val="Текст Знак"/>
    <w:link w:val="aff0"/>
    <w:rsid w:val="00A4688C"/>
    <w:rPr>
      <w:rFonts w:ascii="Courier New" w:hAnsi="Courier New" w:cs="Courier New"/>
    </w:rPr>
  </w:style>
  <w:style w:type="character" w:customStyle="1" w:styleId="aff1">
    <w:name w:val="Подзаголовок Знак"/>
    <w:uiPriority w:val="11"/>
    <w:rsid w:val="00A4688C"/>
    <w:rPr>
      <w:i/>
      <w:iCs/>
      <w:smallCaps/>
      <w:spacing w:val="10"/>
      <w:sz w:val="28"/>
      <w:szCs w:val="28"/>
    </w:rPr>
  </w:style>
  <w:style w:type="character" w:styleId="aff2">
    <w:name w:val="Emphasis"/>
    <w:uiPriority w:val="20"/>
    <w:qFormat/>
    <w:rsid w:val="00A4688C"/>
    <w:rPr>
      <w:b/>
      <w:bCs/>
      <w:i/>
      <w:iCs/>
      <w:spacing w:val="10"/>
    </w:rPr>
  </w:style>
  <w:style w:type="character" w:customStyle="1" w:styleId="2a">
    <w:name w:val="Цитата 2 Знак"/>
    <w:rsid w:val="00A4688C"/>
    <w:rPr>
      <w:i/>
      <w:iCs/>
    </w:rPr>
  </w:style>
  <w:style w:type="character" w:customStyle="1" w:styleId="aff3">
    <w:name w:val="Выделенная цитата Знак"/>
    <w:rsid w:val="00A4688C"/>
    <w:rPr>
      <w:i/>
      <w:iCs/>
    </w:rPr>
  </w:style>
  <w:style w:type="character" w:styleId="aff4">
    <w:name w:val="Subtle Emphasis"/>
    <w:qFormat/>
    <w:rsid w:val="00A4688C"/>
    <w:rPr>
      <w:i/>
      <w:iCs/>
    </w:rPr>
  </w:style>
  <w:style w:type="character" w:styleId="aff5">
    <w:name w:val="Intense Emphasis"/>
    <w:qFormat/>
    <w:rsid w:val="00A4688C"/>
    <w:rPr>
      <w:b/>
      <w:bCs/>
      <w:i/>
      <w:iCs/>
    </w:rPr>
  </w:style>
  <w:style w:type="character" w:styleId="aff6">
    <w:name w:val="Subtle Reference"/>
    <w:qFormat/>
    <w:rsid w:val="00A4688C"/>
    <w:rPr>
      <w:smallCaps/>
    </w:rPr>
  </w:style>
  <w:style w:type="character" w:styleId="aff7">
    <w:name w:val="Intense Reference"/>
    <w:qFormat/>
    <w:rsid w:val="00A4688C"/>
    <w:rPr>
      <w:b/>
      <w:bCs/>
      <w:smallCaps/>
    </w:rPr>
  </w:style>
  <w:style w:type="character" w:styleId="aff8">
    <w:name w:val="Book Title"/>
    <w:qFormat/>
    <w:rsid w:val="00A4688C"/>
    <w:rPr>
      <w:i/>
      <w:iCs/>
      <w:smallCaps/>
      <w:spacing w:val="5"/>
    </w:rPr>
  </w:style>
  <w:style w:type="paragraph" w:customStyle="1" w:styleId="aff9">
    <w:name w:val="Заголовок"/>
    <w:basedOn w:val="a0"/>
    <w:next w:val="a0"/>
    <w:rsid w:val="00A4688C"/>
    <w:pPr>
      <w:widowControl/>
      <w:suppressAutoHyphens/>
      <w:spacing w:after="300"/>
      <w:contextualSpacing/>
    </w:pPr>
    <w:rPr>
      <w:rFonts w:ascii="Cambria" w:hAnsi="Cambria" w:cs="Times New Roman"/>
      <w:smallCaps/>
      <w:sz w:val="52"/>
      <w:szCs w:val="52"/>
      <w:lang w:val="x-none" w:eastAsia="zh-CN"/>
    </w:rPr>
  </w:style>
  <w:style w:type="paragraph" w:styleId="affa">
    <w:name w:val="List"/>
    <w:basedOn w:val="a6"/>
    <w:rsid w:val="00A4688C"/>
    <w:pPr>
      <w:suppressAutoHyphens/>
      <w:spacing w:after="120" w:line="276" w:lineRule="auto"/>
      <w:ind w:right="0" w:firstLine="0"/>
      <w:jc w:val="left"/>
    </w:pPr>
    <w:rPr>
      <w:rFonts w:ascii="Cambria" w:hAnsi="Cambria" w:cs="Lohit Devanagari"/>
      <w:sz w:val="22"/>
      <w:szCs w:val="22"/>
      <w:lang w:val="en-US" w:eastAsia="zh-CN" w:bidi="en-US"/>
    </w:rPr>
  </w:style>
  <w:style w:type="paragraph" w:styleId="affb">
    <w:name w:val="caption"/>
    <w:basedOn w:val="a0"/>
    <w:qFormat/>
    <w:rsid w:val="00A4688C"/>
    <w:pPr>
      <w:widowControl/>
      <w:suppressLineNumbers/>
      <w:suppressAutoHyphens/>
      <w:spacing w:before="120" w:after="120" w:line="276" w:lineRule="auto"/>
    </w:pPr>
    <w:rPr>
      <w:rFonts w:ascii="Cambria" w:hAnsi="Cambria" w:cs="Lohit Devanagari"/>
      <w:i/>
      <w:iCs/>
      <w:sz w:val="24"/>
      <w:szCs w:val="24"/>
      <w:lang w:val="en-US" w:eastAsia="zh-CN" w:bidi="en-US"/>
    </w:rPr>
  </w:style>
  <w:style w:type="paragraph" w:customStyle="1" w:styleId="17">
    <w:name w:val="Указатель1"/>
    <w:basedOn w:val="a0"/>
    <w:rsid w:val="00A4688C"/>
    <w:pPr>
      <w:widowControl/>
      <w:suppressLineNumbers/>
      <w:suppressAutoHyphens/>
      <w:spacing w:after="200" w:line="276" w:lineRule="auto"/>
    </w:pPr>
    <w:rPr>
      <w:rFonts w:ascii="Cambria" w:hAnsi="Cambria" w:cs="Times New Roman"/>
      <w:sz w:val="22"/>
      <w:szCs w:val="22"/>
    </w:rPr>
  </w:style>
  <w:style w:type="paragraph" w:customStyle="1" w:styleId="210">
    <w:name w:val="Основной текст 21"/>
    <w:basedOn w:val="a0"/>
    <w:rsid w:val="00A4688C"/>
    <w:pPr>
      <w:widowControl/>
      <w:suppressAutoHyphens/>
      <w:spacing w:after="200" w:line="276" w:lineRule="auto"/>
    </w:pPr>
    <w:rPr>
      <w:rFonts w:ascii="Cambria" w:hAnsi="Cambria" w:cs="Times New Roman"/>
      <w:sz w:val="28"/>
      <w:szCs w:val="22"/>
      <w:lang w:val="en-US" w:eastAsia="zh-CN" w:bidi="en-US"/>
    </w:rPr>
  </w:style>
  <w:style w:type="paragraph" w:customStyle="1" w:styleId="211">
    <w:name w:val="Основной текст с отступом 21"/>
    <w:basedOn w:val="a0"/>
    <w:rsid w:val="00A4688C"/>
    <w:pPr>
      <w:widowControl/>
      <w:suppressAutoHyphens/>
      <w:spacing w:after="120" w:line="480" w:lineRule="auto"/>
      <w:ind w:left="283"/>
    </w:pPr>
    <w:rPr>
      <w:rFonts w:ascii="Cambria" w:hAnsi="Cambria" w:cs="Times New Roman"/>
      <w:sz w:val="22"/>
      <w:szCs w:val="22"/>
      <w:lang w:val="en-US" w:eastAsia="zh-CN" w:bidi="en-US"/>
    </w:rPr>
  </w:style>
  <w:style w:type="paragraph" w:customStyle="1" w:styleId="affc">
    <w:name w:val="Знак Знак Знак Знак Знак Знак Знак"/>
    <w:basedOn w:val="a0"/>
    <w:rsid w:val="00A4688C"/>
    <w:pPr>
      <w:suppressAutoHyphens/>
      <w:spacing w:after="160" w:line="240" w:lineRule="exact"/>
      <w:jc w:val="right"/>
    </w:pPr>
    <w:rPr>
      <w:rFonts w:ascii="Cambria" w:hAnsi="Cambria" w:cs="Times New Roman"/>
      <w:sz w:val="22"/>
      <w:szCs w:val="22"/>
      <w:lang w:val="en-GB" w:eastAsia="zh-CN" w:bidi="en-US"/>
    </w:rPr>
  </w:style>
  <w:style w:type="paragraph" w:customStyle="1" w:styleId="affd">
    <w:name w:val="Колонтитул"/>
    <w:basedOn w:val="a0"/>
    <w:qFormat/>
    <w:rsid w:val="00A4688C"/>
    <w:pPr>
      <w:widowControl/>
      <w:suppressLineNumbers/>
      <w:tabs>
        <w:tab w:val="center" w:pos="4819"/>
        <w:tab w:val="right" w:pos="9638"/>
      </w:tabs>
      <w:suppressAutoHyphens/>
      <w:spacing w:after="200" w:line="276" w:lineRule="auto"/>
    </w:pPr>
    <w:rPr>
      <w:rFonts w:ascii="Cambria" w:hAnsi="Cambria" w:cs="Times New Roman"/>
      <w:sz w:val="22"/>
      <w:szCs w:val="22"/>
      <w:lang w:val="en-US" w:eastAsia="zh-CN" w:bidi="en-US"/>
    </w:rPr>
  </w:style>
  <w:style w:type="paragraph" w:customStyle="1" w:styleId="18">
    <w:name w:val="Цитата1"/>
    <w:basedOn w:val="a0"/>
    <w:rsid w:val="00A4688C"/>
    <w:pPr>
      <w:widowControl/>
      <w:suppressAutoHyphens/>
      <w:spacing w:after="200" w:line="276" w:lineRule="auto"/>
      <w:ind w:left="360" w:right="-99"/>
    </w:pPr>
    <w:rPr>
      <w:rFonts w:ascii="Cambria" w:hAnsi="Cambria" w:cs="Times New Roman"/>
      <w:sz w:val="28"/>
      <w:szCs w:val="22"/>
      <w:lang w:val="en-US" w:eastAsia="zh-CN" w:bidi="en-US"/>
    </w:rPr>
  </w:style>
  <w:style w:type="paragraph" w:customStyle="1" w:styleId="311">
    <w:name w:val="Основной текст с отступом 31"/>
    <w:basedOn w:val="a0"/>
    <w:rsid w:val="00A4688C"/>
    <w:pPr>
      <w:widowControl/>
      <w:suppressAutoHyphens/>
      <w:spacing w:after="120" w:line="276" w:lineRule="auto"/>
      <w:ind w:left="283"/>
    </w:pPr>
    <w:rPr>
      <w:rFonts w:ascii="Cambria" w:hAnsi="Cambria" w:cs="Times New Roman"/>
      <w:sz w:val="16"/>
      <w:szCs w:val="16"/>
      <w:lang w:eastAsia="zh-CN"/>
    </w:rPr>
  </w:style>
  <w:style w:type="paragraph" w:styleId="affe">
    <w:name w:val="No Spacing"/>
    <w:basedOn w:val="a0"/>
    <w:uiPriority w:val="1"/>
    <w:qFormat/>
    <w:rsid w:val="00A4688C"/>
    <w:pPr>
      <w:widowControl/>
      <w:suppressAutoHyphens/>
    </w:pPr>
    <w:rPr>
      <w:rFonts w:ascii="Cambria" w:hAnsi="Cambria" w:cs="Times New Roman"/>
      <w:sz w:val="22"/>
      <w:szCs w:val="22"/>
      <w:lang w:val="en-US" w:eastAsia="zh-CN" w:bidi="en-US"/>
    </w:rPr>
  </w:style>
  <w:style w:type="paragraph" w:customStyle="1" w:styleId="19">
    <w:name w:val="Текст1"/>
    <w:basedOn w:val="a0"/>
    <w:rsid w:val="00A4688C"/>
    <w:pPr>
      <w:widowControl/>
      <w:suppressAutoHyphens/>
      <w:spacing w:after="200" w:line="276" w:lineRule="auto"/>
    </w:pPr>
    <w:rPr>
      <w:rFonts w:ascii="Courier New" w:hAnsi="Courier New" w:cs="Courier New"/>
      <w:sz w:val="20"/>
      <w:szCs w:val="20"/>
      <w:lang w:val="x-none" w:eastAsia="zh-CN"/>
    </w:rPr>
  </w:style>
  <w:style w:type="paragraph" w:styleId="afff">
    <w:name w:val="Subtitle"/>
    <w:basedOn w:val="a0"/>
    <w:next w:val="a0"/>
    <w:link w:val="1a"/>
    <w:uiPriority w:val="11"/>
    <w:qFormat/>
    <w:rsid w:val="00A4688C"/>
    <w:pPr>
      <w:widowControl/>
      <w:suppressAutoHyphens/>
      <w:spacing w:after="200" w:line="276" w:lineRule="auto"/>
    </w:pPr>
    <w:rPr>
      <w:rFonts w:ascii="Cambria" w:hAnsi="Cambria" w:cs="Times New Roman"/>
      <w:i/>
      <w:iCs/>
      <w:smallCaps/>
      <w:spacing w:val="10"/>
      <w:sz w:val="28"/>
      <w:szCs w:val="28"/>
      <w:lang w:val="x-none" w:eastAsia="zh-CN"/>
    </w:rPr>
  </w:style>
  <w:style w:type="character" w:customStyle="1" w:styleId="1a">
    <w:name w:val="Подзаголовок Знак1"/>
    <w:basedOn w:val="a1"/>
    <w:link w:val="afff"/>
    <w:rsid w:val="00A4688C"/>
    <w:rPr>
      <w:rFonts w:ascii="Cambria" w:eastAsia="Times New Roman" w:hAnsi="Cambria" w:cs="Times New Roman"/>
      <w:i/>
      <w:iCs/>
      <w:smallCaps/>
      <w:spacing w:val="10"/>
      <w:sz w:val="28"/>
      <w:szCs w:val="28"/>
      <w:lang w:val="x-none" w:eastAsia="zh-CN"/>
    </w:rPr>
  </w:style>
  <w:style w:type="paragraph" w:styleId="2b">
    <w:name w:val="Quote"/>
    <w:basedOn w:val="a0"/>
    <w:next w:val="a0"/>
    <w:link w:val="212"/>
    <w:qFormat/>
    <w:rsid w:val="00A4688C"/>
    <w:pPr>
      <w:widowControl/>
      <w:suppressAutoHyphens/>
      <w:spacing w:after="200" w:line="276" w:lineRule="auto"/>
    </w:pPr>
    <w:rPr>
      <w:rFonts w:ascii="Cambria" w:hAnsi="Cambria" w:cs="Times New Roman"/>
      <w:i/>
      <w:iCs/>
      <w:sz w:val="20"/>
      <w:szCs w:val="20"/>
      <w:lang w:val="x-none" w:eastAsia="zh-CN"/>
    </w:rPr>
  </w:style>
  <w:style w:type="character" w:customStyle="1" w:styleId="212">
    <w:name w:val="Цитата 2 Знак1"/>
    <w:basedOn w:val="a1"/>
    <w:link w:val="2b"/>
    <w:rsid w:val="00A4688C"/>
    <w:rPr>
      <w:rFonts w:ascii="Cambria" w:eastAsia="Times New Roman" w:hAnsi="Cambria" w:cs="Times New Roman"/>
      <w:i/>
      <w:iCs/>
      <w:sz w:val="20"/>
      <w:szCs w:val="20"/>
      <w:lang w:val="x-none" w:eastAsia="zh-CN"/>
    </w:rPr>
  </w:style>
  <w:style w:type="paragraph" w:styleId="afff0">
    <w:name w:val="Intense Quote"/>
    <w:basedOn w:val="a0"/>
    <w:next w:val="a0"/>
    <w:link w:val="1b"/>
    <w:qFormat/>
    <w:rsid w:val="00A4688C"/>
    <w:pPr>
      <w:widowControl/>
      <w:pBdr>
        <w:top w:val="single" w:sz="4" w:space="10" w:color="000000"/>
        <w:left w:val="none" w:sz="0" w:space="0" w:color="000000"/>
        <w:bottom w:val="single" w:sz="4" w:space="10" w:color="000000"/>
        <w:right w:val="none" w:sz="0" w:space="0" w:color="000000"/>
      </w:pBdr>
      <w:suppressAutoHyphens/>
      <w:spacing w:before="240" w:after="240" w:line="300" w:lineRule="auto"/>
      <w:ind w:left="1152" w:right="1152"/>
      <w:jc w:val="both"/>
    </w:pPr>
    <w:rPr>
      <w:rFonts w:ascii="Cambria" w:hAnsi="Cambria" w:cs="Times New Roman"/>
      <w:i/>
      <w:iCs/>
      <w:sz w:val="20"/>
      <w:szCs w:val="20"/>
      <w:lang w:val="x-none" w:eastAsia="zh-CN"/>
    </w:rPr>
  </w:style>
  <w:style w:type="character" w:customStyle="1" w:styleId="1b">
    <w:name w:val="Выделенная цитата Знак1"/>
    <w:basedOn w:val="a1"/>
    <w:link w:val="afff0"/>
    <w:rsid w:val="00A4688C"/>
    <w:rPr>
      <w:rFonts w:ascii="Cambria" w:eastAsia="Times New Roman" w:hAnsi="Cambria" w:cs="Times New Roman"/>
      <w:i/>
      <w:iCs/>
      <w:sz w:val="20"/>
      <w:szCs w:val="20"/>
      <w:lang w:val="x-none" w:eastAsia="zh-CN"/>
    </w:rPr>
  </w:style>
  <w:style w:type="paragraph" w:styleId="1c">
    <w:name w:val="index 1"/>
    <w:basedOn w:val="a0"/>
    <w:next w:val="a0"/>
    <w:autoRedefine/>
    <w:uiPriority w:val="99"/>
    <w:semiHidden/>
    <w:unhideWhenUsed/>
    <w:rsid w:val="00A4688C"/>
    <w:pPr>
      <w:ind w:left="180" w:hanging="180"/>
    </w:pPr>
  </w:style>
  <w:style w:type="paragraph" w:styleId="afff1">
    <w:name w:val="index heading"/>
    <w:basedOn w:val="aff9"/>
    <w:qFormat/>
    <w:rsid w:val="00A4688C"/>
    <w:pPr>
      <w:suppressLineNumbers/>
    </w:pPr>
    <w:rPr>
      <w:b/>
      <w:bCs/>
      <w:sz w:val="32"/>
      <w:szCs w:val="32"/>
    </w:rPr>
  </w:style>
  <w:style w:type="paragraph" w:styleId="afff2">
    <w:name w:val="toa heading"/>
    <w:basedOn w:val="1"/>
    <w:next w:val="a0"/>
    <w:rsid w:val="00A4688C"/>
    <w:pPr>
      <w:keepNext w:val="0"/>
      <w:suppressAutoHyphens/>
      <w:spacing w:before="480" w:line="276" w:lineRule="auto"/>
      <w:ind w:right="0" w:firstLine="0"/>
      <w:contextualSpacing/>
      <w:jc w:val="left"/>
      <w:outlineLvl w:val="9"/>
    </w:pPr>
    <w:rPr>
      <w:rFonts w:ascii="Cambria" w:hAnsi="Cambria"/>
      <w:b w:val="0"/>
      <w:smallCaps/>
      <w:spacing w:val="5"/>
      <w:sz w:val="36"/>
      <w:szCs w:val="36"/>
      <w:lang w:val="x-none" w:eastAsia="zh-CN"/>
    </w:rPr>
  </w:style>
  <w:style w:type="paragraph" w:customStyle="1" w:styleId="formattext0">
    <w:name w:val="formattext"/>
    <w:basedOn w:val="a0"/>
    <w:rsid w:val="00A4688C"/>
    <w:pPr>
      <w:widowControl/>
      <w:suppressAutoHyphens/>
      <w:spacing w:before="280" w:after="280"/>
    </w:pPr>
    <w:rPr>
      <w:rFonts w:ascii="Times New Roman" w:hAnsi="Times New Roman" w:cs="Times New Roman"/>
      <w:sz w:val="24"/>
      <w:szCs w:val="24"/>
      <w:lang w:eastAsia="zh-CN"/>
    </w:rPr>
  </w:style>
  <w:style w:type="paragraph" w:customStyle="1" w:styleId="headertext0">
    <w:name w:val="headertext"/>
    <w:basedOn w:val="a0"/>
    <w:rsid w:val="00A4688C"/>
    <w:pPr>
      <w:widowControl/>
      <w:suppressAutoHyphens/>
      <w:spacing w:before="280" w:after="280"/>
    </w:pPr>
    <w:rPr>
      <w:rFonts w:ascii="Times New Roman" w:hAnsi="Times New Roman" w:cs="Times New Roman"/>
      <w:sz w:val="24"/>
      <w:szCs w:val="24"/>
      <w:lang w:eastAsia="zh-CN"/>
    </w:rPr>
  </w:style>
  <w:style w:type="paragraph" w:customStyle="1" w:styleId="afff3">
    <w:name w:val="Содержимое таблицы"/>
    <w:basedOn w:val="a0"/>
    <w:rsid w:val="00A4688C"/>
    <w:pPr>
      <w:suppressLineNumbers/>
      <w:suppressAutoHyphens/>
      <w:spacing w:after="200" w:line="276" w:lineRule="auto"/>
    </w:pPr>
    <w:rPr>
      <w:rFonts w:ascii="Cambria" w:hAnsi="Cambria" w:cs="Times New Roman"/>
      <w:sz w:val="22"/>
      <w:szCs w:val="22"/>
      <w:lang w:val="en-US" w:eastAsia="zh-CN" w:bidi="en-US"/>
    </w:rPr>
  </w:style>
  <w:style w:type="paragraph" w:customStyle="1" w:styleId="afff4">
    <w:name w:val="Заголовок таблицы"/>
    <w:basedOn w:val="afff3"/>
    <w:rsid w:val="00A4688C"/>
    <w:pPr>
      <w:jc w:val="center"/>
    </w:pPr>
    <w:rPr>
      <w:b/>
      <w:bCs/>
    </w:rPr>
  </w:style>
  <w:style w:type="character" w:customStyle="1" w:styleId="312">
    <w:name w:val="Основной текст с отступом 3 Знак1"/>
    <w:uiPriority w:val="99"/>
    <w:semiHidden/>
    <w:rsid w:val="00A4688C"/>
    <w:rPr>
      <w:rFonts w:ascii="Cambria" w:hAnsi="Cambria"/>
      <w:sz w:val="16"/>
      <w:szCs w:val="16"/>
      <w:lang w:val="en-US" w:eastAsia="zh-CN" w:bidi="en-US"/>
    </w:rPr>
  </w:style>
  <w:style w:type="numbering" w:customStyle="1" w:styleId="36">
    <w:name w:val="Нет списка3"/>
    <w:next w:val="a3"/>
    <w:semiHidden/>
    <w:rsid w:val="00FB4633"/>
  </w:style>
  <w:style w:type="paragraph" w:styleId="a">
    <w:name w:val="List Number"/>
    <w:basedOn w:val="a0"/>
    <w:rsid w:val="00FB4633"/>
    <w:pPr>
      <w:widowControl/>
      <w:numPr>
        <w:numId w:val="1"/>
      </w:numPr>
    </w:pPr>
    <w:rPr>
      <w:sz w:val="28"/>
      <w:szCs w:val="28"/>
    </w:rPr>
  </w:style>
  <w:style w:type="paragraph" w:customStyle="1" w:styleId="1d">
    <w:name w:val="Знак Знак1 Знак"/>
    <w:basedOn w:val="a0"/>
    <w:rsid w:val="00FB4633"/>
    <w:pPr>
      <w:widowControl/>
      <w:spacing w:after="160" w:line="240" w:lineRule="exact"/>
    </w:pPr>
    <w:rPr>
      <w:rFonts w:ascii="Verdana" w:hAnsi="Verdana" w:cs="Verdana"/>
      <w:sz w:val="20"/>
      <w:szCs w:val="20"/>
      <w:lang w:val="en-US" w:eastAsia="en-US"/>
    </w:rPr>
  </w:style>
  <w:style w:type="paragraph" w:styleId="afff5">
    <w:name w:val="endnote text"/>
    <w:basedOn w:val="a0"/>
    <w:link w:val="afff6"/>
    <w:semiHidden/>
    <w:rsid w:val="00FB4633"/>
    <w:pPr>
      <w:widowControl/>
    </w:pPr>
    <w:rPr>
      <w:sz w:val="20"/>
      <w:szCs w:val="20"/>
    </w:rPr>
  </w:style>
  <w:style w:type="character" w:customStyle="1" w:styleId="afff6">
    <w:name w:val="Текст концевой сноски Знак"/>
    <w:basedOn w:val="a1"/>
    <w:link w:val="afff5"/>
    <w:semiHidden/>
    <w:rsid w:val="00FB4633"/>
    <w:rPr>
      <w:rFonts w:ascii="Arial" w:eastAsia="Times New Roman" w:hAnsi="Arial" w:cs="Arial"/>
      <w:sz w:val="20"/>
      <w:szCs w:val="20"/>
      <w:lang w:eastAsia="ru-RU"/>
    </w:rPr>
  </w:style>
  <w:style w:type="paragraph" w:styleId="aff0">
    <w:name w:val="Plain Text"/>
    <w:basedOn w:val="a0"/>
    <w:link w:val="aff"/>
    <w:rsid w:val="00FB4633"/>
    <w:pPr>
      <w:widowControl/>
    </w:pPr>
    <w:rPr>
      <w:rFonts w:ascii="Courier New" w:eastAsiaTheme="minorHAnsi" w:hAnsi="Courier New" w:cs="Courier New"/>
      <w:sz w:val="22"/>
      <w:szCs w:val="22"/>
      <w:lang w:eastAsia="en-US"/>
    </w:rPr>
  </w:style>
  <w:style w:type="character" w:customStyle="1" w:styleId="1e">
    <w:name w:val="Текст Знак1"/>
    <w:basedOn w:val="a1"/>
    <w:uiPriority w:val="99"/>
    <w:semiHidden/>
    <w:rsid w:val="00FB4633"/>
    <w:rPr>
      <w:rFonts w:ascii="Consolas" w:eastAsia="Times New Roman" w:hAnsi="Consolas" w:cs="Arial"/>
      <w:sz w:val="21"/>
      <w:szCs w:val="21"/>
      <w:lang w:eastAsia="ru-RU"/>
    </w:rPr>
  </w:style>
  <w:style w:type="character" w:customStyle="1" w:styleId="blk">
    <w:name w:val="blk"/>
    <w:rsid w:val="00FB4633"/>
  </w:style>
  <w:style w:type="table" w:customStyle="1" w:styleId="2c">
    <w:name w:val="Сетка таблицы2"/>
    <w:basedOn w:val="a2"/>
    <w:next w:val="a4"/>
    <w:uiPriority w:val="59"/>
    <w:rsid w:val="00FB46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
    <w:name w:val="nobr"/>
    <w:rsid w:val="00FB4633"/>
  </w:style>
  <w:style w:type="table" w:customStyle="1" w:styleId="110">
    <w:name w:val="Сетка таблицы11"/>
    <w:basedOn w:val="a2"/>
    <w:next w:val="a4"/>
    <w:uiPriority w:val="39"/>
    <w:rsid w:val="00FB4633"/>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4"/>
    <w:uiPriority w:val="59"/>
    <w:rsid w:val="00BE165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semiHidden/>
    <w:rsid w:val="00406B7C"/>
  </w:style>
  <w:style w:type="paragraph" w:customStyle="1" w:styleId="afff7">
    <w:name w:val="Знак Знак 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afff8">
    <w:name w:val="Знак"/>
    <w:basedOn w:val="a0"/>
    <w:rsid w:val="00406B7C"/>
    <w:pPr>
      <w:widowControl/>
      <w:spacing w:after="160" w:line="240" w:lineRule="exact"/>
    </w:pPr>
    <w:rPr>
      <w:rFonts w:ascii="Verdana" w:hAnsi="Verdana" w:cs="Verdana"/>
      <w:sz w:val="20"/>
      <w:szCs w:val="20"/>
      <w:lang w:val="en-US" w:eastAsia="en-US"/>
    </w:rPr>
  </w:style>
  <w:style w:type="paragraph" w:customStyle="1" w:styleId="afff9">
    <w:name w:val="Знак Знак 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1f">
    <w:name w:val="Знак1"/>
    <w:basedOn w:val="a0"/>
    <w:rsid w:val="00406B7C"/>
    <w:pPr>
      <w:widowControl/>
      <w:spacing w:after="160" w:line="240" w:lineRule="exact"/>
    </w:pPr>
    <w:rPr>
      <w:rFonts w:ascii="Verdana" w:hAnsi="Verdana" w:cs="Times New Roman"/>
      <w:sz w:val="20"/>
      <w:szCs w:val="20"/>
      <w:lang w:val="en-US" w:eastAsia="en-US"/>
    </w:rPr>
  </w:style>
  <w:style w:type="paragraph" w:customStyle="1" w:styleId="afffa">
    <w:name w:val="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CharChar11">
    <w:name w:val="Char Char1 Знак Знак Знак Знак Знак Знак Знак Знак Знак Знак Знак Знак"/>
    <w:basedOn w:val="a0"/>
    <w:rsid w:val="00406B7C"/>
    <w:pPr>
      <w:widowControl/>
      <w:spacing w:after="160" w:line="240" w:lineRule="exact"/>
    </w:pPr>
    <w:rPr>
      <w:rFonts w:ascii="Verdana" w:hAnsi="Verdana" w:cs="Times New Roman"/>
      <w:sz w:val="24"/>
      <w:szCs w:val="24"/>
      <w:lang w:val="en-US" w:eastAsia="en-US"/>
    </w:rPr>
  </w:style>
  <w:style w:type="paragraph" w:customStyle="1" w:styleId="ConsPlusTitle">
    <w:name w:val="ConsPlusTitle"/>
    <w:rsid w:val="00406B7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22">
    <w:name w:val="Font Style22"/>
    <w:rsid w:val="00406B7C"/>
    <w:rPr>
      <w:rFonts w:ascii="Times New Roman" w:hAnsi="Times New Roman" w:cs="Times New Roman"/>
      <w:i/>
      <w:iCs/>
      <w:sz w:val="22"/>
      <w:szCs w:val="22"/>
    </w:rPr>
  </w:style>
  <w:style w:type="character" w:customStyle="1" w:styleId="FontStyle25">
    <w:name w:val="Font Style25"/>
    <w:rsid w:val="00406B7C"/>
    <w:rPr>
      <w:rFonts w:ascii="Times New Roman" w:hAnsi="Times New Roman" w:cs="Times New Roman"/>
      <w:sz w:val="22"/>
      <w:szCs w:val="22"/>
    </w:rPr>
  </w:style>
  <w:style w:type="paragraph" w:customStyle="1" w:styleId="TableParagraph">
    <w:name w:val="Table Paragraph"/>
    <w:basedOn w:val="a0"/>
    <w:uiPriority w:val="1"/>
    <w:qFormat/>
    <w:rsid w:val="00406B7C"/>
    <w:pPr>
      <w:autoSpaceDE w:val="0"/>
      <w:autoSpaceDN w:val="0"/>
    </w:pPr>
    <w:rPr>
      <w:rFonts w:ascii="Times New Roman" w:hAnsi="Times New Roman" w:cs="Times New Roman"/>
      <w:sz w:val="22"/>
      <w:szCs w:val="22"/>
      <w:lang w:eastAsia="en-US"/>
    </w:rPr>
  </w:style>
  <w:style w:type="numbering" w:customStyle="1" w:styleId="52">
    <w:name w:val="Нет списка5"/>
    <w:next w:val="a3"/>
    <w:semiHidden/>
    <w:rsid w:val="000A4194"/>
  </w:style>
  <w:style w:type="paragraph" w:customStyle="1" w:styleId="afffb">
    <w:name w:val="Знак Знак Знак Знак"/>
    <w:basedOn w:val="a0"/>
    <w:rsid w:val="000A4194"/>
    <w:pPr>
      <w:widowControl/>
      <w:spacing w:after="160" w:line="240" w:lineRule="exact"/>
    </w:pPr>
    <w:rPr>
      <w:rFonts w:ascii="Verdana" w:hAnsi="Verdana" w:cs="Verdana"/>
      <w:sz w:val="20"/>
      <w:szCs w:val="20"/>
      <w:lang w:val="en-US" w:eastAsia="en-US"/>
    </w:rPr>
  </w:style>
  <w:style w:type="paragraph" w:customStyle="1" w:styleId="afffc">
    <w:name w:val="Знак"/>
    <w:basedOn w:val="a0"/>
    <w:rsid w:val="000A4194"/>
    <w:pPr>
      <w:widowControl/>
      <w:spacing w:after="160" w:line="240" w:lineRule="exact"/>
    </w:pPr>
    <w:rPr>
      <w:rFonts w:ascii="Verdana" w:hAnsi="Verdana" w:cs="Verdana"/>
      <w:sz w:val="20"/>
      <w:szCs w:val="20"/>
      <w:lang w:val="en-US" w:eastAsia="en-US"/>
    </w:rPr>
  </w:style>
  <w:style w:type="paragraph" w:customStyle="1" w:styleId="1f0">
    <w:name w:val="Знак1"/>
    <w:basedOn w:val="a0"/>
    <w:rsid w:val="000A4194"/>
    <w:pPr>
      <w:widowControl/>
      <w:spacing w:after="160" w:line="240" w:lineRule="exact"/>
    </w:pPr>
    <w:rPr>
      <w:rFonts w:ascii="Verdana" w:hAnsi="Verdana" w:cs="Times New Roman"/>
      <w:sz w:val="20"/>
      <w:szCs w:val="20"/>
      <w:lang w:val="en-US" w:eastAsia="en-US"/>
    </w:rPr>
  </w:style>
  <w:style w:type="paragraph" w:customStyle="1" w:styleId="CharChar12">
    <w:name w:val="Char Char1 Знак Знак Знак Знак Знак Знак Знак Знак Знак Знак Знак Знак"/>
    <w:basedOn w:val="a0"/>
    <w:rsid w:val="000A4194"/>
    <w:pPr>
      <w:widowControl/>
      <w:spacing w:after="160" w:line="240" w:lineRule="exact"/>
    </w:pPr>
    <w:rPr>
      <w:rFonts w:ascii="Verdana" w:hAnsi="Verdana" w:cs="Times New Roman"/>
      <w:sz w:val="24"/>
      <w:szCs w:val="24"/>
      <w:lang w:val="en-US" w:eastAsia="en-US"/>
    </w:rPr>
  </w:style>
  <w:style w:type="numbering" w:customStyle="1" w:styleId="62">
    <w:name w:val="Нет списка6"/>
    <w:next w:val="a3"/>
    <w:uiPriority w:val="99"/>
    <w:semiHidden/>
    <w:unhideWhenUsed/>
    <w:rsid w:val="00DA195A"/>
  </w:style>
  <w:style w:type="character" w:styleId="afffd">
    <w:name w:val="FollowedHyperlink"/>
    <w:basedOn w:val="a1"/>
    <w:uiPriority w:val="99"/>
    <w:semiHidden/>
    <w:unhideWhenUsed/>
    <w:rsid w:val="00DA195A"/>
    <w:rPr>
      <w:color w:val="800080" w:themeColor="followedHyperlink"/>
      <w:u w:val="single"/>
    </w:rPr>
  </w:style>
  <w:style w:type="character" w:customStyle="1" w:styleId="afd">
    <w:name w:val="Абзац списка Знак"/>
    <w:aliases w:val="Мой Список Знак,Абзац вправо-1 Знак,List Paragraph1 Знак,Абзац вправо-11 Знак,List Paragraph11 Знак,Абзац вправо-12 Знак,List Paragraph12 Знак,Абзац вправо-111 Знак,List Paragraph111 Знак,Абзац вправо-13 Знак,List Paragraph13 Знак"/>
    <w:link w:val="afc"/>
    <w:uiPriority w:val="34"/>
    <w:qFormat/>
    <w:locked/>
    <w:rsid w:val="00DA195A"/>
    <w:rPr>
      <w:rFonts w:ascii="Calibri" w:eastAsia="Calibri" w:hAnsi="Calibri" w:cs="Times New Roman"/>
    </w:rPr>
  </w:style>
  <w:style w:type="character" w:styleId="afffe">
    <w:name w:val="annotation reference"/>
    <w:basedOn w:val="a1"/>
    <w:uiPriority w:val="99"/>
    <w:semiHidden/>
    <w:unhideWhenUsed/>
    <w:qFormat/>
    <w:rsid w:val="00DA195A"/>
    <w:rPr>
      <w:sz w:val="16"/>
      <w:szCs w:val="16"/>
    </w:rPr>
  </w:style>
  <w:style w:type="character" w:customStyle="1" w:styleId="affff">
    <w:name w:val="Текст примечания Знак"/>
    <w:basedOn w:val="a1"/>
    <w:link w:val="affff0"/>
    <w:uiPriority w:val="99"/>
    <w:semiHidden/>
    <w:qFormat/>
    <w:rsid w:val="00DA195A"/>
    <w:rPr>
      <w:sz w:val="20"/>
      <w:szCs w:val="20"/>
    </w:rPr>
  </w:style>
  <w:style w:type="character" w:customStyle="1" w:styleId="affff1">
    <w:name w:val="Тема примечания Знак"/>
    <w:basedOn w:val="affff"/>
    <w:link w:val="affff2"/>
    <w:uiPriority w:val="99"/>
    <w:semiHidden/>
    <w:qFormat/>
    <w:rsid w:val="00DA195A"/>
    <w:rPr>
      <w:b/>
      <w:bCs/>
      <w:sz w:val="20"/>
      <w:szCs w:val="20"/>
    </w:rPr>
  </w:style>
  <w:style w:type="character" w:customStyle="1" w:styleId="fontstyle01">
    <w:name w:val="fontstyle01"/>
    <w:qFormat/>
    <w:rsid w:val="00DA195A"/>
    <w:rPr>
      <w:rFonts w:ascii="Times New Roman" w:hAnsi="Times New Roman" w:cs="Times New Roman"/>
      <w:b w:val="0"/>
      <w:bCs w:val="0"/>
      <w:i w:val="0"/>
      <w:iCs w:val="0"/>
      <w:color w:val="000000"/>
      <w:sz w:val="28"/>
      <w:szCs w:val="28"/>
    </w:rPr>
  </w:style>
  <w:style w:type="paragraph" w:customStyle="1" w:styleId="1f1">
    <w:name w:val="Заголовок1"/>
    <w:basedOn w:val="a0"/>
    <w:next w:val="a6"/>
    <w:qFormat/>
    <w:rsid w:val="00DA195A"/>
    <w:pPr>
      <w:keepNext/>
      <w:widowControl/>
      <w:suppressAutoHyphens/>
      <w:spacing w:before="240" w:after="120" w:line="276" w:lineRule="auto"/>
    </w:pPr>
    <w:rPr>
      <w:rFonts w:ascii="Liberation Sans" w:eastAsia="Microsoft YaHei" w:hAnsi="Liberation Sans" w:cs="Lucida Sans"/>
      <w:sz w:val="28"/>
      <w:szCs w:val="28"/>
      <w:lang w:eastAsia="en-US"/>
    </w:rPr>
  </w:style>
  <w:style w:type="paragraph" w:customStyle="1" w:styleId="ConsNonformat">
    <w:name w:val="ConsNonformat"/>
    <w:qFormat/>
    <w:rsid w:val="00DA195A"/>
    <w:pPr>
      <w:widowControl w:val="0"/>
      <w:suppressAutoHyphens/>
      <w:spacing w:after="0" w:line="240" w:lineRule="auto"/>
    </w:pPr>
    <w:rPr>
      <w:rFonts w:ascii="Courier New" w:eastAsia="Times New Roman" w:hAnsi="Courier New" w:cs="Times New Roman"/>
      <w:sz w:val="20"/>
      <w:szCs w:val="20"/>
      <w:lang w:eastAsia="ru-RU"/>
    </w:rPr>
  </w:style>
  <w:style w:type="paragraph" w:styleId="affff0">
    <w:name w:val="annotation text"/>
    <w:basedOn w:val="a0"/>
    <w:link w:val="affff"/>
    <w:uiPriority w:val="99"/>
    <w:semiHidden/>
    <w:unhideWhenUsed/>
    <w:qFormat/>
    <w:rsid w:val="00DA195A"/>
    <w:pPr>
      <w:widowControl/>
      <w:suppressAutoHyphens/>
      <w:spacing w:after="200"/>
    </w:pPr>
    <w:rPr>
      <w:rFonts w:asciiTheme="minorHAnsi" w:eastAsiaTheme="minorHAnsi" w:hAnsiTheme="minorHAnsi" w:cstheme="minorBidi"/>
      <w:sz w:val="20"/>
      <w:szCs w:val="20"/>
      <w:lang w:eastAsia="en-US"/>
    </w:rPr>
  </w:style>
  <w:style w:type="character" w:customStyle="1" w:styleId="1f2">
    <w:name w:val="Текст примечания Знак1"/>
    <w:basedOn w:val="a1"/>
    <w:uiPriority w:val="99"/>
    <w:semiHidden/>
    <w:rsid w:val="00DA195A"/>
    <w:rPr>
      <w:rFonts w:ascii="Arial" w:eastAsia="Times New Roman" w:hAnsi="Arial" w:cs="Arial"/>
      <w:sz w:val="20"/>
      <w:szCs w:val="20"/>
      <w:lang w:eastAsia="ru-RU"/>
    </w:rPr>
  </w:style>
  <w:style w:type="paragraph" w:styleId="affff2">
    <w:name w:val="annotation subject"/>
    <w:basedOn w:val="affff0"/>
    <w:next w:val="affff0"/>
    <w:link w:val="affff1"/>
    <w:uiPriority w:val="99"/>
    <w:semiHidden/>
    <w:unhideWhenUsed/>
    <w:qFormat/>
    <w:rsid w:val="00DA195A"/>
    <w:rPr>
      <w:b/>
      <w:bCs/>
    </w:rPr>
  </w:style>
  <w:style w:type="character" w:customStyle="1" w:styleId="1f3">
    <w:name w:val="Тема примечания Знак1"/>
    <w:basedOn w:val="1f2"/>
    <w:uiPriority w:val="99"/>
    <w:semiHidden/>
    <w:rsid w:val="00DA195A"/>
    <w:rPr>
      <w:rFonts w:ascii="Arial" w:eastAsia="Times New Roman" w:hAnsi="Arial" w:cs="Arial"/>
      <w:b/>
      <w:bCs/>
      <w:sz w:val="20"/>
      <w:szCs w:val="20"/>
      <w:lang w:eastAsia="ru-RU"/>
    </w:rPr>
  </w:style>
  <w:style w:type="table" w:customStyle="1" w:styleId="43">
    <w:name w:val="Сетка таблицы4"/>
    <w:basedOn w:val="a2"/>
    <w:next w:val="a4"/>
    <w:uiPriority w:val="39"/>
    <w:rsid w:val="00DA195A"/>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39"/>
    <w:rsid w:val="00DA195A"/>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next w:val="a4"/>
    <w:uiPriority w:val="59"/>
    <w:rsid w:val="00DA1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next w:val="a4"/>
    <w:uiPriority w:val="59"/>
    <w:rsid w:val="00DA1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39"/>
    <w:rsid w:val="00DA1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41741E"/>
  </w:style>
  <w:style w:type="table" w:customStyle="1" w:styleId="53">
    <w:name w:val="Сетка таблицы5"/>
    <w:basedOn w:val="a2"/>
    <w:next w:val="a4"/>
    <w:uiPriority w:val="39"/>
    <w:rsid w:val="0041741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39"/>
    <w:rsid w:val="0041741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4"/>
    <w:uiPriority w:val="59"/>
    <w:rsid w:val="00417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4"/>
    <w:uiPriority w:val="59"/>
    <w:rsid w:val="00417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4"/>
    <w:uiPriority w:val="39"/>
    <w:rsid w:val="00417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4"/>
    <w:uiPriority w:val="39"/>
    <w:rsid w:val="00417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1741E"/>
    <w:pPr>
      <w:suppressAutoHyphens/>
      <w:autoSpaceDN w:val="0"/>
      <w:spacing w:after="0" w:line="240" w:lineRule="auto"/>
      <w:textAlignment w:val="baseline"/>
    </w:pPr>
    <w:rPr>
      <w:rFonts w:ascii="Times New Roman" w:eastAsia="MS Mincho" w:hAnsi="Times New Roman" w:cs="Times New Roman"/>
      <w:kern w:val="3"/>
      <w:sz w:val="24"/>
      <w:szCs w:val="24"/>
      <w:lang w:eastAsia="ja-JP"/>
    </w:rPr>
  </w:style>
  <w:style w:type="numbering" w:customStyle="1" w:styleId="82">
    <w:name w:val="Нет списка8"/>
    <w:next w:val="a3"/>
    <w:uiPriority w:val="99"/>
    <w:semiHidden/>
    <w:unhideWhenUsed/>
    <w:rsid w:val="00A42B3B"/>
  </w:style>
  <w:style w:type="table" w:customStyle="1" w:styleId="63">
    <w:name w:val="Сетка таблицы6"/>
    <w:basedOn w:val="a2"/>
    <w:next w:val="a4"/>
    <w:uiPriority w:val="3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3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4"/>
    <w:uiPriority w:val="5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4"/>
    <w:uiPriority w:val="5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4"/>
    <w:uiPriority w:val="3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2"/>
    <w:next w:val="a4"/>
    <w:uiPriority w:val="3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A42B3B"/>
  </w:style>
  <w:style w:type="character" w:customStyle="1" w:styleId="hgkelc">
    <w:name w:val="hgkelc"/>
    <w:rsid w:val="00A42B3B"/>
  </w:style>
  <w:style w:type="numbering" w:customStyle="1" w:styleId="92">
    <w:name w:val="Нет списка9"/>
    <w:next w:val="a3"/>
    <w:uiPriority w:val="99"/>
    <w:semiHidden/>
    <w:unhideWhenUsed/>
    <w:rsid w:val="00C74E24"/>
  </w:style>
  <w:style w:type="table" w:customStyle="1" w:styleId="73">
    <w:name w:val="Сетка таблицы7"/>
    <w:basedOn w:val="a2"/>
    <w:next w:val="a4"/>
    <w:uiPriority w:val="39"/>
    <w:rsid w:val="00C74E24"/>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39"/>
    <w:rsid w:val="00C74E2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uiPriority w:val="39"/>
    <w:rsid w:val="00C74E24"/>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3"/>
    <w:uiPriority w:val="99"/>
    <w:semiHidden/>
    <w:unhideWhenUsed/>
    <w:rsid w:val="00C74E24"/>
  </w:style>
  <w:style w:type="table" w:customStyle="1" w:styleId="83">
    <w:name w:val="Сетка таблицы8"/>
    <w:basedOn w:val="a2"/>
    <w:next w:val="a4"/>
    <w:uiPriority w:val="39"/>
    <w:rsid w:val="00C74E24"/>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uiPriority w:val="39"/>
    <w:rsid w:val="00C74E2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39"/>
    <w:rsid w:val="00C74E24"/>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uiPriority w:val="99"/>
    <w:semiHidden/>
    <w:unhideWhenUsed/>
    <w:rsid w:val="00C74E24"/>
  </w:style>
  <w:style w:type="table" w:customStyle="1" w:styleId="93">
    <w:name w:val="Сетка таблицы9"/>
    <w:basedOn w:val="a2"/>
    <w:next w:val="a4"/>
    <w:uiPriority w:val="39"/>
    <w:rsid w:val="00C74E24"/>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uiPriority w:val="39"/>
    <w:rsid w:val="00C74E2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uiPriority w:val="39"/>
    <w:rsid w:val="00C74E24"/>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2"/>
    <w:next w:val="a4"/>
    <w:uiPriority w:val="39"/>
    <w:rsid w:val="00C74E24"/>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uiPriority w:val="39"/>
    <w:rsid w:val="00C74E2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semiHidden/>
    <w:unhideWhenUsed/>
    <w:rsid w:val="00C65CA9"/>
  </w:style>
  <w:style w:type="table" w:customStyle="1" w:styleId="190">
    <w:name w:val="Сетка таблицы19"/>
    <w:basedOn w:val="a2"/>
    <w:next w:val="a4"/>
    <w:uiPriority w:val="39"/>
    <w:rsid w:val="00C65CA9"/>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uiPriority w:val="39"/>
    <w:rsid w:val="00C65CA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39"/>
    <w:rsid w:val="00C65CA9"/>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C65CA9"/>
  </w:style>
  <w:style w:type="table" w:customStyle="1" w:styleId="200">
    <w:name w:val="Сетка таблицы20"/>
    <w:basedOn w:val="a2"/>
    <w:next w:val="a4"/>
    <w:uiPriority w:val="39"/>
    <w:rsid w:val="00C65CA9"/>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uiPriority w:val="39"/>
    <w:rsid w:val="00C65CA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uiPriority w:val="39"/>
    <w:rsid w:val="00C65CA9"/>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4"/>
    <w:uiPriority w:val="39"/>
    <w:rsid w:val="00C65CA9"/>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65CA9"/>
  </w:style>
  <w:style w:type="table" w:customStyle="1" w:styleId="250">
    <w:name w:val="Сетка таблицы25"/>
    <w:basedOn w:val="a2"/>
    <w:next w:val="a4"/>
    <w:uiPriority w:val="39"/>
    <w:rsid w:val="00C65CA9"/>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uiPriority w:val="39"/>
    <w:rsid w:val="00C65CA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2"/>
    <w:uiPriority w:val="39"/>
    <w:rsid w:val="00C65CA9"/>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1">
    <w:name w:val=".FORMATTEXT1"/>
    <w:link w:val="FORMATTEXT"/>
    <w:uiPriority w:val="99"/>
    <w:locked/>
    <w:rsid w:val="00C65CA9"/>
    <w:rPr>
      <w:rFonts w:ascii="Times New Roman" w:eastAsia="Times New Roman" w:hAnsi="Times New Roman" w:cs="Times New Roman"/>
      <w:sz w:val="24"/>
      <w:szCs w:val="24"/>
      <w:lang w:eastAsia="ru-RU"/>
    </w:rPr>
  </w:style>
  <w:style w:type="table" w:customStyle="1" w:styleId="260">
    <w:name w:val="Сетка таблицы26"/>
    <w:basedOn w:val="a2"/>
    <w:next w:val="a4"/>
    <w:uiPriority w:val="39"/>
    <w:rsid w:val="00C65CA9"/>
    <w:pPr>
      <w:spacing w:after="0" w:line="240" w:lineRule="auto"/>
      <w:ind w:firstLine="709"/>
      <w:jc w:val="both"/>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2"/>
    <w:uiPriority w:val="39"/>
    <w:rsid w:val="00C65C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2"/>
    <w:uiPriority w:val="39"/>
    <w:rsid w:val="00C65CA9"/>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index heading" w:uiPriority="0" w:qFormat="1"/>
    <w:lsdException w:name="caption" w:uiPriority="0" w:qFormat="1"/>
    <w:lsdException w:name="footnote reference" w:uiPriority="0"/>
    <w:lsdException w:name="annotation reference" w:qFormat="1"/>
    <w:lsdException w:name="page number" w:uiPriority="0"/>
    <w:lsdException w:name="endnote text" w:uiPriority="0"/>
    <w:lsdException w:name="toa heading"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EE4E25"/>
    <w:pPr>
      <w:widowControl w:val="0"/>
      <w:spacing w:after="0" w:line="240" w:lineRule="auto"/>
    </w:pPr>
    <w:rPr>
      <w:rFonts w:ascii="Arial" w:eastAsia="Times New Roman" w:hAnsi="Arial" w:cs="Arial"/>
      <w:sz w:val="18"/>
      <w:szCs w:val="18"/>
      <w:lang w:eastAsia="ru-RU"/>
    </w:rPr>
  </w:style>
  <w:style w:type="paragraph" w:styleId="1">
    <w:name w:val="heading 1"/>
    <w:basedOn w:val="a0"/>
    <w:next w:val="a0"/>
    <w:link w:val="10"/>
    <w:qFormat/>
    <w:rsid w:val="00C149F6"/>
    <w:pPr>
      <w:keepNext/>
      <w:widowControl/>
      <w:spacing w:line="360" w:lineRule="auto"/>
      <w:ind w:right="-142" w:firstLine="709"/>
      <w:jc w:val="both"/>
      <w:outlineLvl w:val="0"/>
    </w:pPr>
    <w:rPr>
      <w:rFonts w:ascii="Times New Roman" w:hAnsi="Times New Roman" w:cs="Times New Roman"/>
      <w:b/>
      <w:sz w:val="28"/>
      <w:szCs w:val="20"/>
    </w:rPr>
  </w:style>
  <w:style w:type="paragraph" w:styleId="2">
    <w:name w:val="heading 2"/>
    <w:basedOn w:val="a0"/>
    <w:next w:val="a0"/>
    <w:link w:val="20"/>
    <w:uiPriority w:val="9"/>
    <w:qFormat/>
    <w:rsid w:val="00A4688C"/>
    <w:pPr>
      <w:widowControl/>
      <w:tabs>
        <w:tab w:val="num" w:pos="0"/>
      </w:tabs>
      <w:suppressAutoHyphens/>
      <w:spacing w:before="200" w:line="266" w:lineRule="auto"/>
      <w:outlineLvl w:val="1"/>
    </w:pPr>
    <w:rPr>
      <w:rFonts w:ascii="Cambria" w:hAnsi="Cambria" w:cs="Times New Roman"/>
      <w:smallCaps/>
      <w:sz w:val="28"/>
      <w:szCs w:val="28"/>
      <w:lang w:val="x-none" w:eastAsia="zh-CN"/>
    </w:rPr>
  </w:style>
  <w:style w:type="paragraph" w:styleId="3">
    <w:name w:val="heading 3"/>
    <w:basedOn w:val="a0"/>
    <w:next w:val="a0"/>
    <w:link w:val="30"/>
    <w:uiPriority w:val="9"/>
    <w:unhideWhenUsed/>
    <w:qFormat/>
    <w:rsid w:val="00C149F6"/>
    <w:pPr>
      <w:keepNext/>
      <w:widowControl/>
      <w:spacing w:before="240" w:after="60" w:line="360" w:lineRule="auto"/>
      <w:ind w:right="-142" w:firstLine="709"/>
      <w:jc w:val="both"/>
      <w:outlineLvl w:val="2"/>
    </w:pPr>
    <w:rPr>
      <w:rFonts w:ascii="Cambria" w:hAnsi="Cambria" w:cs="Times New Roman"/>
      <w:b/>
      <w:bCs/>
      <w:sz w:val="26"/>
      <w:szCs w:val="26"/>
    </w:rPr>
  </w:style>
  <w:style w:type="paragraph" w:styleId="4">
    <w:name w:val="heading 4"/>
    <w:basedOn w:val="a0"/>
    <w:next w:val="a0"/>
    <w:link w:val="40"/>
    <w:uiPriority w:val="9"/>
    <w:qFormat/>
    <w:rsid w:val="00A4688C"/>
    <w:pPr>
      <w:widowControl/>
      <w:tabs>
        <w:tab w:val="num" w:pos="0"/>
      </w:tabs>
      <w:suppressAutoHyphens/>
      <w:spacing w:line="266" w:lineRule="auto"/>
      <w:outlineLvl w:val="3"/>
    </w:pPr>
    <w:rPr>
      <w:rFonts w:ascii="Cambria" w:hAnsi="Cambria" w:cs="Times New Roman"/>
      <w:b/>
      <w:bCs/>
      <w:spacing w:val="5"/>
      <w:sz w:val="24"/>
      <w:szCs w:val="24"/>
      <w:lang w:val="x-none" w:eastAsia="zh-CN"/>
    </w:rPr>
  </w:style>
  <w:style w:type="paragraph" w:styleId="5">
    <w:name w:val="heading 5"/>
    <w:basedOn w:val="a0"/>
    <w:next w:val="a0"/>
    <w:link w:val="50"/>
    <w:uiPriority w:val="9"/>
    <w:qFormat/>
    <w:rsid w:val="00A4688C"/>
    <w:pPr>
      <w:widowControl/>
      <w:tabs>
        <w:tab w:val="num" w:pos="0"/>
      </w:tabs>
      <w:suppressAutoHyphens/>
      <w:spacing w:line="266" w:lineRule="auto"/>
      <w:outlineLvl w:val="4"/>
    </w:pPr>
    <w:rPr>
      <w:rFonts w:ascii="Cambria" w:hAnsi="Cambria" w:cs="Times New Roman"/>
      <w:i/>
      <w:iCs/>
      <w:sz w:val="24"/>
      <w:szCs w:val="24"/>
      <w:lang w:val="x-none" w:eastAsia="zh-CN"/>
    </w:rPr>
  </w:style>
  <w:style w:type="paragraph" w:styleId="6">
    <w:name w:val="heading 6"/>
    <w:basedOn w:val="a0"/>
    <w:next w:val="a0"/>
    <w:link w:val="60"/>
    <w:uiPriority w:val="9"/>
    <w:qFormat/>
    <w:rsid w:val="00C149F6"/>
    <w:pPr>
      <w:keepNext/>
      <w:widowControl/>
      <w:spacing w:line="360" w:lineRule="auto"/>
      <w:ind w:right="-142" w:firstLine="709"/>
      <w:jc w:val="both"/>
      <w:outlineLvl w:val="5"/>
    </w:pPr>
    <w:rPr>
      <w:rFonts w:ascii="Times New Roman" w:hAnsi="Times New Roman" w:cs="Times New Roman"/>
      <w:b/>
      <w:bCs/>
      <w:sz w:val="24"/>
      <w:szCs w:val="24"/>
    </w:rPr>
  </w:style>
  <w:style w:type="paragraph" w:styleId="7">
    <w:name w:val="heading 7"/>
    <w:basedOn w:val="a0"/>
    <w:next w:val="a0"/>
    <w:link w:val="70"/>
    <w:uiPriority w:val="9"/>
    <w:qFormat/>
    <w:rsid w:val="00A4688C"/>
    <w:pPr>
      <w:widowControl/>
      <w:tabs>
        <w:tab w:val="num" w:pos="0"/>
      </w:tabs>
      <w:suppressAutoHyphens/>
      <w:spacing w:line="276" w:lineRule="auto"/>
      <w:outlineLvl w:val="6"/>
    </w:pPr>
    <w:rPr>
      <w:rFonts w:ascii="Cambria" w:hAnsi="Cambria" w:cs="Times New Roman"/>
      <w:b/>
      <w:bCs/>
      <w:i/>
      <w:iCs/>
      <w:color w:val="5A5A5A"/>
      <w:sz w:val="20"/>
      <w:szCs w:val="20"/>
      <w:lang w:val="x-none" w:eastAsia="zh-CN"/>
    </w:rPr>
  </w:style>
  <w:style w:type="paragraph" w:styleId="8">
    <w:name w:val="heading 8"/>
    <w:basedOn w:val="a0"/>
    <w:next w:val="a0"/>
    <w:link w:val="80"/>
    <w:uiPriority w:val="9"/>
    <w:qFormat/>
    <w:rsid w:val="00A4688C"/>
    <w:pPr>
      <w:widowControl/>
      <w:tabs>
        <w:tab w:val="num" w:pos="0"/>
      </w:tabs>
      <w:suppressAutoHyphens/>
      <w:spacing w:line="276" w:lineRule="auto"/>
      <w:outlineLvl w:val="7"/>
    </w:pPr>
    <w:rPr>
      <w:rFonts w:ascii="Cambria" w:hAnsi="Cambria" w:cs="Times New Roman"/>
      <w:b/>
      <w:bCs/>
      <w:color w:val="7F7F7F"/>
      <w:sz w:val="20"/>
      <w:szCs w:val="20"/>
      <w:lang w:val="x-none" w:eastAsia="zh-CN"/>
    </w:rPr>
  </w:style>
  <w:style w:type="paragraph" w:styleId="9">
    <w:name w:val="heading 9"/>
    <w:basedOn w:val="a0"/>
    <w:next w:val="a0"/>
    <w:link w:val="90"/>
    <w:uiPriority w:val="9"/>
    <w:qFormat/>
    <w:rsid w:val="00A4688C"/>
    <w:pPr>
      <w:widowControl/>
      <w:tabs>
        <w:tab w:val="num" w:pos="0"/>
      </w:tabs>
      <w:suppressAutoHyphens/>
      <w:spacing w:line="266" w:lineRule="auto"/>
      <w:outlineLvl w:val="8"/>
    </w:pPr>
    <w:rPr>
      <w:rFonts w:ascii="Cambria" w:hAnsi="Cambria" w:cs="Times New Roman"/>
      <w:b/>
      <w:bCs/>
      <w:i/>
      <w:iCs/>
      <w:color w:val="7F7F7F"/>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1">
    <w:name w:val="Char Char1 Знак Знак Знак Знак Знак Знак Знак Знак Знак"/>
    <w:basedOn w:val="a0"/>
    <w:rsid w:val="00EE4E25"/>
    <w:pPr>
      <w:widowControl/>
      <w:spacing w:after="160" w:line="240" w:lineRule="exact"/>
    </w:pPr>
    <w:rPr>
      <w:rFonts w:ascii="Verdana" w:hAnsi="Verdana" w:cs="Times New Roman"/>
      <w:sz w:val="24"/>
      <w:szCs w:val="24"/>
      <w:lang w:val="en-US" w:eastAsia="en-US"/>
    </w:rPr>
  </w:style>
  <w:style w:type="table" w:styleId="a4">
    <w:name w:val="Table Grid"/>
    <w:basedOn w:val="a2"/>
    <w:uiPriority w:val="59"/>
    <w:rsid w:val="002C1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0">
    <w:name w:val="Char Char1 Знак Знак Знак Знак Знак Знак Знак Знак Знак"/>
    <w:basedOn w:val="a0"/>
    <w:rsid w:val="00CA2A8A"/>
    <w:pPr>
      <w:widowControl/>
      <w:spacing w:after="160" w:line="240" w:lineRule="exact"/>
    </w:pPr>
    <w:rPr>
      <w:rFonts w:ascii="Verdana" w:hAnsi="Verdana" w:cs="Times New Roman"/>
      <w:sz w:val="24"/>
      <w:szCs w:val="24"/>
      <w:lang w:val="en-US" w:eastAsia="en-US"/>
    </w:rPr>
  </w:style>
  <w:style w:type="paragraph" w:customStyle="1" w:styleId="a5">
    <w:name w:val="Знак"/>
    <w:basedOn w:val="a0"/>
    <w:rsid w:val="007859C4"/>
    <w:pPr>
      <w:widowControl/>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rsid w:val="00C149F6"/>
    <w:rPr>
      <w:rFonts w:ascii="Times New Roman" w:eastAsia="Times New Roman" w:hAnsi="Times New Roman" w:cs="Times New Roman"/>
      <w:b/>
      <w:sz w:val="28"/>
      <w:szCs w:val="20"/>
      <w:lang w:eastAsia="ru-RU"/>
    </w:rPr>
  </w:style>
  <w:style w:type="character" w:customStyle="1" w:styleId="30">
    <w:name w:val="Заголовок 3 Знак"/>
    <w:basedOn w:val="a1"/>
    <w:link w:val="3"/>
    <w:uiPriority w:val="9"/>
    <w:rsid w:val="00C149F6"/>
    <w:rPr>
      <w:rFonts w:ascii="Cambria" w:eastAsia="Times New Roman" w:hAnsi="Cambria" w:cs="Times New Roman"/>
      <w:b/>
      <w:bCs/>
      <w:sz w:val="26"/>
      <w:szCs w:val="26"/>
      <w:lang w:eastAsia="ru-RU"/>
    </w:rPr>
  </w:style>
  <w:style w:type="character" w:customStyle="1" w:styleId="60">
    <w:name w:val="Заголовок 6 Знак"/>
    <w:basedOn w:val="a1"/>
    <w:link w:val="6"/>
    <w:uiPriority w:val="9"/>
    <w:rsid w:val="00C149F6"/>
    <w:rPr>
      <w:rFonts w:ascii="Times New Roman" w:eastAsia="Times New Roman" w:hAnsi="Times New Roman" w:cs="Times New Roman"/>
      <w:b/>
      <w:bCs/>
      <w:sz w:val="24"/>
      <w:szCs w:val="24"/>
      <w:lang w:eastAsia="ru-RU"/>
    </w:rPr>
  </w:style>
  <w:style w:type="numbering" w:customStyle="1" w:styleId="11">
    <w:name w:val="Нет списка1"/>
    <w:next w:val="a3"/>
    <w:semiHidden/>
    <w:rsid w:val="00C149F6"/>
  </w:style>
  <w:style w:type="paragraph" w:styleId="a6">
    <w:name w:val="Body Text"/>
    <w:basedOn w:val="a0"/>
    <w:link w:val="a7"/>
    <w:rsid w:val="00C149F6"/>
    <w:pPr>
      <w:widowControl/>
      <w:spacing w:line="360" w:lineRule="auto"/>
      <w:ind w:right="-142" w:firstLine="709"/>
      <w:jc w:val="center"/>
    </w:pPr>
    <w:rPr>
      <w:rFonts w:ascii="Times New Roman" w:hAnsi="Times New Roman" w:cs="Times New Roman"/>
      <w:sz w:val="28"/>
      <w:szCs w:val="24"/>
    </w:rPr>
  </w:style>
  <w:style w:type="character" w:customStyle="1" w:styleId="a7">
    <w:name w:val="Основной текст Знак"/>
    <w:basedOn w:val="a1"/>
    <w:link w:val="a6"/>
    <w:qFormat/>
    <w:rsid w:val="00C149F6"/>
    <w:rPr>
      <w:rFonts w:ascii="Times New Roman" w:eastAsia="Times New Roman" w:hAnsi="Times New Roman" w:cs="Times New Roman"/>
      <w:sz w:val="28"/>
      <w:szCs w:val="24"/>
      <w:lang w:eastAsia="ru-RU"/>
    </w:rPr>
  </w:style>
  <w:style w:type="paragraph" w:styleId="21">
    <w:name w:val="Body Text 2"/>
    <w:basedOn w:val="a0"/>
    <w:link w:val="22"/>
    <w:rsid w:val="00C149F6"/>
    <w:pPr>
      <w:widowControl/>
      <w:shd w:val="clear" w:color="auto" w:fill="FFFFFF"/>
      <w:spacing w:line="312" w:lineRule="exact"/>
      <w:ind w:right="115" w:firstLine="709"/>
      <w:jc w:val="both"/>
    </w:pPr>
    <w:rPr>
      <w:rFonts w:ascii="Times New Roman" w:hAnsi="Times New Roman" w:cs="Times New Roman"/>
      <w:sz w:val="24"/>
      <w:szCs w:val="24"/>
    </w:rPr>
  </w:style>
  <w:style w:type="character" w:customStyle="1" w:styleId="22">
    <w:name w:val="Основной текст 2 Знак"/>
    <w:basedOn w:val="a1"/>
    <w:link w:val="21"/>
    <w:rsid w:val="00C149F6"/>
    <w:rPr>
      <w:rFonts w:ascii="Times New Roman" w:eastAsia="Times New Roman" w:hAnsi="Times New Roman" w:cs="Times New Roman"/>
      <w:sz w:val="24"/>
      <w:szCs w:val="24"/>
      <w:shd w:val="clear" w:color="auto" w:fill="FFFFFF"/>
      <w:lang w:eastAsia="ru-RU"/>
    </w:rPr>
  </w:style>
  <w:style w:type="paragraph" w:styleId="31">
    <w:name w:val="Body Text 3"/>
    <w:basedOn w:val="a0"/>
    <w:link w:val="32"/>
    <w:rsid w:val="00C149F6"/>
    <w:pPr>
      <w:widowControl/>
      <w:spacing w:line="360" w:lineRule="auto"/>
      <w:ind w:right="-142" w:firstLine="709"/>
      <w:jc w:val="both"/>
    </w:pPr>
    <w:rPr>
      <w:rFonts w:ascii="Times New Roman" w:hAnsi="Times New Roman" w:cs="Times New Roman"/>
      <w:sz w:val="24"/>
      <w:szCs w:val="24"/>
    </w:rPr>
  </w:style>
  <w:style w:type="character" w:customStyle="1" w:styleId="32">
    <w:name w:val="Основной текст 3 Знак"/>
    <w:basedOn w:val="a1"/>
    <w:link w:val="31"/>
    <w:rsid w:val="00C149F6"/>
    <w:rPr>
      <w:rFonts w:ascii="Times New Roman" w:eastAsia="Times New Roman" w:hAnsi="Times New Roman" w:cs="Times New Roman"/>
      <w:sz w:val="24"/>
      <w:szCs w:val="24"/>
      <w:lang w:eastAsia="ru-RU"/>
    </w:rPr>
  </w:style>
  <w:style w:type="paragraph" w:styleId="a8">
    <w:name w:val="header"/>
    <w:basedOn w:val="a0"/>
    <w:link w:val="a9"/>
    <w:uiPriority w:val="99"/>
    <w:rsid w:val="00C149F6"/>
    <w:pPr>
      <w:widowControl/>
      <w:tabs>
        <w:tab w:val="center" w:pos="4153"/>
        <w:tab w:val="right" w:pos="8306"/>
      </w:tabs>
      <w:spacing w:line="360" w:lineRule="auto"/>
      <w:ind w:right="-142" w:firstLine="709"/>
      <w:jc w:val="both"/>
    </w:pPr>
    <w:rPr>
      <w:rFonts w:ascii="Times New Roman" w:hAnsi="Times New Roman" w:cs="Times New Roman"/>
      <w:sz w:val="20"/>
      <w:szCs w:val="20"/>
    </w:rPr>
  </w:style>
  <w:style w:type="character" w:customStyle="1" w:styleId="a9">
    <w:name w:val="Верхний колонтитул Знак"/>
    <w:basedOn w:val="a1"/>
    <w:link w:val="a8"/>
    <w:uiPriority w:val="99"/>
    <w:qFormat/>
    <w:rsid w:val="00C149F6"/>
    <w:rPr>
      <w:rFonts w:ascii="Times New Roman" w:eastAsia="Times New Roman" w:hAnsi="Times New Roman" w:cs="Times New Roman"/>
      <w:sz w:val="20"/>
      <w:szCs w:val="20"/>
      <w:lang w:eastAsia="ru-RU"/>
    </w:rPr>
  </w:style>
  <w:style w:type="paragraph" w:styleId="23">
    <w:name w:val="Body Text Indent 2"/>
    <w:basedOn w:val="a0"/>
    <w:link w:val="24"/>
    <w:rsid w:val="00C149F6"/>
    <w:pPr>
      <w:widowControl/>
      <w:spacing w:line="360" w:lineRule="auto"/>
      <w:ind w:left="360" w:right="-142" w:firstLine="709"/>
      <w:jc w:val="both"/>
    </w:pPr>
    <w:rPr>
      <w:rFonts w:ascii="Times New Roman" w:hAnsi="Times New Roman" w:cs="Times New Roman"/>
      <w:sz w:val="24"/>
      <w:szCs w:val="24"/>
    </w:rPr>
  </w:style>
  <w:style w:type="character" w:customStyle="1" w:styleId="24">
    <w:name w:val="Основной текст с отступом 2 Знак"/>
    <w:basedOn w:val="a1"/>
    <w:link w:val="23"/>
    <w:rsid w:val="00C149F6"/>
    <w:rPr>
      <w:rFonts w:ascii="Times New Roman" w:eastAsia="Times New Roman" w:hAnsi="Times New Roman" w:cs="Times New Roman"/>
      <w:sz w:val="24"/>
      <w:szCs w:val="24"/>
      <w:lang w:eastAsia="ru-RU"/>
    </w:rPr>
  </w:style>
  <w:style w:type="paragraph" w:styleId="aa">
    <w:name w:val="Body Text Indent"/>
    <w:basedOn w:val="a0"/>
    <w:link w:val="ab"/>
    <w:rsid w:val="00C149F6"/>
    <w:pPr>
      <w:widowControl/>
      <w:autoSpaceDE w:val="0"/>
      <w:autoSpaceDN w:val="0"/>
      <w:spacing w:before="120" w:line="360" w:lineRule="auto"/>
      <w:ind w:right="-142" w:firstLine="709"/>
      <w:jc w:val="both"/>
    </w:pPr>
    <w:rPr>
      <w:rFonts w:ascii="Times New Roman" w:hAnsi="Times New Roman" w:cs="Times New Roman"/>
      <w:sz w:val="20"/>
      <w:szCs w:val="20"/>
    </w:rPr>
  </w:style>
  <w:style w:type="character" w:customStyle="1" w:styleId="ab">
    <w:name w:val="Основной текст с отступом Знак"/>
    <w:basedOn w:val="a1"/>
    <w:link w:val="aa"/>
    <w:rsid w:val="00C149F6"/>
    <w:rPr>
      <w:rFonts w:ascii="Times New Roman" w:eastAsia="Times New Roman" w:hAnsi="Times New Roman" w:cs="Times New Roman"/>
      <w:sz w:val="20"/>
      <w:szCs w:val="20"/>
      <w:lang w:eastAsia="ru-RU"/>
    </w:rPr>
  </w:style>
  <w:style w:type="paragraph" w:styleId="33">
    <w:name w:val="Body Text Indent 3"/>
    <w:basedOn w:val="a0"/>
    <w:link w:val="34"/>
    <w:rsid w:val="00C149F6"/>
    <w:pPr>
      <w:widowControl/>
      <w:spacing w:line="360" w:lineRule="auto"/>
      <w:ind w:right="-142" w:firstLine="520"/>
      <w:jc w:val="both"/>
    </w:pPr>
    <w:rPr>
      <w:rFonts w:ascii="Times New Roman" w:hAnsi="Times New Roman" w:cs="Times New Roman"/>
      <w:sz w:val="20"/>
      <w:szCs w:val="24"/>
    </w:rPr>
  </w:style>
  <w:style w:type="character" w:customStyle="1" w:styleId="34">
    <w:name w:val="Основной текст с отступом 3 Знак"/>
    <w:basedOn w:val="a1"/>
    <w:link w:val="33"/>
    <w:rsid w:val="00C149F6"/>
    <w:rPr>
      <w:rFonts w:ascii="Times New Roman" w:eastAsia="Times New Roman" w:hAnsi="Times New Roman" w:cs="Times New Roman"/>
      <w:sz w:val="20"/>
      <w:szCs w:val="24"/>
      <w:lang w:eastAsia="ru-RU"/>
    </w:rPr>
  </w:style>
  <w:style w:type="paragraph" w:styleId="ac">
    <w:name w:val="Block Text"/>
    <w:basedOn w:val="a0"/>
    <w:rsid w:val="00C149F6"/>
    <w:pPr>
      <w:widowControl/>
      <w:spacing w:before="120" w:line="360" w:lineRule="auto"/>
      <w:ind w:left="-902" w:right="-187" w:firstLine="709"/>
      <w:jc w:val="both"/>
    </w:pPr>
    <w:rPr>
      <w:rFonts w:ascii="Times New Roman" w:hAnsi="Times New Roman" w:cs="Times New Roman"/>
      <w:sz w:val="24"/>
      <w:szCs w:val="16"/>
    </w:rPr>
  </w:style>
  <w:style w:type="paragraph" w:styleId="ad">
    <w:name w:val="footer"/>
    <w:basedOn w:val="a0"/>
    <w:link w:val="ae"/>
    <w:uiPriority w:val="99"/>
    <w:rsid w:val="00C149F6"/>
    <w:pPr>
      <w:widowControl/>
      <w:tabs>
        <w:tab w:val="center" w:pos="4677"/>
        <w:tab w:val="right" w:pos="9355"/>
      </w:tabs>
      <w:spacing w:line="360" w:lineRule="auto"/>
      <w:ind w:right="-142" w:firstLine="709"/>
      <w:jc w:val="both"/>
    </w:pPr>
    <w:rPr>
      <w:rFonts w:ascii="Times New Roman" w:hAnsi="Times New Roman" w:cs="Times New Roman"/>
      <w:sz w:val="20"/>
      <w:szCs w:val="20"/>
    </w:rPr>
  </w:style>
  <w:style w:type="character" w:customStyle="1" w:styleId="ae">
    <w:name w:val="Нижний колонтитул Знак"/>
    <w:basedOn w:val="a1"/>
    <w:link w:val="ad"/>
    <w:uiPriority w:val="99"/>
    <w:qFormat/>
    <w:rsid w:val="00C149F6"/>
    <w:rPr>
      <w:rFonts w:ascii="Times New Roman" w:eastAsia="Times New Roman" w:hAnsi="Times New Roman" w:cs="Times New Roman"/>
      <w:sz w:val="20"/>
      <w:szCs w:val="20"/>
      <w:lang w:eastAsia="ru-RU"/>
    </w:rPr>
  </w:style>
  <w:style w:type="paragraph" w:styleId="12">
    <w:name w:val="toc 1"/>
    <w:basedOn w:val="a0"/>
    <w:next w:val="a0"/>
    <w:autoRedefine/>
    <w:semiHidden/>
    <w:rsid w:val="00C149F6"/>
    <w:pPr>
      <w:widowControl/>
      <w:tabs>
        <w:tab w:val="right" w:leader="dot" w:pos="9911"/>
      </w:tabs>
      <w:spacing w:before="120" w:line="360" w:lineRule="auto"/>
      <w:ind w:right="-142" w:firstLine="709"/>
      <w:jc w:val="both"/>
    </w:pPr>
    <w:rPr>
      <w:rFonts w:ascii="Times New Roman" w:hAnsi="Times New Roman" w:cs="Times New Roman"/>
      <w:caps/>
      <w:sz w:val="24"/>
      <w:szCs w:val="24"/>
    </w:rPr>
  </w:style>
  <w:style w:type="paragraph" w:styleId="25">
    <w:name w:val="toc 2"/>
    <w:basedOn w:val="a0"/>
    <w:next w:val="a0"/>
    <w:autoRedefine/>
    <w:semiHidden/>
    <w:rsid w:val="00C149F6"/>
    <w:pPr>
      <w:widowControl/>
      <w:spacing w:before="120" w:line="360" w:lineRule="auto"/>
      <w:ind w:left="200" w:right="-142" w:firstLine="709"/>
      <w:jc w:val="both"/>
    </w:pPr>
    <w:rPr>
      <w:rFonts w:ascii="Times New Roman" w:hAnsi="Times New Roman" w:cs="Times New Roman"/>
      <w:b/>
      <w:bCs/>
      <w:sz w:val="22"/>
      <w:szCs w:val="22"/>
    </w:rPr>
  </w:style>
  <w:style w:type="paragraph" w:styleId="35">
    <w:name w:val="toc 3"/>
    <w:basedOn w:val="a0"/>
    <w:next w:val="a0"/>
    <w:autoRedefine/>
    <w:semiHidden/>
    <w:rsid w:val="00C149F6"/>
    <w:pPr>
      <w:widowControl/>
      <w:spacing w:line="360" w:lineRule="auto"/>
      <w:ind w:left="400" w:right="-142" w:firstLine="709"/>
      <w:jc w:val="both"/>
    </w:pPr>
    <w:rPr>
      <w:rFonts w:ascii="Times New Roman" w:hAnsi="Times New Roman" w:cs="Times New Roman"/>
      <w:sz w:val="20"/>
      <w:szCs w:val="20"/>
    </w:rPr>
  </w:style>
  <w:style w:type="paragraph" w:styleId="41">
    <w:name w:val="toc 4"/>
    <w:basedOn w:val="a0"/>
    <w:next w:val="a0"/>
    <w:autoRedefine/>
    <w:semiHidden/>
    <w:rsid w:val="00C149F6"/>
    <w:pPr>
      <w:widowControl/>
      <w:spacing w:line="360" w:lineRule="auto"/>
      <w:ind w:left="600" w:right="-142" w:firstLine="709"/>
      <w:jc w:val="both"/>
    </w:pPr>
    <w:rPr>
      <w:rFonts w:ascii="Times New Roman" w:hAnsi="Times New Roman" w:cs="Times New Roman"/>
      <w:sz w:val="20"/>
      <w:szCs w:val="20"/>
    </w:rPr>
  </w:style>
  <w:style w:type="paragraph" w:styleId="51">
    <w:name w:val="toc 5"/>
    <w:basedOn w:val="a0"/>
    <w:next w:val="a0"/>
    <w:autoRedefine/>
    <w:semiHidden/>
    <w:rsid w:val="00C149F6"/>
    <w:pPr>
      <w:widowControl/>
      <w:spacing w:line="360" w:lineRule="auto"/>
      <w:ind w:left="800" w:right="-142" w:firstLine="709"/>
      <w:jc w:val="both"/>
    </w:pPr>
    <w:rPr>
      <w:rFonts w:ascii="Times New Roman" w:hAnsi="Times New Roman" w:cs="Times New Roman"/>
      <w:sz w:val="20"/>
      <w:szCs w:val="20"/>
    </w:rPr>
  </w:style>
  <w:style w:type="paragraph" w:styleId="61">
    <w:name w:val="toc 6"/>
    <w:basedOn w:val="a0"/>
    <w:next w:val="a0"/>
    <w:autoRedefine/>
    <w:semiHidden/>
    <w:rsid w:val="00C149F6"/>
    <w:pPr>
      <w:widowControl/>
      <w:spacing w:line="360" w:lineRule="auto"/>
      <w:ind w:left="1000" w:right="-142" w:firstLine="709"/>
      <w:jc w:val="both"/>
    </w:pPr>
    <w:rPr>
      <w:rFonts w:ascii="Times New Roman" w:hAnsi="Times New Roman" w:cs="Times New Roman"/>
      <w:sz w:val="20"/>
      <w:szCs w:val="20"/>
    </w:rPr>
  </w:style>
  <w:style w:type="paragraph" w:styleId="71">
    <w:name w:val="toc 7"/>
    <w:basedOn w:val="a0"/>
    <w:next w:val="a0"/>
    <w:autoRedefine/>
    <w:semiHidden/>
    <w:rsid w:val="00C149F6"/>
    <w:pPr>
      <w:widowControl/>
      <w:spacing w:line="360" w:lineRule="auto"/>
      <w:ind w:left="1200" w:right="-142" w:firstLine="709"/>
      <w:jc w:val="both"/>
    </w:pPr>
    <w:rPr>
      <w:rFonts w:ascii="Times New Roman" w:hAnsi="Times New Roman" w:cs="Times New Roman"/>
      <w:sz w:val="20"/>
      <w:szCs w:val="20"/>
    </w:rPr>
  </w:style>
  <w:style w:type="paragraph" w:styleId="81">
    <w:name w:val="toc 8"/>
    <w:basedOn w:val="a0"/>
    <w:next w:val="a0"/>
    <w:autoRedefine/>
    <w:semiHidden/>
    <w:rsid w:val="00C149F6"/>
    <w:pPr>
      <w:widowControl/>
      <w:spacing w:line="360" w:lineRule="auto"/>
      <w:ind w:left="1400" w:right="-142" w:firstLine="709"/>
      <w:jc w:val="both"/>
    </w:pPr>
    <w:rPr>
      <w:rFonts w:ascii="Times New Roman" w:hAnsi="Times New Roman" w:cs="Times New Roman"/>
      <w:sz w:val="20"/>
      <w:szCs w:val="20"/>
    </w:rPr>
  </w:style>
  <w:style w:type="paragraph" w:styleId="91">
    <w:name w:val="toc 9"/>
    <w:basedOn w:val="a0"/>
    <w:next w:val="a0"/>
    <w:autoRedefine/>
    <w:semiHidden/>
    <w:rsid w:val="00C149F6"/>
    <w:pPr>
      <w:widowControl/>
      <w:spacing w:line="360" w:lineRule="auto"/>
      <w:ind w:left="1600" w:right="-142" w:firstLine="709"/>
      <w:jc w:val="both"/>
    </w:pPr>
    <w:rPr>
      <w:rFonts w:ascii="Times New Roman" w:hAnsi="Times New Roman" w:cs="Times New Roman"/>
      <w:sz w:val="20"/>
      <w:szCs w:val="20"/>
    </w:rPr>
  </w:style>
  <w:style w:type="character" w:styleId="af">
    <w:name w:val="Hyperlink"/>
    <w:uiPriority w:val="99"/>
    <w:rsid w:val="00C149F6"/>
    <w:rPr>
      <w:color w:val="0000FF"/>
      <w:u w:val="single"/>
    </w:rPr>
  </w:style>
  <w:style w:type="character" w:styleId="af0">
    <w:name w:val="page number"/>
    <w:basedOn w:val="a1"/>
    <w:rsid w:val="00C149F6"/>
  </w:style>
  <w:style w:type="table" w:customStyle="1" w:styleId="13">
    <w:name w:val="Сетка таблицы1"/>
    <w:basedOn w:val="a2"/>
    <w:next w:val="a4"/>
    <w:rsid w:val="00C149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1"/>
    <w:rsid w:val="00C149F6"/>
    <w:pPr>
      <w:spacing w:after="0" w:line="360" w:lineRule="auto"/>
      <w:ind w:right="-142" w:firstLine="709"/>
      <w:jc w:val="both"/>
    </w:pPr>
    <w:rPr>
      <w:rFonts w:ascii="Times New Roman" w:eastAsia="Times New Roman" w:hAnsi="Times New Roman" w:cs="Times New Roman"/>
      <w:sz w:val="20"/>
      <w:szCs w:val="20"/>
      <w:lang w:eastAsia="ru-RU"/>
    </w:rPr>
  </w:style>
  <w:style w:type="paragraph" w:customStyle="1" w:styleId="af1">
    <w:name w:val="Обычный абзац"/>
    <w:basedOn w:val="a0"/>
    <w:rsid w:val="00C149F6"/>
    <w:pPr>
      <w:widowControl/>
      <w:spacing w:line="360" w:lineRule="auto"/>
      <w:ind w:right="-142" w:firstLine="709"/>
      <w:jc w:val="both"/>
    </w:pPr>
    <w:rPr>
      <w:rFonts w:ascii="Times New Roman" w:hAnsi="Times New Roman" w:cs="Times New Roman"/>
      <w:sz w:val="28"/>
      <w:szCs w:val="24"/>
    </w:rPr>
  </w:style>
  <w:style w:type="paragraph" w:styleId="af2">
    <w:name w:val="footnote text"/>
    <w:basedOn w:val="a0"/>
    <w:link w:val="af3"/>
    <w:uiPriority w:val="99"/>
    <w:rsid w:val="00C149F6"/>
    <w:pPr>
      <w:widowControl/>
      <w:spacing w:line="360" w:lineRule="auto"/>
      <w:ind w:right="-142" w:firstLine="709"/>
      <w:jc w:val="both"/>
    </w:pPr>
    <w:rPr>
      <w:rFonts w:ascii="Times New Roman CYR" w:hAnsi="Times New Roman CYR" w:cs="Times New Roman"/>
      <w:sz w:val="20"/>
      <w:szCs w:val="20"/>
    </w:rPr>
  </w:style>
  <w:style w:type="character" w:customStyle="1" w:styleId="af3">
    <w:name w:val="Текст сноски Знак"/>
    <w:basedOn w:val="a1"/>
    <w:link w:val="af2"/>
    <w:uiPriority w:val="99"/>
    <w:rsid w:val="00C149F6"/>
    <w:rPr>
      <w:rFonts w:ascii="Times New Roman CYR" w:eastAsia="Times New Roman" w:hAnsi="Times New Roman CYR" w:cs="Times New Roman"/>
      <w:sz w:val="20"/>
      <w:szCs w:val="20"/>
      <w:lang w:eastAsia="ru-RU"/>
    </w:rPr>
  </w:style>
  <w:style w:type="character" w:styleId="af4">
    <w:name w:val="footnote reference"/>
    <w:semiHidden/>
    <w:rsid w:val="00C149F6"/>
    <w:rPr>
      <w:vertAlign w:val="superscript"/>
    </w:rPr>
  </w:style>
  <w:style w:type="paragraph" w:styleId="af5">
    <w:name w:val="Title"/>
    <w:basedOn w:val="a0"/>
    <w:link w:val="af6"/>
    <w:uiPriority w:val="10"/>
    <w:qFormat/>
    <w:rsid w:val="00C149F6"/>
    <w:pPr>
      <w:widowControl/>
      <w:spacing w:line="360" w:lineRule="auto"/>
      <w:ind w:right="-142" w:firstLine="709"/>
      <w:jc w:val="center"/>
    </w:pPr>
    <w:rPr>
      <w:rFonts w:cs="Times New Roman"/>
      <w:b/>
      <w:sz w:val="20"/>
      <w:szCs w:val="20"/>
    </w:rPr>
  </w:style>
  <w:style w:type="character" w:customStyle="1" w:styleId="af6">
    <w:name w:val="Название Знак"/>
    <w:basedOn w:val="a1"/>
    <w:link w:val="af5"/>
    <w:uiPriority w:val="10"/>
    <w:rsid w:val="00C149F6"/>
    <w:rPr>
      <w:rFonts w:ascii="Arial" w:eastAsia="Times New Roman" w:hAnsi="Arial" w:cs="Times New Roman"/>
      <w:b/>
      <w:sz w:val="20"/>
      <w:szCs w:val="20"/>
      <w:lang w:eastAsia="ru-RU"/>
    </w:rPr>
  </w:style>
  <w:style w:type="paragraph" w:customStyle="1" w:styleId="310">
    <w:name w:val="Основной текст 31"/>
    <w:basedOn w:val="a0"/>
    <w:rsid w:val="00C149F6"/>
    <w:pPr>
      <w:widowControl/>
      <w:spacing w:before="10" w:line="360" w:lineRule="auto"/>
      <w:ind w:right="-142" w:firstLine="709"/>
      <w:jc w:val="both"/>
    </w:pPr>
    <w:rPr>
      <w:rFonts w:ascii="Courier New" w:hAnsi="Courier New" w:cs="Times New Roman"/>
      <w:sz w:val="20"/>
      <w:szCs w:val="20"/>
    </w:rPr>
  </w:style>
  <w:style w:type="paragraph" w:styleId="af7">
    <w:name w:val="Balloon Text"/>
    <w:basedOn w:val="a0"/>
    <w:link w:val="af8"/>
    <w:uiPriority w:val="99"/>
    <w:qFormat/>
    <w:rsid w:val="00C149F6"/>
    <w:pPr>
      <w:widowControl/>
      <w:spacing w:line="360" w:lineRule="auto"/>
      <w:ind w:right="-142" w:firstLine="709"/>
      <w:jc w:val="both"/>
    </w:pPr>
    <w:rPr>
      <w:rFonts w:ascii="Tahoma" w:hAnsi="Tahoma" w:cs="Tahoma"/>
      <w:sz w:val="16"/>
      <w:szCs w:val="16"/>
    </w:rPr>
  </w:style>
  <w:style w:type="character" w:customStyle="1" w:styleId="af8">
    <w:name w:val="Текст выноски Знак"/>
    <w:basedOn w:val="a1"/>
    <w:link w:val="af7"/>
    <w:uiPriority w:val="99"/>
    <w:semiHidden/>
    <w:qFormat/>
    <w:rsid w:val="00C149F6"/>
    <w:rPr>
      <w:rFonts w:ascii="Tahoma" w:eastAsia="Times New Roman" w:hAnsi="Tahoma" w:cs="Tahoma"/>
      <w:sz w:val="16"/>
      <w:szCs w:val="16"/>
      <w:lang w:eastAsia="ru-RU"/>
    </w:rPr>
  </w:style>
  <w:style w:type="paragraph" w:customStyle="1" w:styleId="af9">
    <w:name w:val="Стиль"/>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customStyle="1" w:styleId="ConsPlusNormal">
    <w:name w:val="ConsPlusNormal"/>
    <w:qFormat/>
    <w:rsid w:val="00C149F6"/>
    <w:pPr>
      <w:widowControl w:val="0"/>
      <w:autoSpaceDE w:val="0"/>
      <w:autoSpaceDN w:val="0"/>
      <w:adjustRightInd w:val="0"/>
      <w:spacing w:after="0" w:line="360" w:lineRule="auto"/>
      <w:ind w:right="-142" w:firstLine="720"/>
      <w:jc w:val="both"/>
    </w:pPr>
    <w:rPr>
      <w:rFonts w:ascii="Arial" w:eastAsia="Times New Roman" w:hAnsi="Arial" w:cs="Arial"/>
      <w:sz w:val="20"/>
      <w:szCs w:val="20"/>
      <w:lang w:eastAsia="ru-RU"/>
    </w:rPr>
  </w:style>
  <w:style w:type="paragraph" w:customStyle="1" w:styleId="26">
    <w:name w:val="Знак2"/>
    <w:basedOn w:val="a0"/>
    <w:rsid w:val="00C149F6"/>
    <w:pPr>
      <w:widowControl/>
      <w:spacing w:after="160" w:line="240" w:lineRule="exact"/>
      <w:ind w:right="-142" w:firstLine="709"/>
      <w:jc w:val="both"/>
    </w:pPr>
    <w:rPr>
      <w:rFonts w:ascii="Verdana" w:hAnsi="Verdana" w:cs="Times New Roman"/>
      <w:sz w:val="20"/>
      <w:szCs w:val="20"/>
      <w:lang w:val="en-US" w:eastAsia="en-US"/>
    </w:rPr>
  </w:style>
  <w:style w:type="paragraph" w:customStyle="1" w:styleId="Default">
    <w:name w:val="Default"/>
    <w:rsid w:val="00C149F6"/>
    <w:pPr>
      <w:autoSpaceDE w:val="0"/>
      <w:autoSpaceDN w:val="0"/>
      <w:adjustRightInd w:val="0"/>
      <w:spacing w:after="0" w:line="360" w:lineRule="auto"/>
      <w:ind w:right="-142" w:firstLine="709"/>
      <w:jc w:val="both"/>
    </w:pPr>
    <w:rPr>
      <w:rFonts w:ascii="Times New Roman" w:eastAsia="Times New Roman" w:hAnsi="Times New Roman" w:cs="Times New Roman"/>
      <w:color w:val="000000"/>
      <w:sz w:val="24"/>
      <w:szCs w:val="24"/>
      <w:lang w:eastAsia="ru-RU"/>
    </w:rPr>
  </w:style>
  <w:style w:type="character" w:customStyle="1" w:styleId="rcol">
    <w:name w:val="rcol"/>
    <w:rsid w:val="00C149F6"/>
  </w:style>
  <w:style w:type="paragraph" w:styleId="afa">
    <w:name w:val="Normal (Web)"/>
    <w:basedOn w:val="a0"/>
    <w:uiPriority w:val="99"/>
    <w:unhideWhenUsed/>
    <w:qFormat/>
    <w:rsid w:val="00C149F6"/>
    <w:pPr>
      <w:widowControl/>
      <w:spacing w:before="100" w:beforeAutospacing="1" w:after="100" w:afterAutospacing="1" w:line="360" w:lineRule="auto"/>
      <w:ind w:right="-142" w:firstLine="709"/>
      <w:jc w:val="both"/>
    </w:pPr>
    <w:rPr>
      <w:rFonts w:ascii="Times New Roman" w:hAnsi="Times New Roman" w:cs="Times New Roman"/>
      <w:sz w:val="24"/>
      <w:szCs w:val="24"/>
    </w:rPr>
  </w:style>
  <w:style w:type="character" w:customStyle="1" w:styleId="apple-converted-space">
    <w:name w:val="apple-converted-space"/>
    <w:rsid w:val="00C149F6"/>
  </w:style>
  <w:style w:type="paragraph" w:customStyle="1" w:styleId="320">
    <w:name w:val="Основной текст 32"/>
    <w:basedOn w:val="a0"/>
    <w:rsid w:val="00C149F6"/>
    <w:pPr>
      <w:widowControl/>
      <w:suppressAutoHyphens/>
      <w:spacing w:line="360" w:lineRule="auto"/>
      <w:ind w:right="-142" w:firstLine="709"/>
      <w:jc w:val="both"/>
    </w:pPr>
    <w:rPr>
      <w:rFonts w:ascii="Times New Roman" w:hAnsi="Times New Roman" w:cs="Times New Roman"/>
      <w:sz w:val="24"/>
      <w:szCs w:val="20"/>
      <w:lang w:eastAsia="ar-SA"/>
    </w:rPr>
  </w:style>
  <w:style w:type="paragraph" w:customStyle="1" w:styleId="FORMATTEXT">
    <w:name w:val=".FORMATTEXT"/>
    <w:link w:val="FORMATTEXT1"/>
    <w:uiPriority w:val="99"/>
    <w:qFormat/>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styleId="HTML">
    <w:name w:val="HTML Preformatted"/>
    <w:aliases w:val=" Знак Знак Знак Знак Знак Знак, Знак Знак Знак Знак Знак, Знак Знак Знак Знак Знак Знак Знак Знак, Знак Знак Знак Знак Знак Знак Знак,Стандартный HTML Знак1,Стандартный HTML Знак Знак, Знак1 Знак Знак1, Знак1 Знак1,Знак1 Знак1, Знак1 Зн"/>
    <w:basedOn w:val="a0"/>
    <w:link w:val="HTML0"/>
    <w:rsid w:val="00C149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142" w:firstLine="709"/>
      <w:jc w:val="both"/>
    </w:pPr>
    <w:rPr>
      <w:rFonts w:ascii="Courier New" w:hAnsi="Courier New" w:cs="Courier New"/>
      <w:sz w:val="20"/>
      <w:szCs w:val="20"/>
      <w:lang w:eastAsia="zh-CN"/>
    </w:rPr>
  </w:style>
  <w:style w:type="character" w:customStyle="1" w:styleId="HTML0">
    <w:name w:val="Стандартный HTML Знак"/>
    <w:aliases w:val=" Знак Знак Знак Знак Знак Знак Знак1, Знак Знак Знак Знак Знак Знак1, Знак Знак Знак Знак Знак Знак Знак Знак Знак, Знак Знак Знак Знак Знак Знак Знак Знак1,Стандартный HTML Знак1 Знак,Стандартный HTML Знак Знак Знак, Знак1 Зн Знак"/>
    <w:basedOn w:val="a1"/>
    <w:link w:val="HTML"/>
    <w:rsid w:val="00C149F6"/>
    <w:rPr>
      <w:rFonts w:ascii="Courier New" w:eastAsia="Times New Roman" w:hAnsi="Courier New" w:cs="Courier New"/>
      <w:sz w:val="20"/>
      <w:szCs w:val="20"/>
      <w:lang w:eastAsia="zh-CN"/>
    </w:rPr>
  </w:style>
  <w:style w:type="character" w:styleId="afb">
    <w:name w:val="Strong"/>
    <w:uiPriority w:val="22"/>
    <w:qFormat/>
    <w:rsid w:val="00C149F6"/>
    <w:rPr>
      <w:b/>
      <w:bCs/>
    </w:rPr>
  </w:style>
  <w:style w:type="paragraph" w:styleId="afc">
    <w:name w:val="List Paragraph"/>
    <w:aliases w:val="Мой Список,Абзац вправо-1,List Paragraph1,Абзац вправо-11,List Paragraph11,Абзац вправо-12,List Paragraph12,Абзац вправо-111,List Paragraph111,Абзац вправо-13,List Paragraph13,Абзац вправо-112,List Paragraph112,Абзац вправо-121"/>
    <w:basedOn w:val="a0"/>
    <w:link w:val="afd"/>
    <w:uiPriority w:val="34"/>
    <w:qFormat/>
    <w:rsid w:val="00C149F6"/>
    <w:pPr>
      <w:widowControl/>
      <w:spacing w:after="200" w:line="276" w:lineRule="auto"/>
      <w:ind w:left="720" w:right="-142" w:firstLine="709"/>
      <w:contextualSpacing/>
      <w:jc w:val="both"/>
    </w:pPr>
    <w:rPr>
      <w:rFonts w:ascii="Calibri" w:eastAsia="Calibri" w:hAnsi="Calibri" w:cs="Times New Roman"/>
      <w:sz w:val="22"/>
      <w:szCs w:val="22"/>
      <w:lang w:eastAsia="en-US"/>
    </w:rPr>
  </w:style>
  <w:style w:type="paragraph" w:customStyle="1" w:styleId="ConsPlusNonformat">
    <w:name w:val="ConsPlusNonformat"/>
    <w:link w:val="ConsPlusNonformat0"/>
    <w:qFormat/>
    <w:rsid w:val="00C149F6"/>
    <w:pPr>
      <w:widowControl w:val="0"/>
      <w:autoSpaceDE w:val="0"/>
      <w:autoSpaceDN w:val="0"/>
      <w:adjustRightInd w:val="0"/>
      <w:spacing w:after="0" w:line="360" w:lineRule="auto"/>
      <w:ind w:right="-142" w:firstLine="709"/>
      <w:jc w:val="both"/>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C149F6"/>
    <w:rPr>
      <w:rFonts w:ascii="Courier New" w:eastAsia="Times New Roman" w:hAnsi="Courier New" w:cs="Courier New"/>
      <w:sz w:val="20"/>
      <w:szCs w:val="20"/>
      <w:lang w:eastAsia="ru-RU"/>
    </w:rPr>
  </w:style>
  <w:style w:type="character" w:customStyle="1" w:styleId="CharacterStyle1">
    <w:name w:val="Character Style 1"/>
    <w:uiPriority w:val="99"/>
    <w:rsid w:val="00C149F6"/>
    <w:rPr>
      <w:rFonts w:ascii="Arial" w:hAnsi="Arial" w:cs="Arial" w:hint="default"/>
      <w:sz w:val="26"/>
    </w:rPr>
  </w:style>
  <w:style w:type="character" w:customStyle="1" w:styleId="27">
    <w:name w:val="Основной текст (2)_"/>
    <w:link w:val="28"/>
    <w:locked/>
    <w:rsid w:val="00C149F6"/>
    <w:rPr>
      <w:sz w:val="21"/>
      <w:shd w:val="clear" w:color="auto" w:fill="FFFFFF"/>
    </w:rPr>
  </w:style>
  <w:style w:type="paragraph" w:customStyle="1" w:styleId="28">
    <w:name w:val="Основной текст (2)"/>
    <w:basedOn w:val="a0"/>
    <w:link w:val="27"/>
    <w:rsid w:val="00C149F6"/>
    <w:pPr>
      <w:shd w:val="clear" w:color="auto" w:fill="FFFFFF"/>
      <w:spacing w:line="264" w:lineRule="exact"/>
      <w:ind w:right="-142" w:firstLine="709"/>
      <w:jc w:val="center"/>
    </w:pPr>
    <w:rPr>
      <w:rFonts w:asciiTheme="minorHAnsi" w:eastAsiaTheme="minorHAnsi" w:hAnsiTheme="minorHAnsi" w:cstheme="minorBidi"/>
      <w:sz w:val="21"/>
      <w:szCs w:val="22"/>
      <w:lang w:eastAsia="en-US"/>
    </w:rPr>
  </w:style>
  <w:style w:type="paragraph" w:customStyle="1" w:styleId="afe">
    <w:name w:val="."/>
    <w:uiPriority w:val="99"/>
    <w:rsid w:val="00C149F6"/>
    <w:pPr>
      <w:widowControl w:val="0"/>
      <w:autoSpaceDE w:val="0"/>
      <w:autoSpaceDN w:val="0"/>
      <w:adjustRightInd w:val="0"/>
      <w:spacing w:after="0" w:line="360" w:lineRule="auto"/>
      <w:ind w:right="-142" w:firstLine="709"/>
      <w:jc w:val="both"/>
    </w:pPr>
    <w:rPr>
      <w:rFonts w:ascii="Times New Roman" w:eastAsia="Times New Roman" w:hAnsi="Times New Roman" w:cs="Times New Roman"/>
      <w:sz w:val="24"/>
      <w:szCs w:val="24"/>
      <w:lang w:eastAsia="ru-RU"/>
    </w:rPr>
  </w:style>
  <w:style w:type="paragraph" w:customStyle="1" w:styleId="HEADERTEXT">
    <w:name w:val=".HEADERTEXT"/>
    <w:uiPriority w:val="99"/>
    <w:rsid w:val="00C149F6"/>
    <w:pPr>
      <w:widowControl w:val="0"/>
      <w:autoSpaceDE w:val="0"/>
      <w:autoSpaceDN w:val="0"/>
      <w:adjustRightInd w:val="0"/>
      <w:spacing w:after="0" w:line="360" w:lineRule="auto"/>
      <w:ind w:right="-142" w:firstLine="709"/>
      <w:jc w:val="both"/>
    </w:pPr>
    <w:rPr>
      <w:rFonts w:ascii="Arial" w:eastAsia="Times New Roman" w:hAnsi="Arial" w:cs="Arial"/>
      <w:color w:val="2B4279"/>
      <w:lang w:eastAsia="ru-RU"/>
    </w:rPr>
  </w:style>
  <w:style w:type="character" w:customStyle="1" w:styleId="rphighlightallclass">
    <w:name w:val="rphighlightallclass"/>
    <w:rsid w:val="00C149F6"/>
  </w:style>
  <w:style w:type="paragraph" w:customStyle="1" w:styleId="15">
    <w:name w:val="Знак Знак Знак Знак1 Знак Знак Знак"/>
    <w:basedOn w:val="a0"/>
    <w:rsid w:val="00C149F6"/>
    <w:pPr>
      <w:widowControl/>
      <w:spacing w:after="160" w:line="240" w:lineRule="exact"/>
    </w:pPr>
    <w:rPr>
      <w:rFonts w:ascii="Verdana" w:hAnsi="Verdana" w:cs="Verdana"/>
      <w:sz w:val="20"/>
      <w:szCs w:val="20"/>
      <w:lang w:val="en-US" w:eastAsia="en-US"/>
    </w:rPr>
  </w:style>
  <w:style w:type="character" w:customStyle="1" w:styleId="20">
    <w:name w:val="Заголовок 2 Знак"/>
    <w:basedOn w:val="a1"/>
    <w:link w:val="2"/>
    <w:uiPriority w:val="9"/>
    <w:qFormat/>
    <w:rsid w:val="00A4688C"/>
    <w:rPr>
      <w:rFonts w:ascii="Cambria" w:eastAsia="Times New Roman" w:hAnsi="Cambria" w:cs="Times New Roman"/>
      <w:smallCaps/>
      <w:sz w:val="28"/>
      <w:szCs w:val="28"/>
      <w:lang w:val="x-none" w:eastAsia="zh-CN"/>
    </w:rPr>
  </w:style>
  <w:style w:type="character" w:customStyle="1" w:styleId="40">
    <w:name w:val="Заголовок 4 Знак"/>
    <w:basedOn w:val="a1"/>
    <w:link w:val="4"/>
    <w:uiPriority w:val="9"/>
    <w:rsid w:val="00A4688C"/>
    <w:rPr>
      <w:rFonts w:ascii="Cambria" w:eastAsia="Times New Roman" w:hAnsi="Cambria" w:cs="Times New Roman"/>
      <w:b/>
      <w:bCs/>
      <w:spacing w:val="5"/>
      <w:sz w:val="24"/>
      <w:szCs w:val="24"/>
      <w:lang w:val="x-none" w:eastAsia="zh-CN"/>
    </w:rPr>
  </w:style>
  <w:style w:type="character" w:customStyle="1" w:styleId="50">
    <w:name w:val="Заголовок 5 Знак"/>
    <w:basedOn w:val="a1"/>
    <w:link w:val="5"/>
    <w:uiPriority w:val="9"/>
    <w:rsid w:val="00A4688C"/>
    <w:rPr>
      <w:rFonts w:ascii="Cambria" w:eastAsia="Times New Roman" w:hAnsi="Cambria" w:cs="Times New Roman"/>
      <w:i/>
      <w:iCs/>
      <w:sz w:val="24"/>
      <w:szCs w:val="24"/>
      <w:lang w:val="x-none" w:eastAsia="zh-CN"/>
    </w:rPr>
  </w:style>
  <w:style w:type="character" w:customStyle="1" w:styleId="70">
    <w:name w:val="Заголовок 7 Знак"/>
    <w:basedOn w:val="a1"/>
    <w:link w:val="7"/>
    <w:uiPriority w:val="9"/>
    <w:rsid w:val="00A4688C"/>
    <w:rPr>
      <w:rFonts w:ascii="Cambria" w:eastAsia="Times New Roman" w:hAnsi="Cambria" w:cs="Times New Roman"/>
      <w:b/>
      <w:bCs/>
      <w:i/>
      <w:iCs/>
      <w:color w:val="5A5A5A"/>
      <w:sz w:val="20"/>
      <w:szCs w:val="20"/>
      <w:lang w:val="x-none" w:eastAsia="zh-CN"/>
    </w:rPr>
  </w:style>
  <w:style w:type="character" w:customStyle="1" w:styleId="80">
    <w:name w:val="Заголовок 8 Знак"/>
    <w:basedOn w:val="a1"/>
    <w:link w:val="8"/>
    <w:uiPriority w:val="9"/>
    <w:rsid w:val="00A4688C"/>
    <w:rPr>
      <w:rFonts w:ascii="Cambria" w:eastAsia="Times New Roman" w:hAnsi="Cambria" w:cs="Times New Roman"/>
      <w:b/>
      <w:bCs/>
      <w:color w:val="7F7F7F"/>
      <w:sz w:val="20"/>
      <w:szCs w:val="20"/>
      <w:lang w:val="x-none" w:eastAsia="zh-CN"/>
    </w:rPr>
  </w:style>
  <w:style w:type="character" w:customStyle="1" w:styleId="90">
    <w:name w:val="Заголовок 9 Знак"/>
    <w:basedOn w:val="a1"/>
    <w:link w:val="9"/>
    <w:uiPriority w:val="9"/>
    <w:rsid w:val="00A4688C"/>
    <w:rPr>
      <w:rFonts w:ascii="Cambria" w:eastAsia="Times New Roman" w:hAnsi="Cambria" w:cs="Times New Roman"/>
      <w:b/>
      <w:bCs/>
      <w:i/>
      <w:iCs/>
      <w:color w:val="7F7F7F"/>
      <w:sz w:val="18"/>
      <w:szCs w:val="18"/>
      <w:lang w:val="x-none" w:eastAsia="zh-CN"/>
    </w:rPr>
  </w:style>
  <w:style w:type="numbering" w:customStyle="1" w:styleId="29">
    <w:name w:val="Нет списка2"/>
    <w:next w:val="a3"/>
    <w:uiPriority w:val="99"/>
    <w:semiHidden/>
    <w:unhideWhenUsed/>
    <w:rsid w:val="00A4688C"/>
  </w:style>
  <w:style w:type="character" w:customStyle="1" w:styleId="WW8Num1z0">
    <w:name w:val="WW8Num1z0"/>
    <w:rsid w:val="00A4688C"/>
  </w:style>
  <w:style w:type="character" w:customStyle="1" w:styleId="WW8Num1z1">
    <w:name w:val="WW8Num1z1"/>
    <w:rsid w:val="00A4688C"/>
  </w:style>
  <w:style w:type="character" w:customStyle="1" w:styleId="WW8Num1z2">
    <w:name w:val="WW8Num1z2"/>
    <w:rsid w:val="00A4688C"/>
  </w:style>
  <w:style w:type="character" w:customStyle="1" w:styleId="WW8Num1z3">
    <w:name w:val="WW8Num1z3"/>
    <w:rsid w:val="00A4688C"/>
  </w:style>
  <w:style w:type="character" w:customStyle="1" w:styleId="WW8Num1z4">
    <w:name w:val="WW8Num1z4"/>
    <w:rsid w:val="00A4688C"/>
  </w:style>
  <w:style w:type="character" w:customStyle="1" w:styleId="WW8Num1z5">
    <w:name w:val="WW8Num1z5"/>
    <w:rsid w:val="00A4688C"/>
  </w:style>
  <w:style w:type="character" w:customStyle="1" w:styleId="WW8Num1z6">
    <w:name w:val="WW8Num1z6"/>
    <w:rsid w:val="00A4688C"/>
  </w:style>
  <w:style w:type="character" w:customStyle="1" w:styleId="WW8Num1z7">
    <w:name w:val="WW8Num1z7"/>
    <w:rsid w:val="00A4688C"/>
  </w:style>
  <w:style w:type="character" w:customStyle="1" w:styleId="WW8Num1z8">
    <w:name w:val="WW8Num1z8"/>
    <w:rsid w:val="00A4688C"/>
  </w:style>
  <w:style w:type="character" w:customStyle="1" w:styleId="WW8Num2z0">
    <w:name w:val="WW8Num2z0"/>
    <w:rsid w:val="00A4688C"/>
    <w:rPr>
      <w:rFonts w:hint="default"/>
    </w:rPr>
  </w:style>
  <w:style w:type="character" w:customStyle="1" w:styleId="WW8Num3z0">
    <w:name w:val="WW8Num3z0"/>
    <w:rsid w:val="00A4688C"/>
    <w:rPr>
      <w:rFonts w:ascii="Times New Roman" w:hAnsi="Times New Roman" w:cs="Times New Roman" w:hint="default"/>
      <w:sz w:val="28"/>
      <w:szCs w:val="28"/>
      <w:lang w:val="ru-RU"/>
    </w:rPr>
  </w:style>
  <w:style w:type="character" w:customStyle="1" w:styleId="WW8Num4z0">
    <w:name w:val="WW8Num4z0"/>
    <w:rsid w:val="00A4688C"/>
    <w:rPr>
      <w:rFonts w:hint="default"/>
    </w:rPr>
  </w:style>
  <w:style w:type="character" w:customStyle="1" w:styleId="WW8Num5z0">
    <w:name w:val="WW8Num5z0"/>
    <w:rsid w:val="00A4688C"/>
    <w:rPr>
      <w:rFonts w:ascii="Symbol" w:hAnsi="Symbol" w:cs="Symbol" w:hint="default"/>
    </w:rPr>
  </w:style>
  <w:style w:type="character" w:customStyle="1" w:styleId="WW8Num6z0">
    <w:name w:val="WW8Num6z0"/>
    <w:rsid w:val="00A4688C"/>
    <w:rPr>
      <w:rFonts w:ascii="Tempora LGC Uni" w:hAnsi="Tempora LGC Uni" w:cs="Times New Roman"/>
      <w:sz w:val="28"/>
      <w:szCs w:val="28"/>
    </w:rPr>
  </w:style>
  <w:style w:type="character" w:customStyle="1" w:styleId="WW8Num7z0">
    <w:name w:val="WW8Num7z0"/>
    <w:rsid w:val="00A4688C"/>
    <w:rPr>
      <w:rFonts w:hint="default"/>
    </w:rPr>
  </w:style>
  <w:style w:type="character" w:customStyle="1" w:styleId="WW8Num8z0">
    <w:name w:val="WW8Num8z0"/>
    <w:rsid w:val="00A4688C"/>
    <w:rPr>
      <w:rFonts w:hint="default"/>
    </w:rPr>
  </w:style>
  <w:style w:type="character" w:customStyle="1" w:styleId="WW8Num9z0">
    <w:name w:val="WW8Num9z0"/>
    <w:rsid w:val="00A4688C"/>
    <w:rPr>
      <w:rFonts w:hint="default"/>
    </w:rPr>
  </w:style>
  <w:style w:type="character" w:customStyle="1" w:styleId="WW8Num10z0">
    <w:name w:val="WW8Num10z0"/>
    <w:rsid w:val="00A4688C"/>
    <w:rPr>
      <w:rFonts w:hint="default"/>
    </w:rPr>
  </w:style>
  <w:style w:type="character" w:customStyle="1" w:styleId="WW8Num11z0">
    <w:name w:val="WW8Num11z0"/>
    <w:rsid w:val="00A4688C"/>
    <w:rPr>
      <w:rFonts w:ascii="Times New Roman" w:hAnsi="Times New Roman" w:cs="Times New Roman" w:hint="default"/>
      <w:sz w:val="26"/>
      <w:szCs w:val="26"/>
      <w:lang w:val="ru-RU" w:eastAsia="ru-RU" w:bidi="ar-SA"/>
    </w:rPr>
  </w:style>
  <w:style w:type="character" w:customStyle="1" w:styleId="WW8Num12z0">
    <w:name w:val="WW8Num12z0"/>
    <w:rsid w:val="00A4688C"/>
    <w:rPr>
      <w:rFonts w:ascii="Symbol" w:hAnsi="Symbol" w:cs="Symbol" w:hint="default"/>
      <w:lang w:val="ru-RU"/>
    </w:rPr>
  </w:style>
  <w:style w:type="character" w:customStyle="1" w:styleId="WW8Num13z0">
    <w:name w:val="WW8Num13z0"/>
    <w:rsid w:val="00A4688C"/>
    <w:rPr>
      <w:rFonts w:ascii="Symbol" w:hAnsi="Symbol" w:cs="Symbol" w:hint="default"/>
      <w:sz w:val="28"/>
      <w:szCs w:val="28"/>
    </w:rPr>
  </w:style>
  <w:style w:type="character" w:customStyle="1" w:styleId="WW8Num14z0">
    <w:name w:val="WW8Num14z0"/>
    <w:rsid w:val="00A4688C"/>
    <w:rPr>
      <w:rFonts w:hint="default"/>
    </w:rPr>
  </w:style>
  <w:style w:type="character" w:customStyle="1" w:styleId="WW8Num15z0">
    <w:name w:val="WW8Num15z0"/>
    <w:rsid w:val="00A4688C"/>
    <w:rPr>
      <w:rFonts w:ascii="Times New Roman" w:hAnsi="Times New Roman" w:cs="Times New Roman" w:hint="default"/>
      <w:sz w:val="28"/>
      <w:szCs w:val="28"/>
      <w:lang w:val="ru-RU"/>
    </w:rPr>
  </w:style>
  <w:style w:type="character" w:customStyle="1" w:styleId="WW8Num15z1">
    <w:name w:val="WW8Num15z1"/>
    <w:rsid w:val="00A4688C"/>
    <w:rPr>
      <w:rFonts w:ascii="Wingdings" w:hAnsi="Wingdings" w:cs="Wingdings" w:hint="default"/>
    </w:rPr>
  </w:style>
  <w:style w:type="character" w:customStyle="1" w:styleId="WW8Num15z2">
    <w:name w:val="WW8Num15z2"/>
    <w:rsid w:val="00A4688C"/>
  </w:style>
  <w:style w:type="character" w:customStyle="1" w:styleId="WW8Num15z3">
    <w:name w:val="WW8Num15z3"/>
    <w:rsid w:val="00A4688C"/>
  </w:style>
  <w:style w:type="character" w:customStyle="1" w:styleId="WW8Num15z4">
    <w:name w:val="WW8Num15z4"/>
    <w:rsid w:val="00A4688C"/>
  </w:style>
  <w:style w:type="character" w:customStyle="1" w:styleId="WW8Num15z5">
    <w:name w:val="WW8Num15z5"/>
    <w:rsid w:val="00A4688C"/>
  </w:style>
  <w:style w:type="character" w:customStyle="1" w:styleId="WW8Num15z6">
    <w:name w:val="WW8Num15z6"/>
    <w:rsid w:val="00A4688C"/>
  </w:style>
  <w:style w:type="character" w:customStyle="1" w:styleId="WW8Num15z7">
    <w:name w:val="WW8Num15z7"/>
    <w:rsid w:val="00A4688C"/>
  </w:style>
  <w:style w:type="character" w:customStyle="1" w:styleId="WW8Num15z8">
    <w:name w:val="WW8Num15z8"/>
    <w:rsid w:val="00A4688C"/>
  </w:style>
  <w:style w:type="character" w:customStyle="1" w:styleId="WW8Num2z1">
    <w:name w:val="WW8Num2z1"/>
    <w:rsid w:val="00A4688C"/>
    <w:rPr>
      <w:rFonts w:hint="default"/>
      <w:b/>
    </w:rPr>
  </w:style>
  <w:style w:type="character" w:customStyle="1" w:styleId="WW8Num3z1">
    <w:name w:val="WW8Num3z1"/>
    <w:rsid w:val="00A4688C"/>
  </w:style>
  <w:style w:type="character" w:customStyle="1" w:styleId="WW8Num3z2">
    <w:name w:val="WW8Num3z2"/>
    <w:rsid w:val="00A4688C"/>
  </w:style>
  <w:style w:type="character" w:customStyle="1" w:styleId="WW8Num3z3">
    <w:name w:val="WW8Num3z3"/>
    <w:rsid w:val="00A4688C"/>
  </w:style>
  <w:style w:type="character" w:customStyle="1" w:styleId="WW8Num3z4">
    <w:name w:val="WW8Num3z4"/>
    <w:rsid w:val="00A4688C"/>
  </w:style>
  <w:style w:type="character" w:customStyle="1" w:styleId="WW8Num3z5">
    <w:name w:val="WW8Num3z5"/>
    <w:rsid w:val="00A4688C"/>
  </w:style>
  <w:style w:type="character" w:customStyle="1" w:styleId="WW8Num3z6">
    <w:name w:val="WW8Num3z6"/>
    <w:rsid w:val="00A4688C"/>
  </w:style>
  <w:style w:type="character" w:customStyle="1" w:styleId="WW8Num3z7">
    <w:name w:val="WW8Num3z7"/>
    <w:rsid w:val="00A4688C"/>
  </w:style>
  <w:style w:type="character" w:customStyle="1" w:styleId="WW8Num3z8">
    <w:name w:val="WW8Num3z8"/>
    <w:rsid w:val="00A4688C"/>
  </w:style>
  <w:style w:type="character" w:customStyle="1" w:styleId="WW8Num5z1">
    <w:name w:val="WW8Num5z1"/>
    <w:rsid w:val="00A4688C"/>
    <w:rPr>
      <w:rFonts w:ascii="Wingdings" w:hAnsi="Wingdings" w:cs="Wingdings" w:hint="default"/>
    </w:rPr>
  </w:style>
  <w:style w:type="character" w:customStyle="1" w:styleId="WW8Num5z2">
    <w:name w:val="WW8Num5z2"/>
    <w:rsid w:val="00A4688C"/>
  </w:style>
  <w:style w:type="character" w:customStyle="1" w:styleId="WW8Num5z3">
    <w:name w:val="WW8Num5z3"/>
    <w:rsid w:val="00A4688C"/>
  </w:style>
  <w:style w:type="character" w:customStyle="1" w:styleId="WW8Num5z4">
    <w:name w:val="WW8Num5z4"/>
    <w:rsid w:val="00A4688C"/>
  </w:style>
  <w:style w:type="character" w:customStyle="1" w:styleId="WW8Num5z5">
    <w:name w:val="WW8Num5z5"/>
    <w:rsid w:val="00A4688C"/>
  </w:style>
  <w:style w:type="character" w:customStyle="1" w:styleId="WW8Num5z6">
    <w:name w:val="WW8Num5z6"/>
    <w:rsid w:val="00A4688C"/>
  </w:style>
  <w:style w:type="character" w:customStyle="1" w:styleId="WW8Num5z7">
    <w:name w:val="WW8Num5z7"/>
    <w:rsid w:val="00A4688C"/>
  </w:style>
  <w:style w:type="character" w:customStyle="1" w:styleId="WW8Num5z8">
    <w:name w:val="WW8Num5z8"/>
    <w:rsid w:val="00A4688C"/>
  </w:style>
  <w:style w:type="character" w:customStyle="1" w:styleId="WW8Num6z1">
    <w:name w:val="WW8Num6z1"/>
    <w:rsid w:val="00A4688C"/>
    <w:rPr>
      <w:rFonts w:ascii="Courier New" w:hAnsi="Courier New" w:cs="Courier New" w:hint="default"/>
    </w:rPr>
  </w:style>
  <w:style w:type="character" w:customStyle="1" w:styleId="WW8Num6z2">
    <w:name w:val="WW8Num6z2"/>
    <w:rsid w:val="00A4688C"/>
    <w:rPr>
      <w:rFonts w:ascii="Wingdings" w:hAnsi="Wingdings" w:cs="Wingdings" w:hint="default"/>
    </w:rPr>
  </w:style>
  <w:style w:type="character" w:customStyle="1" w:styleId="WW8Num6z3">
    <w:name w:val="WW8Num6z3"/>
    <w:rsid w:val="00A4688C"/>
    <w:rPr>
      <w:rFonts w:ascii="Symbol" w:hAnsi="Symbol" w:cs="Symbol" w:hint="default"/>
    </w:rPr>
  </w:style>
  <w:style w:type="character" w:customStyle="1" w:styleId="WW8Num7z1">
    <w:name w:val="WW8Num7z1"/>
    <w:rsid w:val="00A4688C"/>
    <w:rPr>
      <w:rFonts w:ascii="Courier New" w:hAnsi="Courier New" w:cs="Courier New" w:hint="default"/>
    </w:rPr>
  </w:style>
  <w:style w:type="character" w:customStyle="1" w:styleId="WW8Num7z2">
    <w:name w:val="WW8Num7z2"/>
    <w:rsid w:val="00A4688C"/>
    <w:rPr>
      <w:rFonts w:ascii="Wingdings" w:hAnsi="Wingdings" w:cs="Wingdings" w:hint="default"/>
    </w:rPr>
  </w:style>
  <w:style w:type="character" w:customStyle="1" w:styleId="WW8Num12z1">
    <w:name w:val="WW8Num12z1"/>
    <w:rsid w:val="00A4688C"/>
    <w:rPr>
      <w:rFonts w:ascii="Courier New" w:hAnsi="Courier New" w:cs="Courier New" w:hint="default"/>
    </w:rPr>
  </w:style>
  <w:style w:type="character" w:customStyle="1" w:styleId="WW8Num12z2">
    <w:name w:val="WW8Num12z2"/>
    <w:rsid w:val="00A4688C"/>
    <w:rPr>
      <w:rFonts w:ascii="Wingdings" w:hAnsi="Wingdings" w:cs="Wingdings" w:hint="default"/>
    </w:rPr>
  </w:style>
  <w:style w:type="character" w:customStyle="1" w:styleId="WW8Num13z1">
    <w:name w:val="WW8Num13z1"/>
    <w:rsid w:val="00A4688C"/>
  </w:style>
  <w:style w:type="character" w:customStyle="1" w:styleId="WW8Num13z2">
    <w:name w:val="WW8Num13z2"/>
    <w:rsid w:val="00A4688C"/>
  </w:style>
  <w:style w:type="character" w:customStyle="1" w:styleId="WW8Num13z3">
    <w:name w:val="WW8Num13z3"/>
    <w:rsid w:val="00A4688C"/>
  </w:style>
  <w:style w:type="character" w:customStyle="1" w:styleId="WW8Num13z4">
    <w:name w:val="WW8Num13z4"/>
    <w:rsid w:val="00A4688C"/>
  </w:style>
  <w:style w:type="character" w:customStyle="1" w:styleId="WW8Num13z5">
    <w:name w:val="WW8Num13z5"/>
    <w:rsid w:val="00A4688C"/>
  </w:style>
  <w:style w:type="character" w:customStyle="1" w:styleId="WW8Num13z6">
    <w:name w:val="WW8Num13z6"/>
    <w:rsid w:val="00A4688C"/>
  </w:style>
  <w:style w:type="character" w:customStyle="1" w:styleId="WW8Num13z7">
    <w:name w:val="WW8Num13z7"/>
    <w:rsid w:val="00A4688C"/>
  </w:style>
  <w:style w:type="character" w:customStyle="1" w:styleId="WW8Num13z8">
    <w:name w:val="WW8Num13z8"/>
    <w:rsid w:val="00A4688C"/>
  </w:style>
  <w:style w:type="character" w:customStyle="1" w:styleId="WW8Num14z1">
    <w:name w:val="WW8Num14z1"/>
    <w:rsid w:val="00A4688C"/>
  </w:style>
  <w:style w:type="character" w:customStyle="1" w:styleId="WW8Num14z2">
    <w:name w:val="WW8Num14z2"/>
    <w:rsid w:val="00A4688C"/>
  </w:style>
  <w:style w:type="character" w:customStyle="1" w:styleId="WW8Num14z3">
    <w:name w:val="WW8Num14z3"/>
    <w:rsid w:val="00A4688C"/>
  </w:style>
  <w:style w:type="character" w:customStyle="1" w:styleId="WW8Num14z4">
    <w:name w:val="WW8Num14z4"/>
    <w:rsid w:val="00A4688C"/>
  </w:style>
  <w:style w:type="character" w:customStyle="1" w:styleId="WW8Num14z5">
    <w:name w:val="WW8Num14z5"/>
    <w:rsid w:val="00A4688C"/>
  </w:style>
  <w:style w:type="character" w:customStyle="1" w:styleId="WW8Num14z6">
    <w:name w:val="WW8Num14z6"/>
    <w:rsid w:val="00A4688C"/>
  </w:style>
  <w:style w:type="character" w:customStyle="1" w:styleId="WW8Num14z7">
    <w:name w:val="WW8Num14z7"/>
    <w:rsid w:val="00A4688C"/>
  </w:style>
  <w:style w:type="character" w:customStyle="1" w:styleId="WW8Num14z8">
    <w:name w:val="WW8Num14z8"/>
    <w:rsid w:val="00A4688C"/>
  </w:style>
  <w:style w:type="character" w:customStyle="1" w:styleId="WW8Num16z0">
    <w:name w:val="WW8Num16z0"/>
    <w:rsid w:val="00A4688C"/>
    <w:rPr>
      <w:rFonts w:hint="default"/>
    </w:rPr>
  </w:style>
  <w:style w:type="character" w:customStyle="1" w:styleId="WW8Num17z0">
    <w:name w:val="WW8Num17z0"/>
    <w:rsid w:val="00A4688C"/>
    <w:rPr>
      <w:rFonts w:hint="default"/>
    </w:rPr>
  </w:style>
  <w:style w:type="character" w:customStyle="1" w:styleId="WW8Num18z0">
    <w:name w:val="WW8Num18z0"/>
    <w:rsid w:val="00A4688C"/>
    <w:rPr>
      <w:rFonts w:hint="default"/>
    </w:rPr>
  </w:style>
  <w:style w:type="character" w:customStyle="1" w:styleId="WW8Num19z0">
    <w:name w:val="WW8Num19z0"/>
    <w:rsid w:val="00A4688C"/>
    <w:rPr>
      <w:rFonts w:hint="default"/>
    </w:rPr>
  </w:style>
  <w:style w:type="character" w:customStyle="1" w:styleId="WW8Num19z1">
    <w:name w:val="WW8Num19z1"/>
    <w:rsid w:val="00A4688C"/>
    <w:rPr>
      <w:rFonts w:hint="default"/>
      <w:b/>
    </w:rPr>
  </w:style>
  <w:style w:type="character" w:customStyle="1" w:styleId="WW8Num20z0">
    <w:name w:val="WW8Num20z0"/>
    <w:rsid w:val="00A4688C"/>
    <w:rPr>
      <w:rFonts w:hint="default"/>
    </w:rPr>
  </w:style>
  <w:style w:type="character" w:customStyle="1" w:styleId="WW8Num21z0">
    <w:name w:val="WW8Num21z0"/>
    <w:rsid w:val="00A4688C"/>
    <w:rPr>
      <w:rFonts w:hint="default"/>
    </w:rPr>
  </w:style>
  <w:style w:type="character" w:customStyle="1" w:styleId="WW8Num22z0">
    <w:name w:val="WW8Num22z0"/>
    <w:rsid w:val="00A4688C"/>
    <w:rPr>
      <w:rFonts w:hint="default"/>
    </w:rPr>
  </w:style>
  <w:style w:type="character" w:customStyle="1" w:styleId="WW8Num23z0">
    <w:name w:val="WW8Num23z0"/>
    <w:rsid w:val="00A4688C"/>
    <w:rPr>
      <w:rFonts w:ascii="Times New Roman" w:hAnsi="Times New Roman" w:cs="Times New Roman" w:hint="default"/>
      <w:sz w:val="26"/>
      <w:szCs w:val="26"/>
      <w:lang w:val="ru-RU" w:eastAsia="ru-RU" w:bidi="ar-SA"/>
    </w:rPr>
  </w:style>
  <w:style w:type="character" w:customStyle="1" w:styleId="WW8Num24z0">
    <w:name w:val="WW8Num24z0"/>
    <w:rsid w:val="00A4688C"/>
    <w:rPr>
      <w:rFonts w:ascii="Times New Roman" w:eastAsia="Times New Roman" w:hAnsi="Times New Roman" w:cs="Times New Roman" w:hint="default"/>
    </w:rPr>
  </w:style>
  <w:style w:type="character" w:customStyle="1" w:styleId="WW8Num24z1">
    <w:name w:val="WW8Num24z1"/>
    <w:rsid w:val="00A4688C"/>
    <w:rPr>
      <w:rFonts w:ascii="Courier New" w:hAnsi="Courier New" w:cs="Courier New" w:hint="default"/>
    </w:rPr>
  </w:style>
  <w:style w:type="character" w:customStyle="1" w:styleId="WW8Num24z2">
    <w:name w:val="WW8Num24z2"/>
    <w:rsid w:val="00A4688C"/>
    <w:rPr>
      <w:rFonts w:ascii="Wingdings" w:hAnsi="Wingdings" w:cs="Wingdings" w:hint="default"/>
    </w:rPr>
  </w:style>
  <w:style w:type="character" w:customStyle="1" w:styleId="WW8Num24z3">
    <w:name w:val="WW8Num24z3"/>
    <w:rsid w:val="00A4688C"/>
    <w:rPr>
      <w:rFonts w:ascii="Symbol" w:hAnsi="Symbol" w:cs="Symbol" w:hint="default"/>
    </w:rPr>
  </w:style>
  <w:style w:type="character" w:customStyle="1" w:styleId="WW8Num25z0">
    <w:name w:val="WW8Num25z0"/>
    <w:rsid w:val="00A4688C"/>
    <w:rPr>
      <w:rFonts w:ascii="Symbol" w:hAnsi="Symbol" w:cs="Symbol" w:hint="default"/>
      <w:lang w:val="ru-RU"/>
    </w:rPr>
  </w:style>
  <w:style w:type="character" w:customStyle="1" w:styleId="WW8Num25z1">
    <w:name w:val="WW8Num25z1"/>
    <w:rsid w:val="00A4688C"/>
    <w:rPr>
      <w:rFonts w:ascii="Courier New" w:hAnsi="Courier New" w:cs="Courier New" w:hint="default"/>
    </w:rPr>
  </w:style>
  <w:style w:type="character" w:customStyle="1" w:styleId="WW8Num25z2">
    <w:name w:val="WW8Num25z2"/>
    <w:rsid w:val="00A4688C"/>
    <w:rPr>
      <w:rFonts w:ascii="Wingdings" w:hAnsi="Wingdings" w:cs="Wingdings" w:hint="default"/>
    </w:rPr>
  </w:style>
  <w:style w:type="character" w:customStyle="1" w:styleId="WW8Num26z0">
    <w:name w:val="WW8Num26z0"/>
    <w:rsid w:val="00A4688C"/>
    <w:rPr>
      <w:rFonts w:hint="default"/>
    </w:rPr>
  </w:style>
  <w:style w:type="character" w:customStyle="1" w:styleId="WW8Num26z1">
    <w:name w:val="WW8Num26z1"/>
    <w:rsid w:val="00A4688C"/>
  </w:style>
  <w:style w:type="character" w:customStyle="1" w:styleId="WW8Num26z2">
    <w:name w:val="WW8Num26z2"/>
    <w:rsid w:val="00A4688C"/>
  </w:style>
  <w:style w:type="character" w:customStyle="1" w:styleId="WW8Num26z3">
    <w:name w:val="WW8Num26z3"/>
    <w:rsid w:val="00A4688C"/>
  </w:style>
  <w:style w:type="character" w:customStyle="1" w:styleId="WW8Num26z4">
    <w:name w:val="WW8Num26z4"/>
    <w:rsid w:val="00A4688C"/>
  </w:style>
  <w:style w:type="character" w:customStyle="1" w:styleId="WW8Num26z5">
    <w:name w:val="WW8Num26z5"/>
    <w:rsid w:val="00A4688C"/>
  </w:style>
  <w:style w:type="character" w:customStyle="1" w:styleId="WW8Num26z6">
    <w:name w:val="WW8Num26z6"/>
    <w:rsid w:val="00A4688C"/>
  </w:style>
  <w:style w:type="character" w:customStyle="1" w:styleId="WW8Num26z7">
    <w:name w:val="WW8Num26z7"/>
    <w:rsid w:val="00A4688C"/>
  </w:style>
  <w:style w:type="character" w:customStyle="1" w:styleId="WW8Num26z8">
    <w:name w:val="WW8Num26z8"/>
    <w:rsid w:val="00A4688C"/>
  </w:style>
  <w:style w:type="character" w:customStyle="1" w:styleId="WW8Num27z0">
    <w:name w:val="WW8Num27z0"/>
    <w:rsid w:val="00A4688C"/>
    <w:rPr>
      <w:rFonts w:hint="default"/>
    </w:rPr>
  </w:style>
  <w:style w:type="character" w:customStyle="1" w:styleId="WW8Num28z0">
    <w:name w:val="WW8Num28z0"/>
    <w:rsid w:val="00A4688C"/>
    <w:rPr>
      <w:rFonts w:hint="default"/>
    </w:rPr>
  </w:style>
  <w:style w:type="character" w:customStyle="1" w:styleId="WW8Num29z0">
    <w:name w:val="WW8Num29z0"/>
    <w:rsid w:val="00A4688C"/>
    <w:rPr>
      <w:rFonts w:ascii="Symbol" w:hAnsi="Symbol" w:cs="Symbol" w:hint="default"/>
    </w:rPr>
  </w:style>
  <w:style w:type="character" w:customStyle="1" w:styleId="WW8Num29z1">
    <w:name w:val="WW8Num29z1"/>
    <w:rsid w:val="00A4688C"/>
    <w:rPr>
      <w:rFonts w:ascii="Courier New" w:hAnsi="Courier New" w:cs="Courier New" w:hint="default"/>
    </w:rPr>
  </w:style>
  <w:style w:type="character" w:customStyle="1" w:styleId="WW8Num29z2">
    <w:name w:val="WW8Num29z2"/>
    <w:rsid w:val="00A4688C"/>
    <w:rPr>
      <w:rFonts w:ascii="Wingdings" w:hAnsi="Wingdings" w:cs="Wingdings" w:hint="default"/>
    </w:rPr>
  </w:style>
  <w:style w:type="character" w:customStyle="1" w:styleId="WW8Num30z0">
    <w:name w:val="WW8Num30z0"/>
    <w:rsid w:val="00A4688C"/>
    <w:rPr>
      <w:rFonts w:ascii="Symbol" w:hAnsi="Symbol" w:cs="Symbol" w:hint="default"/>
      <w:sz w:val="28"/>
      <w:szCs w:val="28"/>
    </w:rPr>
  </w:style>
  <w:style w:type="character" w:customStyle="1" w:styleId="WW8Num30z1">
    <w:name w:val="WW8Num30z1"/>
    <w:rsid w:val="00A4688C"/>
  </w:style>
  <w:style w:type="character" w:customStyle="1" w:styleId="WW8Num30z2">
    <w:name w:val="WW8Num30z2"/>
    <w:rsid w:val="00A4688C"/>
  </w:style>
  <w:style w:type="character" w:customStyle="1" w:styleId="WW8Num30z3">
    <w:name w:val="WW8Num30z3"/>
    <w:rsid w:val="00A4688C"/>
  </w:style>
  <w:style w:type="character" w:customStyle="1" w:styleId="WW8Num30z4">
    <w:name w:val="WW8Num30z4"/>
    <w:rsid w:val="00A4688C"/>
  </w:style>
  <w:style w:type="character" w:customStyle="1" w:styleId="WW8Num30z5">
    <w:name w:val="WW8Num30z5"/>
    <w:rsid w:val="00A4688C"/>
  </w:style>
  <w:style w:type="character" w:customStyle="1" w:styleId="WW8Num30z6">
    <w:name w:val="WW8Num30z6"/>
    <w:rsid w:val="00A4688C"/>
  </w:style>
  <w:style w:type="character" w:customStyle="1" w:styleId="WW8Num30z7">
    <w:name w:val="WW8Num30z7"/>
    <w:rsid w:val="00A4688C"/>
  </w:style>
  <w:style w:type="character" w:customStyle="1" w:styleId="WW8Num30z8">
    <w:name w:val="WW8Num30z8"/>
    <w:rsid w:val="00A4688C"/>
  </w:style>
  <w:style w:type="character" w:customStyle="1" w:styleId="WW8Num31z0">
    <w:name w:val="WW8Num31z0"/>
    <w:rsid w:val="00A4688C"/>
    <w:rPr>
      <w:rFonts w:hint="default"/>
    </w:rPr>
  </w:style>
  <w:style w:type="character" w:customStyle="1" w:styleId="WW8Num31z1">
    <w:name w:val="WW8Num31z1"/>
    <w:rsid w:val="00A4688C"/>
  </w:style>
  <w:style w:type="character" w:customStyle="1" w:styleId="WW8Num31z2">
    <w:name w:val="WW8Num31z2"/>
    <w:rsid w:val="00A4688C"/>
  </w:style>
  <w:style w:type="character" w:customStyle="1" w:styleId="WW8Num31z3">
    <w:name w:val="WW8Num31z3"/>
    <w:rsid w:val="00A4688C"/>
  </w:style>
  <w:style w:type="character" w:customStyle="1" w:styleId="WW8Num31z4">
    <w:name w:val="WW8Num31z4"/>
    <w:rsid w:val="00A4688C"/>
  </w:style>
  <w:style w:type="character" w:customStyle="1" w:styleId="WW8Num31z5">
    <w:name w:val="WW8Num31z5"/>
    <w:rsid w:val="00A4688C"/>
  </w:style>
  <w:style w:type="character" w:customStyle="1" w:styleId="WW8Num31z6">
    <w:name w:val="WW8Num31z6"/>
    <w:rsid w:val="00A4688C"/>
  </w:style>
  <w:style w:type="character" w:customStyle="1" w:styleId="WW8Num31z7">
    <w:name w:val="WW8Num31z7"/>
    <w:rsid w:val="00A4688C"/>
  </w:style>
  <w:style w:type="character" w:customStyle="1" w:styleId="WW8Num31z8">
    <w:name w:val="WW8Num31z8"/>
    <w:rsid w:val="00A4688C"/>
  </w:style>
  <w:style w:type="character" w:customStyle="1" w:styleId="WW8Num32z0">
    <w:name w:val="WW8Num32z0"/>
    <w:rsid w:val="00A4688C"/>
    <w:rPr>
      <w:rFonts w:ascii="Symbol" w:hAnsi="Symbol" w:cs="Symbol" w:hint="default"/>
    </w:rPr>
  </w:style>
  <w:style w:type="character" w:customStyle="1" w:styleId="WW8Num32z1">
    <w:name w:val="WW8Num32z1"/>
    <w:rsid w:val="00A4688C"/>
    <w:rPr>
      <w:rFonts w:ascii="Courier New" w:hAnsi="Courier New" w:cs="Courier New" w:hint="default"/>
    </w:rPr>
  </w:style>
  <w:style w:type="character" w:customStyle="1" w:styleId="WW8Num32z2">
    <w:name w:val="WW8Num32z2"/>
    <w:rsid w:val="00A4688C"/>
    <w:rPr>
      <w:rFonts w:ascii="Wingdings" w:hAnsi="Wingdings" w:cs="Wingdings" w:hint="default"/>
    </w:rPr>
  </w:style>
  <w:style w:type="character" w:customStyle="1" w:styleId="WW8Num33z0">
    <w:name w:val="WW8Num33z0"/>
    <w:rsid w:val="00A4688C"/>
    <w:rPr>
      <w:rFonts w:ascii="Times New Roman" w:eastAsia="Times New Roman" w:hAnsi="Times New Roman" w:cs="Times New Roman" w:hint="default"/>
    </w:rPr>
  </w:style>
  <w:style w:type="character" w:customStyle="1" w:styleId="WW8Num33z1">
    <w:name w:val="WW8Num33z1"/>
    <w:rsid w:val="00A4688C"/>
    <w:rPr>
      <w:rFonts w:ascii="Courier New" w:hAnsi="Courier New" w:cs="Courier New" w:hint="default"/>
    </w:rPr>
  </w:style>
  <w:style w:type="character" w:customStyle="1" w:styleId="WW8Num33z2">
    <w:name w:val="WW8Num33z2"/>
    <w:rsid w:val="00A4688C"/>
    <w:rPr>
      <w:rFonts w:ascii="Wingdings" w:hAnsi="Wingdings" w:cs="Wingdings" w:hint="default"/>
    </w:rPr>
  </w:style>
  <w:style w:type="character" w:customStyle="1" w:styleId="WW8Num33z3">
    <w:name w:val="WW8Num33z3"/>
    <w:rsid w:val="00A4688C"/>
    <w:rPr>
      <w:rFonts w:ascii="Symbol" w:hAnsi="Symbol" w:cs="Symbol" w:hint="default"/>
    </w:rPr>
  </w:style>
  <w:style w:type="character" w:customStyle="1" w:styleId="WW8Num34z0">
    <w:name w:val="WW8Num34z0"/>
    <w:rsid w:val="00A4688C"/>
    <w:rPr>
      <w:rFonts w:hint="default"/>
    </w:rPr>
  </w:style>
  <w:style w:type="character" w:customStyle="1" w:styleId="WW8Num35z0">
    <w:name w:val="WW8Num35z0"/>
    <w:rsid w:val="00A4688C"/>
    <w:rPr>
      <w:rFonts w:hint="default"/>
    </w:rPr>
  </w:style>
  <w:style w:type="character" w:customStyle="1" w:styleId="WW8Num36z0">
    <w:name w:val="WW8Num36z0"/>
    <w:rsid w:val="00A4688C"/>
    <w:rPr>
      <w:rFonts w:hint="default"/>
    </w:rPr>
  </w:style>
  <w:style w:type="character" w:customStyle="1" w:styleId="16">
    <w:name w:val="Основной шрифт абзаца1"/>
    <w:rsid w:val="00A4688C"/>
  </w:style>
  <w:style w:type="character" w:customStyle="1" w:styleId="aff">
    <w:name w:val="Текст Знак"/>
    <w:link w:val="aff0"/>
    <w:rsid w:val="00A4688C"/>
    <w:rPr>
      <w:rFonts w:ascii="Courier New" w:hAnsi="Courier New" w:cs="Courier New"/>
    </w:rPr>
  </w:style>
  <w:style w:type="character" w:customStyle="1" w:styleId="aff1">
    <w:name w:val="Подзаголовок Знак"/>
    <w:uiPriority w:val="11"/>
    <w:rsid w:val="00A4688C"/>
    <w:rPr>
      <w:i/>
      <w:iCs/>
      <w:smallCaps/>
      <w:spacing w:val="10"/>
      <w:sz w:val="28"/>
      <w:szCs w:val="28"/>
    </w:rPr>
  </w:style>
  <w:style w:type="character" w:styleId="aff2">
    <w:name w:val="Emphasis"/>
    <w:uiPriority w:val="20"/>
    <w:qFormat/>
    <w:rsid w:val="00A4688C"/>
    <w:rPr>
      <w:b/>
      <w:bCs/>
      <w:i/>
      <w:iCs/>
      <w:spacing w:val="10"/>
    </w:rPr>
  </w:style>
  <w:style w:type="character" w:customStyle="1" w:styleId="2a">
    <w:name w:val="Цитата 2 Знак"/>
    <w:rsid w:val="00A4688C"/>
    <w:rPr>
      <w:i/>
      <w:iCs/>
    </w:rPr>
  </w:style>
  <w:style w:type="character" w:customStyle="1" w:styleId="aff3">
    <w:name w:val="Выделенная цитата Знак"/>
    <w:rsid w:val="00A4688C"/>
    <w:rPr>
      <w:i/>
      <w:iCs/>
    </w:rPr>
  </w:style>
  <w:style w:type="character" w:styleId="aff4">
    <w:name w:val="Subtle Emphasis"/>
    <w:qFormat/>
    <w:rsid w:val="00A4688C"/>
    <w:rPr>
      <w:i/>
      <w:iCs/>
    </w:rPr>
  </w:style>
  <w:style w:type="character" w:styleId="aff5">
    <w:name w:val="Intense Emphasis"/>
    <w:qFormat/>
    <w:rsid w:val="00A4688C"/>
    <w:rPr>
      <w:b/>
      <w:bCs/>
      <w:i/>
      <w:iCs/>
    </w:rPr>
  </w:style>
  <w:style w:type="character" w:styleId="aff6">
    <w:name w:val="Subtle Reference"/>
    <w:qFormat/>
    <w:rsid w:val="00A4688C"/>
    <w:rPr>
      <w:smallCaps/>
    </w:rPr>
  </w:style>
  <w:style w:type="character" w:styleId="aff7">
    <w:name w:val="Intense Reference"/>
    <w:qFormat/>
    <w:rsid w:val="00A4688C"/>
    <w:rPr>
      <w:b/>
      <w:bCs/>
      <w:smallCaps/>
    </w:rPr>
  </w:style>
  <w:style w:type="character" w:styleId="aff8">
    <w:name w:val="Book Title"/>
    <w:qFormat/>
    <w:rsid w:val="00A4688C"/>
    <w:rPr>
      <w:i/>
      <w:iCs/>
      <w:smallCaps/>
      <w:spacing w:val="5"/>
    </w:rPr>
  </w:style>
  <w:style w:type="paragraph" w:customStyle="1" w:styleId="aff9">
    <w:name w:val="Заголовок"/>
    <w:basedOn w:val="a0"/>
    <w:next w:val="a0"/>
    <w:rsid w:val="00A4688C"/>
    <w:pPr>
      <w:widowControl/>
      <w:suppressAutoHyphens/>
      <w:spacing w:after="300"/>
      <w:contextualSpacing/>
    </w:pPr>
    <w:rPr>
      <w:rFonts w:ascii="Cambria" w:hAnsi="Cambria" w:cs="Times New Roman"/>
      <w:smallCaps/>
      <w:sz w:val="52"/>
      <w:szCs w:val="52"/>
      <w:lang w:val="x-none" w:eastAsia="zh-CN"/>
    </w:rPr>
  </w:style>
  <w:style w:type="paragraph" w:styleId="affa">
    <w:name w:val="List"/>
    <w:basedOn w:val="a6"/>
    <w:rsid w:val="00A4688C"/>
    <w:pPr>
      <w:suppressAutoHyphens/>
      <w:spacing w:after="120" w:line="276" w:lineRule="auto"/>
      <w:ind w:right="0" w:firstLine="0"/>
      <w:jc w:val="left"/>
    </w:pPr>
    <w:rPr>
      <w:rFonts w:ascii="Cambria" w:hAnsi="Cambria" w:cs="Lohit Devanagari"/>
      <w:sz w:val="22"/>
      <w:szCs w:val="22"/>
      <w:lang w:val="en-US" w:eastAsia="zh-CN" w:bidi="en-US"/>
    </w:rPr>
  </w:style>
  <w:style w:type="paragraph" w:styleId="affb">
    <w:name w:val="caption"/>
    <w:basedOn w:val="a0"/>
    <w:qFormat/>
    <w:rsid w:val="00A4688C"/>
    <w:pPr>
      <w:widowControl/>
      <w:suppressLineNumbers/>
      <w:suppressAutoHyphens/>
      <w:spacing w:before="120" w:after="120" w:line="276" w:lineRule="auto"/>
    </w:pPr>
    <w:rPr>
      <w:rFonts w:ascii="Cambria" w:hAnsi="Cambria" w:cs="Lohit Devanagari"/>
      <w:i/>
      <w:iCs/>
      <w:sz w:val="24"/>
      <w:szCs w:val="24"/>
      <w:lang w:val="en-US" w:eastAsia="zh-CN" w:bidi="en-US"/>
    </w:rPr>
  </w:style>
  <w:style w:type="paragraph" w:customStyle="1" w:styleId="17">
    <w:name w:val="Указатель1"/>
    <w:basedOn w:val="a0"/>
    <w:rsid w:val="00A4688C"/>
    <w:pPr>
      <w:widowControl/>
      <w:suppressLineNumbers/>
      <w:suppressAutoHyphens/>
      <w:spacing w:after="200" w:line="276" w:lineRule="auto"/>
    </w:pPr>
    <w:rPr>
      <w:rFonts w:ascii="Cambria" w:hAnsi="Cambria" w:cs="Times New Roman"/>
      <w:sz w:val="22"/>
      <w:szCs w:val="22"/>
    </w:rPr>
  </w:style>
  <w:style w:type="paragraph" w:customStyle="1" w:styleId="210">
    <w:name w:val="Основной текст 21"/>
    <w:basedOn w:val="a0"/>
    <w:rsid w:val="00A4688C"/>
    <w:pPr>
      <w:widowControl/>
      <w:suppressAutoHyphens/>
      <w:spacing w:after="200" w:line="276" w:lineRule="auto"/>
    </w:pPr>
    <w:rPr>
      <w:rFonts w:ascii="Cambria" w:hAnsi="Cambria" w:cs="Times New Roman"/>
      <w:sz w:val="28"/>
      <w:szCs w:val="22"/>
      <w:lang w:val="en-US" w:eastAsia="zh-CN" w:bidi="en-US"/>
    </w:rPr>
  </w:style>
  <w:style w:type="paragraph" w:customStyle="1" w:styleId="211">
    <w:name w:val="Основной текст с отступом 21"/>
    <w:basedOn w:val="a0"/>
    <w:rsid w:val="00A4688C"/>
    <w:pPr>
      <w:widowControl/>
      <w:suppressAutoHyphens/>
      <w:spacing w:after="120" w:line="480" w:lineRule="auto"/>
      <w:ind w:left="283"/>
    </w:pPr>
    <w:rPr>
      <w:rFonts w:ascii="Cambria" w:hAnsi="Cambria" w:cs="Times New Roman"/>
      <w:sz w:val="22"/>
      <w:szCs w:val="22"/>
      <w:lang w:val="en-US" w:eastAsia="zh-CN" w:bidi="en-US"/>
    </w:rPr>
  </w:style>
  <w:style w:type="paragraph" w:customStyle="1" w:styleId="affc">
    <w:name w:val="Знак Знак Знак Знак Знак Знак Знак"/>
    <w:basedOn w:val="a0"/>
    <w:rsid w:val="00A4688C"/>
    <w:pPr>
      <w:suppressAutoHyphens/>
      <w:spacing w:after="160" w:line="240" w:lineRule="exact"/>
      <w:jc w:val="right"/>
    </w:pPr>
    <w:rPr>
      <w:rFonts w:ascii="Cambria" w:hAnsi="Cambria" w:cs="Times New Roman"/>
      <w:sz w:val="22"/>
      <w:szCs w:val="22"/>
      <w:lang w:val="en-GB" w:eastAsia="zh-CN" w:bidi="en-US"/>
    </w:rPr>
  </w:style>
  <w:style w:type="paragraph" w:customStyle="1" w:styleId="affd">
    <w:name w:val="Колонтитул"/>
    <w:basedOn w:val="a0"/>
    <w:qFormat/>
    <w:rsid w:val="00A4688C"/>
    <w:pPr>
      <w:widowControl/>
      <w:suppressLineNumbers/>
      <w:tabs>
        <w:tab w:val="center" w:pos="4819"/>
        <w:tab w:val="right" w:pos="9638"/>
      </w:tabs>
      <w:suppressAutoHyphens/>
      <w:spacing w:after="200" w:line="276" w:lineRule="auto"/>
    </w:pPr>
    <w:rPr>
      <w:rFonts w:ascii="Cambria" w:hAnsi="Cambria" w:cs="Times New Roman"/>
      <w:sz w:val="22"/>
      <w:szCs w:val="22"/>
      <w:lang w:val="en-US" w:eastAsia="zh-CN" w:bidi="en-US"/>
    </w:rPr>
  </w:style>
  <w:style w:type="paragraph" w:customStyle="1" w:styleId="18">
    <w:name w:val="Цитата1"/>
    <w:basedOn w:val="a0"/>
    <w:rsid w:val="00A4688C"/>
    <w:pPr>
      <w:widowControl/>
      <w:suppressAutoHyphens/>
      <w:spacing w:after="200" w:line="276" w:lineRule="auto"/>
      <w:ind w:left="360" w:right="-99"/>
    </w:pPr>
    <w:rPr>
      <w:rFonts w:ascii="Cambria" w:hAnsi="Cambria" w:cs="Times New Roman"/>
      <w:sz w:val="28"/>
      <w:szCs w:val="22"/>
      <w:lang w:val="en-US" w:eastAsia="zh-CN" w:bidi="en-US"/>
    </w:rPr>
  </w:style>
  <w:style w:type="paragraph" w:customStyle="1" w:styleId="311">
    <w:name w:val="Основной текст с отступом 31"/>
    <w:basedOn w:val="a0"/>
    <w:rsid w:val="00A4688C"/>
    <w:pPr>
      <w:widowControl/>
      <w:suppressAutoHyphens/>
      <w:spacing w:after="120" w:line="276" w:lineRule="auto"/>
      <w:ind w:left="283"/>
    </w:pPr>
    <w:rPr>
      <w:rFonts w:ascii="Cambria" w:hAnsi="Cambria" w:cs="Times New Roman"/>
      <w:sz w:val="16"/>
      <w:szCs w:val="16"/>
      <w:lang w:eastAsia="zh-CN"/>
    </w:rPr>
  </w:style>
  <w:style w:type="paragraph" w:styleId="affe">
    <w:name w:val="No Spacing"/>
    <w:basedOn w:val="a0"/>
    <w:uiPriority w:val="1"/>
    <w:qFormat/>
    <w:rsid w:val="00A4688C"/>
    <w:pPr>
      <w:widowControl/>
      <w:suppressAutoHyphens/>
    </w:pPr>
    <w:rPr>
      <w:rFonts w:ascii="Cambria" w:hAnsi="Cambria" w:cs="Times New Roman"/>
      <w:sz w:val="22"/>
      <w:szCs w:val="22"/>
      <w:lang w:val="en-US" w:eastAsia="zh-CN" w:bidi="en-US"/>
    </w:rPr>
  </w:style>
  <w:style w:type="paragraph" w:customStyle="1" w:styleId="19">
    <w:name w:val="Текст1"/>
    <w:basedOn w:val="a0"/>
    <w:rsid w:val="00A4688C"/>
    <w:pPr>
      <w:widowControl/>
      <w:suppressAutoHyphens/>
      <w:spacing w:after="200" w:line="276" w:lineRule="auto"/>
    </w:pPr>
    <w:rPr>
      <w:rFonts w:ascii="Courier New" w:hAnsi="Courier New" w:cs="Courier New"/>
      <w:sz w:val="20"/>
      <w:szCs w:val="20"/>
      <w:lang w:val="x-none" w:eastAsia="zh-CN"/>
    </w:rPr>
  </w:style>
  <w:style w:type="paragraph" w:styleId="afff">
    <w:name w:val="Subtitle"/>
    <w:basedOn w:val="a0"/>
    <w:next w:val="a0"/>
    <w:link w:val="1a"/>
    <w:uiPriority w:val="11"/>
    <w:qFormat/>
    <w:rsid w:val="00A4688C"/>
    <w:pPr>
      <w:widowControl/>
      <w:suppressAutoHyphens/>
      <w:spacing w:after="200" w:line="276" w:lineRule="auto"/>
    </w:pPr>
    <w:rPr>
      <w:rFonts w:ascii="Cambria" w:hAnsi="Cambria" w:cs="Times New Roman"/>
      <w:i/>
      <w:iCs/>
      <w:smallCaps/>
      <w:spacing w:val="10"/>
      <w:sz w:val="28"/>
      <w:szCs w:val="28"/>
      <w:lang w:val="x-none" w:eastAsia="zh-CN"/>
    </w:rPr>
  </w:style>
  <w:style w:type="character" w:customStyle="1" w:styleId="1a">
    <w:name w:val="Подзаголовок Знак1"/>
    <w:basedOn w:val="a1"/>
    <w:link w:val="afff"/>
    <w:rsid w:val="00A4688C"/>
    <w:rPr>
      <w:rFonts w:ascii="Cambria" w:eastAsia="Times New Roman" w:hAnsi="Cambria" w:cs="Times New Roman"/>
      <w:i/>
      <w:iCs/>
      <w:smallCaps/>
      <w:spacing w:val="10"/>
      <w:sz w:val="28"/>
      <w:szCs w:val="28"/>
      <w:lang w:val="x-none" w:eastAsia="zh-CN"/>
    </w:rPr>
  </w:style>
  <w:style w:type="paragraph" w:styleId="2b">
    <w:name w:val="Quote"/>
    <w:basedOn w:val="a0"/>
    <w:next w:val="a0"/>
    <w:link w:val="212"/>
    <w:qFormat/>
    <w:rsid w:val="00A4688C"/>
    <w:pPr>
      <w:widowControl/>
      <w:suppressAutoHyphens/>
      <w:spacing w:after="200" w:line="276" w:lineRule="auto"/>
    </w:pPr>
    <w:rPr>
      <w:rFonts w:ascii="Cambria" w:hAnsi="Cambria" w:cs="Times New Roman"/>
      <w:i/>
      <w:iCs/>
      <w:sz w:val="20"/>
      <w:szCs w:val="20"/>
      <w:lang w:val="x-none" w:eastAsia="zh-CN"/>
    </w:rPr>
  </w:style>
  <w:style w:type="character" w:customStyle="1" w:styleId="212">
    <w:name w:val="Цитата 2 Знак1"/>
    <w:basedOn w:val="a1"/>
    <w:link w:val="2b"/>
    <w:rsid w:val="00A4688C"/>
    <w:rPr>
      <w:rFonts w:ascii="Cambria" w:eastAsia="Times New Roman" w:hAnsi="Cambria" w:cs="Times New Roman"/>
      <w:i/>
      <w:iCs/>
      <w:sz w:val="20"/>
      <w:szCs w:val="20"/>
      <w:lang w:val="x-none" w:eastAsia="zh-CN"/>
    </w:rPr>
  </w:style>
  <w:style w:type="paragraph" w:styleId="afff0">
    <w:name w:val="Intense Quote"/>
    <w:basedOn w:val="a0"/>
    <w:next w:val="a0"/>
    <w:link w:val="1b"/>
    <w:qFormat/>
    <w:rsid w:val="00A4688C"/>
    <w:pPr>
      <w:widowControl/>
      <w:pBdr>
        <w:top w:val="single" w:sz="4" w:space="10" w:color="000000"/>
        <w:left w:val="none" w:sz="0" w:space="0" w:color="000000"/>
        <w:bottom w:val="single" w:sz="4" w:space="10" w:color="000000"/>
        <w:right w:val="none" w:sz="0" w:space="0" w:color="000000"/>
      </w:pBdr>
      <w:suppressAutoHyphens/>
      <w:spacing w:before="240" w:after="240" w:line="300" w:lineRule="auto"/>
      <w:ind w:left="1152" w:right="1152"/>
      <w:jc w:val="both"/>
    </w:pPr>
    <w:rPr>
      <w:rFonts w:ascii="Cambria" w:hAnsi="Cambria" w:cs="Times New Roman"/>
      <w:i/>
      <w:iCs/>
      <w:sz w:val="20"/>
      <w:szCs w:val="20"/>
      <w:lang w:val="x-none" w:eastAsia="zh-CN"/>
    </w:rPr>
  </w:style>
  <w:style w:type="character" w:customStyle="1" w:styleId="1b">
    <w:name w:val="Выделенная цитата Знак1"/>
    <w:basedOn w:val="a1"/>
    <w:link w:val="afff0"/>
    <w:rsid w:val="00A4688C"/>
    <w:rPr>
      <w:rFonts w:ascii="Cambria" w:eastAsia="Times New Roman" w:hAnsi="Cambria" w:cs="Times New Roman"/>
      <w:i/>
      <w:iCs/>
      <w:sz w:val="20"/>
      <w:szCs w:val="20"/>
      <w:lang w:val="x-none" w:eastAsia="zh-CN"/>
    </w:rPr>
  </w:style>
  <w:style w:type="paragraph" w:styleId="1c">
    <w:name w:val="index 1"/>
    <w:basedOn w:val="a0"/>
    <w:next w:val="a0"/>
    <w:autoRedefine/>
    <w:uiPriority w:val="99"/>
    <w:semiHidden/>
    <w:unhideWhenUsed/>
    <w:rsid w:val="00A4688C"/>
    <w:pPr>
      <w:ind w:left="180" w:hanging="180"/>
    </w:pPr>
  </w:style>
  <w:style w:type="paragraph" w:styleId="afff1">
    <w:name w:val="index heading"/>
    <w:basedOn w:val="aff9"/>
    <w:qFormat/>
    <w:rsid w:val="00A4688C"/>
    <w:pPr>
      <w:suppressLineNumbers/>
    </w:pPr>
    <w:rPr>
      <w:b/>
      <w:bCs/>
      <w:sz w:val="32"/>
      <w:szCs w:val="32"/>
    </w:rPr>
  </w:style>
  <w:style w:type="paragraph" w:styleId="afff2">
    <w:name w:val="toa heading"/>
    <w:basedOn w:val="1"/>
    <w:next w:val="a0"/>
    <w:rsid w:val="00A4688C"/>
    <w:pPr>
      <w:keepNext w:val="0"/>
      <w:suppressAutoHyphens/>
      <w:spacing w:before="480" w:line="276" w:lineRule="auto"/>
      <w:ind w:right="0" w:firstLine="0"/>
      <w:contextualSpacing/>
      <w:jc w:val="left"/>
      <w:outlineLvl w:val="9"/>
    </w:pPr>
    <w:rPr>
      <w:rFonts w:ascii="Cambria" w:hAnsi="Cambria"/>
      <w:b w:val="0"/>
      <w:smallCaps/>
      <w:spacing w:val="5"/>
      <w:sz w:val="36"/>
      <w:szCs w:val="36"/>
      <w:lang w:val="x-none" w:eastAsia="zh-CN"/>
    </w:rPr>
  </w:style>
  <w:style w:type="paragraph" w:customStyle="1" w:styleId="formattext0">
    <w:name w:val="formattext"/>
    <w:basedOn w:val="a0"/>
    <w:rsid w:val="00A4688C"/>
    <w:pPr>
      <w:widowControl/>
      <w:suppressAutoHyphens/>
      <w:spacing w:before="280" w:after="280"/>
    </w:pPr>
    <w:rPr>
      <w:rFonts w:ascii="Times New Roman" w:hAnsi="Times New Roman" w:cs="Times New Roman"/>
      <w:sz w:val="24"/>
      <w:szCs w:val="24"/>
      <w:lang w:eastAsia="zh-CN"/>
    </w:rPr>
  </w:style>
  <w:style w:type="paragraph" w:customStyle="1" w:styleId="headertext0">
    <w:name w:val="headertext"/>
    <w:basedOn w:val="a0"/>
    <w:rsid w:val="00A4688C"/>
    <w:pPr>
      <w:widowControl/>
      <w:suppressAutoHyphens/>
      <w:spacing w:before="280" w:after="280"/>
    </w:pPr>
    <w:rPr>
      <w:rFonts w:ascii="Times New Roman" w:hAnsi="Times New Roman" w:cs="Times New Roman"/>
      <w:sz w:val="24"/>
      <w:szCs w:val="24"/>
      <w:lang w:eastAsia="zh-CN"/>
    </w:rPr>
  </w:style>
  <w:style w:type="paragraph" w:customStyle="1" w:styleId="afff3">
    <w:name w:val="Содержимое таблицы"/>
    <w:basedOn w:val="a0"/>
    <w:rsid w:val="00A4688C"/>
    <w:pPr>
      <w:suppressLineNumbers/>
      <w:suppressAutoHyphens/>
      <w:spacing w:after="200" w:line="276" w:lineRule="auto"/>
    </w:pPr>
    <w:rPr>
      <w:rFonts w:ascii="Cambria" w:hAnsi="Cambria" w:cs="Times New Roman"/>
      <w:sz w:val="22"/>
      <w:szCs w:val="22"/>
      <w:lang w:val="en-US" w:eastAsia="zh-CN" w:bidi="en-US"/>
    </w:rPr>
  </w:style>
  <w:style w:type="paragraph" w:customStyle="1" w:styleId="afff4">
    <w:name w:val="Заголовок таблицы"/>
    <w:basedOn w:val="afff3"/>
    <w:rsid w:val="00A4688C"/>
    <w:pPr>
      <w:jc w:val="center"/>
    </w:pPr>
    <w:rPr>
      <w:b/>
      <w:bCs/>
    </w:rPr>
  </w:style>
  <w:style w:type="character" w:customStyle="1" w:styleId="312">
    <w:name w:val="Основной текст с отступом 3 Знак1"/>
    <w:uiPriority w:val="99"/>
    <w:semiHidden/>
    <w:rsid w:val="00A4688C"/>
    <w:rPr>
      <w:rFonts w:ascii="Cambria" w:hAnsi="Cambria"/>
      <w:sz w:val="16"/>
      <w:szCs w:val="16"/>
      <w:lang w:val="en-US" w:eastAsia="zh-CN" w:bidi="en-US"/>
    </w:rPr>
  </w:style>
  <w:style w:type="numbering" w:customStyle="1" w:styleId="36">
    <w:name w:val="Нет списка3"/>
    <w:next w:val="a3"/>
    <w:semiHidden/>
    <w:rsid w:val="00FB4633"/>
  </w:style>
  <w:style w:type="paragraph" w:styleId="a">
    <w:name w:val="List Number"/>
    <w:basedOn w:val="a0"/>
    <w:rsid w:val="00FB4633"/>
    <w:pPr>
      <w:widowControl/>
      <w:numPr>
        <w:numId w:val="1"/>
      </w:numPr>
    </w:pPr>
    <w:rPr>
      <w:sz w:val="28"/>
      <w:szCs w:val="28"/>
    </w:rPr>
  </w:style>
  <w:style w:type="paragraph" w:customStyle="1" w:styleId="1d">
    <w:name w:val="Знак Знак1 Знак"/>
    <w:basedOn w:val="a0"/>
    <w:rsid w:val="00FB4633"/>
    <w:pPr>
      <w:widowControl/>
      <w:spacing w:after="160" w:line="240" w:lineRule="exact"/>
    </w:pPr>
    <w:rPr>
      <w:rFonts w:ascii="Verdana" w:hAnsi="Verdana" w:cs="Verdana"/>
      <w:sz w:val="20"/>
      <w:szCs w:val="20"/>
      <w:lang w:val="en-US" w:eastAsia="en-US"/>
    </w:rPr>
  </w:style>
  <w:style w:type="paragraph" w:styleId="afff5">
    <w:name w:val="endnote text"/>
    <w:basedOn w:val="a0"/>
    <w:link w:val="afff6"/>
    <w:semiHidden/>
    <w:rsid w:val="00FB4633"/>
    <w:pPr>
      <w:widowControl/>
    </w:pPr>
    <w:rPr>
      <w:sz w:val="20"/>
      <w:szCs w:val="20"/>
    </w:rPr>
  </w:style>
  <w:style w:type="character" w:customStyle="1" w:styleId="afff6">
    <w:name w:val="Текст концевой сноски Знак"/>
    <w:basedOn w:val="a1"/>
    <w:link w:val="afff5"/>
    <w:semiHidden/>
    <w:rsid w:val="00FB4633"/>
    <w:rPr>
      <w:rFonts w:ascii="Arial" w:eastAsia="Times New Roman" w:hAnsi="Arial" w:cs="Arial"/>
      <w:sz w:val="20"/>
      <w:szCs w:val="20"/>
      <w:lang w:eastAsia="ru-RU"/>
    </w:rPr>
  </w:style>
  <w:style w:type="paragraph" w:styleId="aff0">
    <w:name w:val="Plain Text"/>
    <w:basedOn w:val="a0"/>
    <w:link w:val="aff"/>
    <w:rsid w:val="00FB4633"/>
    <w:pPr>
      <w:widowControl/>
    </w:pPr>
    <w:rPr>
      <w:rFonts w:ascii="Courier New" w:eastAsiaTheme="minorHAnsi" w:hAnsi="Courier New" w:cs="Courier New"/>
      <w:sz w:val="22"/>
      <w:szCs w:val="22"/>
      <w:lang w:eastAsia="en-US"/>
    </w:rPr>
  </w:style>
  <w:style w:type="character" w:customStyle="1" w:styleId="1e">
    <w:name w:val="Текст Знак1"/>
    <w:basedOn w:val="a1"/>
    <w:uiPriority w:val="99"/>
    <w:semiHidden/>
    <w:rsid w:val="00FB4633"/>
    <w:rPr>
      <w:rFonts w:ascii="Consolas" w:eastAsia="Times New Roman" w:hAnsi="Consolas" w:cs="Arial"/>
      <w:sz w:val="21"/>
      <w:szCs w:val="21"/>
      <w:lang w:eastAsia="ru-RU"/>
    </w:rPr>
  </w:style>
  <w:style w:type="character" w:customStyle="1" w:styleId="blk">
    <w:name w:val="blk"/>
    <w:rsid w:val="00FB4633"/>
  </w:style>
  <w:style w:type="table" w:customStyle="1" w:styleId="2c">
    <w:name w:val="Сетка таблицы2"/>
    <w:basedOn w:val="a2"/>
    <w:next w:val="a4"/>
    <w:uiPriority w:val="59"/>
    <w:rsid w:val="00FB46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r">
    <w:name w:val="nobr"/>
    <w:rsid w:val="00FB4633"/>
  </w:style>
  <w:style w:type="table" w:customStyle="1" w:styleId="110">
    <w:name w:val="Сетка таблицы11"/>
    <w:basedOn w:val="a2"/>
    <w:next w:val="a4"/>
    <w:uiPriority w:val="39"/>
    <w:rsid w:val="00FB4633"/>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4"/>
    <w:uiPriority w:val="59"/>
    <w:rsid w:val="00BE165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semiHidden/>
    <w:rsid w:val="00406B7C"/>
  </w:style>
  <w:style w:type="paragraph" w:customStyle="1" w:styleId="afff7">
    <w:name w:val="Знак Знак 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afff8">
    <w:name w:val="Знак"/>
    <w:basedOn w:val="a0"/>
    <w:rsid w:val="00406B7C"/>
    <w:pPr>
      <w:widowControl/>
      <w:spacing w:after="160" w:line="240" w:lineRule="exact"/>
    </w:pPr>
    <w:rPr>
      <w:rFonts w:ascii="Verdana" w:hAnsi="Verdana" w:cs="Verdana"/>
      <w:sz w:val="20"/>
      <w:szCs w:val="20"/>
      <w:lang w:val="en-US" w:eastAsia="en-US"/>
    </w:rPr>
  </w:style>
  <w:style w:type="paragraph" w:customStyle="1" w:styleId="afff9">
    <w:name w:val="Знак Знак 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1f">
    <w:name w:val="Знак1"/>
    <w:basedOn w:val="a0"/>
    <w:rsid w:val="00406B7C"/>
    <w:pPr>
      <w:widowControl/>
      <w:spacing w:after="160" w:line="240" w:lineRule="exact"/>
    </w:pPr>
    <w:rPr>
      <w:rFonts w:ascii="Verdana" w:hAnsi="Verdana" w:cs="Times New Roman"/>
      <w:sz w:val="20"/>
      <w:szCs w:val="20"/>
      <w:lang w:val="en-US" w:eastAsia="en-US"/>
    </w:rPr>
  </w:style>
  <w:style w:type="paragraph" w:customStyle="1" w:styleId="afffa">
    <w:name w:val="Знак Знак"/>
    <w:basedOn w:val="a0"/>
    <w:rsid w:val="00406B7C"/>
    <w:pPr>
      <w:widowControl/>
      <w:spacing w:after="160" w:line="240" w:lineRule="exact"/>
    </w:pPr>
    <w:rPr>
      <w:rFonts w:ascii="Verdana" w:hAnsi="Verdana" w:cs="Verdana"/>
      <w:sz w:val="20"/>
      <w:szCs w:val="20"/>
      <w:lang w:val="en-US" w:eastAsia="en-US"/>
    </w:rPr>
  </w:style>
  <w:style w:type="paragraph" w:customStyle="1" w:styleId="CharChar11">
    <w:name w:val="Char Char1 Знак Знак Знак Знак Знак Знак Знак Знак Знак Знак Знак Знак"/>
    <w:basedOn w:val="a0"/>
    <w:rsid w:val="00406B7C"/>
    <w:pPr>
      <w:widowControl/>
      <w:spacing w:after="160" w:line="240" w:lineRule="exact"/>
    </w:pPr>
    <w:rPr>
      <w:rFonts w:ascii="Verdana" w:hAnsi="Verdana" w:cs="Times New Roman"/>
      <w:sz w:val="24"/>
      <w:szCs w:val="24"/>
      <w:lang w:val="en-US" w:eastAsia="en-US"/>
    </w:rPr>
  </w:style>
  <w:style w:type="paragraph" w:customStyle="1" w:styleId="ConsPlusTitle">
    <w:name w:val="ConsPlusTitle"/>
    <w:rsid w:val="00406B7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22">
    <w:name w:val="Font Style22"/>
    <w:rsid w:val="00406B7C"/>
    <w:rPr>
      <w:rFonts w:ascii="Times New Roman" w:hAnsi="Times New Roman" w:cs="Times New Roman"/>
      <w:i/>
      <w:iCs/>
      <w:sz w:val="22"/>
      <w:szCs w:val="22"/>
    </w:rPr>
  </w:style>
  <w:style w:type="character" w:customStyle="1" w:styleId="FontStyle25">
    <w:name w:val="Font Style25"/>
    <w:rsid w:val="00406B7C"/>
    <w:rPr>
      <w:rFonts w:ascii="Times New Roman" w:hAnsi="Times New Roman" w:cs="Times New Roman"/>
      <w:sz w:val="22"/>
      <w:szCs w:val="22"/>
    </w:rPr>
  </w:style>
  <w:style w:type="paragraph" w:customStyle="1" w:styleId="TableParagraph">
    <w:name w:val="Table Paragraph"/>
    <w:basedOn w:val="a0"/>
    <w:uiPriority w:val="1"/>
    <w:qFormat/>
    <w:rsid w:val="00406B7C"/>
    <w:pPr>
      <w:autoSpaceDE w:val="0"/>
      <w:autoSpaceDN w:val="0"/>
    </w:pPr>
    <w:rPr>
      <w:rFonts w:ascii="Times New Roman" w:hAnsi="Times New Roman" w:cs="Times New Roman"/>
      <w:sz w:val="22"/>
      <w:szCs w:val="22"/>
      <w:lang w:eastAsia="en-US"/>
    </w:rPr>
  </w:style>
  <w:style w:type="numbering" w:customStyle="1" w:styleId="52">
    <w:name w:val="Нет списка5"/>
    <w:next w:val="a3"/>
    <w:semiHidden/>
    <w:rsid w:val="000A4194"/>
  </w:style>
  <w:style w:type="paragraph" w:customStyle="1" w:styleId="afffb">
    <w:name w:val="Знак Знак Знак Знак"/>
    <w:basedOn w:val="a0"/>
    <w:rsid w:val="000A4194"/>
    <w:pPr>
      <w:widowControl/>
      <w:spacing w:after="160" w:line="240" w:lineRule="exact"/>
    </w:pPr>
    <w:rPr>
      <w:rFonts w:ascii="Verdana" w:hAnsi="Verdana" w:cs="Verdana"/>
      <w:sz w:val="20"/>
      <w:szCs w:val="20"/>
      <w:lang w:val="en-US" w:eastAsia="en-US"/>
    </w:rPr>
  </w:style>
  <w:style w:type="paragraph" w:customStyle="1" w:styleId="afffc">
    <w:name w:val="Знак"/>
    <w:basedOn w:val="a0"/>
    <w:rsid w:val="000A4194"/>
    <w:pPr>
      <w:widowControl/>
      <w:spacing w:after="160" w:line="240" w:lineRule="exact"/>
    </w:pPr>
    <w:rPr>
      <w:rFonts w:ascii="Verdana" w:hAnsi="Verdana" w:cs="Verdana"/>
      <w:sz w:val="20"/>
      <w:szCs w:val="20"/>
      <w:lang w:val="en-US" w:eastAsia="en-US"/>
    </w:rPr>
  </w:style>
  <w:style w:type="paragraph" w:customStyle="1" w:styleId="1f0">
    <w:name w:val="Знак1"/>
    <w:basedOn w:val="a0"/>
    <w:rsid w:val="000A4194"/>
    <w:pPr>
      <w:widowControl/>
      <w:spacing w:after="160" w:line="240" w:lineRule="exact"/>
    </w:pPr>
    <w:rPr>
      <w:rFonts w:ascii="Verdana" w:hAnsi="Verdana" w:cs="Times New Roman"/>
      <w:sz w:val="20"/>
      <w:szCs w:val="20"/>
      <w:lang w:val="en-US" w:eastAsia="en-US"/>
    </w:rPr>
  </w:style>
  <w:style w:type="paragraph" w:customStyle="1" w:styleId="CharChar12">
    <w:name w:val="Char Char1 Знак Знак Знак Знак Знак Знак Знак Знак Знак Знак Знак Знак"/>
    <w:basedOn w:val="a0"/>
    <w:rsid w:val="000A4194"/>
    <w:pPr>
      <w:widowControl/>
      <w:spacing w:after="160" w:line="240" w:lineRule="exact"/>
    </w:pPr>
    <w:rPr>
      <w:rFonts w:ascii="Verdana" w:hAnsi="Verdana" w:cs="Times New Roman"/>
      <w:sz w:val="24"/>
      <w:szCs w:val="24"/>
      <w:lang w:val="en-US" w:eastAsia="en-US"/>
    </w:rPr>
  </w:style>
  <w:style w:type="numbering" w:customStyle="1" w:styleId="62">
    <w:name w:val="Нет списка6"/>
    <w:next w:val="a3"/>
    <w:uiPriority w:val="99"/>
    <w:semiHidden/>
    <w:unhideWhenUsed/>
    <w:rsid w:val="00DA195A"/>
  </w:style>
  <w:style w:type="character" w:styleId="afffd">
    <w:name w:val="FollowedHyperlink"/>
    <w:basedOn w:val="a1"/>
    <w:uiPriority w:val="99"/>
    <w:semiHidden/>
    <w:unhideWhenUsed/>
    <w:rsid w:val="00DA195A"/>
    <w:rPr>
      <w:color w:val="800080" w:themeColor="followedHyperlink"/>
      <w:u w:val="single"/>
    </w:rPr>
  </w:style>
  <w:style w:type="character" w:customStyle="1" w:styleId="afd">
    <w:name w:val="Абзац списка Знак"/>
    <w:aliases w:val="Мой Список Знак,Абзац вправо-1 Знак,List Paragraph1 Знак,Абзац вправо-11 Знак,List Paragraph11 Знак,Абзац вправо-12 Знак,List Paragraph12 Знак,Абзац вправо-111 Знак,List Paragraph111 Знак,Абзац вправо-13 Знак,List Paragraph13 Знак"/>
    <w:link w:val="afc"/>
    <w:uiPriority w:val="34"/>
    <w:qFormat/>
    <w:locked/>
    <w:rsid w:val="00DA195A"/>
    <w:rPr>
      <w:rFonts w:ascii="Calibri" w:eastAsia="Calibri" w:hAnsi="Calibri" w:cs="Times New Roman"/>
    </w:rPr>
  </w:style>
  <w:style w:type="character" w:styleId="afffe">
    <w:name w:val="annotation reference"/>
    <w:basedOn w:val="a1"/>
    <w:uiPriority w:val="99"/>
    <w:semiHidden/>
    <w:unhideWhenUsed/>
    <w:qFormat/>
    <w:rsid w:val="00DA195A"/>
    <w:rPr>
      <w:sz w:val="16"/>
      <w:szCs w:val="16"/>
    </w:rPr>
  </w:style>
  <w:style w:type="character" w:customStyle="1" w:styleId="affff">
    <w:name w:val="Текст примечания Знак"/>
    <w:basedOn w:val="a1"/>
    <w:link w:val="affff0"/>
    <w:uiPriority w:val="99"/>
    <w:semiHidden/>
    <w:qFormat/>
    <w:rsid w:val="00DA195A"/>
    <w:rPr>
      <w:sz w:val="20"/>
      <w:szCs w:val="20"/>
    </w:rPr>
  </w:style>
  <w:style w:type="character" w:customStyle="1" w:styleId="affff1">
    <w:name w:val="Тема примечания Знак"/>
    <w:basedOn w:val="affff"/>
    <w:link w:val="affff2"/>
    <w:uiPriority w:val="99"/>
    <w:semiHidden/>
    <w:qFormat/>
    <w:rsid w:val="00DA195A"/>
    <w:rPr>
      <w:b/>
      <w:bCs/>
      <w:sz w:val="20"/>
      <w:szCs w:val="20"/>
    </w:rPr>
  </w:style>
  <w:style w:type="character" w:customStyle="1" w:styleId="fontstyle01">
    <w:name w:val="fontstyle01"/>
    <w:qFormat/>
    <w:rsid w:val="00DA195A"/>
    <w:rPr>
      <w:rFonts w:ascii="Times New Roman" w:hAnsi="Times New Roman" w:cs="Times New Roman"/>
      <w:b w:val="0"/>
      <w:bCs w:val="0"/>
      <w:i w:val="0"/>
      <w:iCs w:val="0"/>
      <w:color w:val="000000"/>
      <w:sz w:val="28"/>
      <w:szCs w:val="28"/>
    </w:rPr>
  </w:style>
  <w:style w:type="paragraph" w:customStyle="1" w:styleId="1f1">
    <w:name w:val="Заголовок1"/>
    <w:basedOn w:val="a0"/>
    <w:next w:val="a6"/>
    <w:qFormat/>
    <w:rsid w:val="00DA195A"/>
    <w:pPr>
      <w:keepNext/>
      <w:widowControl/>
      <w:suppressAutoHyphens/>
      <w:spacing w:before="240" w:after="120" w:line="276" w:lineRule="auto"/>
    </w:pPr>
    <w:rPr>
      <w:rFonts w:ascii="Liberation Sans" w:eastAsia="Microsoft YaHei" w:hAnsi="Liberation Sans" w:cs="Lucida Sans"/>
      <w:sz w:val="28"/>
      <w:szCs w:val="28"/>
      <w:lang w:eastAsia="en-US"/>
    </w:rPr>
  </w:style>
  <w:style w:type="paragraph" w:customStyle="1" w:styleId="ConsNonformat">
    <w:name w:val="ConsNonformat"/>
    <w:qFormat/>
    <w:rsid w:val="00DA195A"/>
    <w:pPr>
      <w:widowControl w:val="0"/>
      <w:suppressAutoHyphens/>
      <w:spacing w:after="0" w:line="240" w:lineRule="auto"/>
    </w:pPr>
    <w:rPr>
      <w:rFonts w:ascii="Courier New" w:eastAsia="Times New Roman" w:hAnsi="Courier New" w:cs="Times New Roman"/>
      <w:sz w:val="20"/>
      <w:szCs w:val="20"/>
      <w:lang w:eastAsia="ru-RU"/>
    </w:rPr>
  </w:style>
  <w:style w:type="paragraph" w:styleId="affff0">
    <w:name w:val="annotation text"/>
    <w:basedOn w:val="a0"/>
    <w:link w:val="affff"/>
    <w:uiPriority w:val="99"/>
    <w:semiHidden/>
    <w:unhideWhenUsed/>
    <w:qFormat/>
    <w:rsid w:val="00DA195A"/>
    <w:pPr>
      <w:widowControl/>
      <w:suppressAutoHyphens/>
      <w:spacing w:after="200"/>
    </w:pPr>
    <w:rPr>
      <w:rFonts w:asciiTheme="minorHAnsi" w:eastAsiaTheme="minorHAnsi" w:hAnsiTheme="minorHAnsi" w:cstheme="minorBidi"/>
      <w:sz w:val="20"/>
      <w:szCs w:val="20"/>
      <w:lang w:eastAsia="en-US"/>
    </w:rPr>
  </w:style>
  <w:style w:type="character" w:customStyle="1" w:styleId="1f2">
    <w:name w:val="Текст примечания Знак1"/>
    <w:basedOn w:val="a1"/>
    <w:uiPriority w:val="99"/>
    <w:semiHidden/>
    <w:rsid w:val="00DA195A"/>
    <w:rPr>
      <w:rFonts w:ascii="Arial" w:eastAsia="Times New Roman" w:hAnsi="Arial" w:cs="Arial"/>
      <w:sz w:val="20"/>
      <w:szCs w:val="20"/>
      <w:lang w:eastAsia="ru-RU"/>
    </w:rPr>
  </w:style>
  <w:style w:type="paragraph" w:styleId="affff2">
    <w:name w:val="annotation subject"/>
    <w:basedOn w:val="affff0"/>
    <w:next w:val="affff0"/>
    <w:link w:val="affff1"/>
    <w:uiPriority w:val="99"/>
    <w:semiHidden/>
    <w:unhideWhenUsed/>
    <w:qFormat/>
    <w:rsid w:val="00DA195A"/>
    <w:rPr>
      <w:b/>
      <w:bCs/>
    </w:rPr>
  </w:style>
  <w:style w:type="character" w:customStyle="1" w:styleId="1f3">
    <w:name w:val="Тема примечания Знак1"/>
    <w:basedOn w:val="1f2"/>
    <w:uiPriority w:val="99"/>
    <w:semiHidden/>
    <w:rsid w:val="00DA195A"/>
    <w:rPr>
      <w:rFonts w:ascii="Arial" w:eastAsia="Times New Roman" w:hAnsi="Arial" w:cs="Arial"/>
      <w:b/>
      <w:bCs/>
      <w:sz w:val="20"/>
      <w:szCs w:val="20"/>
      <w:lang w:eastAsia="ru-RU"/>
    </w:rPr>
  </w:style>
  <w:style w:type="table" w:customStyle="1" w:styleId="43">
    <w:name w:val="Сетка таблицы4"/>
    <w:basedOn w:val="a2"/>
    <w:next w:val="a4"/>
    <w:uiPriority w:val="39"/>
    <w:rsid w:val="00DA195A"/>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39"/>
    <w:rsid w:val="00DA195A"/>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next w:val="a4"/>
    <w:uiPriority w:val="59"/>
    <w:rsid w:val="00DA1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next w:val="a4"/>
    <w:uiPriority w:val="59"/>
    <w:rsid w:val="00DA1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39"/>
    <w:rsid w:val="00DA1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41741E"/>
  </w:style>
  <w:style w:type="table" w:customStyle="1" w:styleId="53">
    <w:name w:val="Сетка таблицы5"/>
    <w:basedOn w:val="a2"/>
    <w:next w:val="a4"/>
    <w:uiPriority w:val="39"/>
    <w:rsid w:val="0041741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39"/>
    <w:rsid w:val="0041741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4"/>
    <w:uiPriority w:val="59"/>
    <w:rsid w:val="00417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4"/>
    <w:uiPriority w:val="59"/>
    <w:rsid w:val="00417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4"/>
    <w:uiPriority w:val="39"/>
    <w:rsid w:val="00417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4"/>
    <w:uiPriority w:val="39"/>
    <w:rsid w:val="00417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1741E"/>
    <w:pPr>
      <w:suppressAutoHyphens/>
      <w:autoSpaceDN w:val="0"/>
      <w:spacing w:after="0" w:line="240" w:lineRule="auto"/>
      <w:textAlignment w:val="baseline"/>
    </w:pPr>
    <w:rPr>
      <w:rFonts w:ascii="Times New Roman" w:eastAsia="MS Mincho" w:hAnsi="Times New Roman" w:cs="Times New Roman"/>
      <w:kern w:val="3"/>
      <w:sz w:val="24"/>
      <w:szCs w:val="24"/>
      <w:lang w:eastAsia="ja-JP"/>
    </w:rPr>
  </w:style>
  <w:style w:type="numbering" w:customStyle="1" w:styleId="82">
    <w:name w:val="Нет списка8"/>
    <w:next w:val="a3"/>
    <w:uiPriority w:val="99"/>
    <w:semiHidden/>
    <w:unhideWhenUsed/>
    <w:rsid w:val="00A42B3B"/>
  </w:style>
  <w:style w:type="table" w:customStyle="1" w:styleId="63">
    <w:name w:val="Сетка таблицы6"/>
    <w:basedOn w:val="a2"/>
    <w:next w:val="a4"/>
    <w:uiPriority w:val="3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3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4"/>
    <w:uiPriority w:val="5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4"/>
    <w:uiPriority w:val="5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4"/>
    <w:uiPriority w:val="3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2"/>
    <w:next w:val="a4"/>
    <w:uiPriority w:val="39"/>
    <w:rsid w:val="00A42B3B"/>
    <w:pPr>
      <w:spacing w:after="0" w:line="240" w:lineRule="auto"/>
      <w:ind w:right="14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A42B3B"/>
  </w:style>
  <w:style w:type="character" w:customStyle="1" w:styleId="hgkelc">
    <w:name w:val="hgkelc"/>
    <w:rsid w:val="00A42B3B"/>
  </w:style>
  <w:style w:type="numbering" w:customStyle="1" w:styleId="92">
    <w:name w:val="Нет списка9"/>
    <w:next w:val="a3"/>
    <w:uiPriority w:val="99"/>
    <w:semiHidden/>
    <w:unhideWhenUsed/>
    <w:rsid w:val="00C74E24"/>
  </w:style>
  <w:style w:type="table" w:customStyle="1" w:styleId="73">
    <w:name w:val="Сетка таблицы7"/>
    <w:basedOn w:val="a2"/>
    <w:next w:val="a4"/>
    <w:uiPriority w:val="39"/>
    <w:rsid w:val="00C74E24"/>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39"/>
    <w:rsid w:val="00C74E2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uiPriority w:val="39"/>
    <w:rsid w:val="00C74E24"/>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3"/>
    <w:uiPriority w:val="99"/>
    <w:semiHidden/>
    <w:unhideWhenUsed/>
    <w:rsid w:val="00C74E24"/>
  </w:style>
  <w:style w:type="table" w:customStyle="1" w:styleId="83">
    <w:name w:val="Сетка таблицы8"/>
    <w:basedOn w:val="a2"/>
    <w:next w:val="a4"/>
    <w:uiPriority w:val="39"/>
    <w:rsid w:val="00C74E24"/>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uiPriority w:val="39"/>
    <w:rsid w:val="00C74E2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39"/>
    <w:rsid w:val="00C74E24"/>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uiPriority w:val="99"/>
    <w:semiHidden/>
    <w:unhideWhenUsed/>
    <w:rsid w:val="00C74E24"/>
  </w:style>
  <w:style w:type="table" w:customStyle="1" w:styleId="93">
    <w:name w:val="Сетка таблицы9"/>
    <w:basedOn w:val="a2"/>
    <w:next w:val="a4"/>
    <w:uiPriority w:val="39"/>
    <w:rsid w:val="00C74E24"/>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uiPriority w:val="39"/>
    <w:rsid w:val="00C74E2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uiPriority w:val="39"/>
    <w:rsid w:val="00C74E24"/>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2"/>
    <w:next w:val="a4"/>
    <w:uiPriority w:val="39"/>
    <w:rsid w:val="00C74E24"/>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2"/>
    <w:next w:val="a4"/>
    <w:uiPriority w:val="39"/>
    <w:rsid w:val="00C7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uiPriority w:val="39"/>
    <w:rsid w:val="00C74E2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semiHidden/>
    <w:unhideWhenUsed/>
    <w:rsid w:val="00C65CA9"/>
  </w:style>
  <w:style w:type="table" w:customStyle="1" w:styleId="190">
    <w:name w:val="Сетка таблицы19"/>
    <w:basedOn w:val="a2"/>
    <w:next w:val="a4"/>
    <w:uiPriority w:val="39"/>
    <w:rsid w:val="00C65CA9"/>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uiPriority w:val="39"/>
    <w:rsid w:val="00C65CA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39"/>
    <w:rsid w:val="00C65CA9"/>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C65CA9"/>
  </w:style>
  <w:style w:type="table" w:customStyle="1" w:styleId="200">
    <w:name w:val="Сетка таблицы20"/>
    <w:basedOn w:val="a2"/>
    <w:next w:val="a4"/>
    <w:uiPriority w:val="39"/>
    <w:rsid w:val="00C65CA9"/>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uiPriority w:val="39"/>
    <w:rsid w:val="00C65CA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uiPriority w:val="39"/>
    <w:rsid w:val="00C65CA9"/>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4"/>
    <w:uiPriority w:val="39"/>
    <w:rsid w:val="00C65CA9"/>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65CA9"/>
  </w:style>
  <w:style w:type="table" w:customStyle="1" w:styleId="250">
    <w:name w:val="Сетка таблицы25"/>
    <w:basedOn w:val="a2"/>
    <w:next w:val="a4"/>
    <w:uiPriority w:val="39"/>
    <w:rsid w:val="00C65CA9"/>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uiPriority w:val="39"/>
    <w:rsid w:val="00C65CA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2"/>
    <w:uiPriority w:val="39"/>
    <w:rsid w:val="00C65CA9"/>
    <w:pPr>
      <w:suppressAutoHyphens/>
      <w:spacing w:after="0" w:line="240"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2"/>
    <w:next w:val="a4"/>
    <w:uiPriority w:val="39"/>
    <w:rsid w:val="00C6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1">
    <w:name w:val=".FORMATTEXT1"/>
    <w:link w:val="FORMATTEXT"/>
    <w:uiPriority w:val="99"/>
    <w:locked/>
    <w:rsid w:val="00C65CA9"/>
    <w:rPr>
      <w:rFonts w:ascii="Times New Roman" w:eastAsia="Times New Roman" w:hAnsi="Times New Roman" w:cs="Times New Roman"/>
      <w:sz w:val="24"/>
      <w:szCs w:val="24"/>
      <w:lang w:eastAsia="ru-RU"/>
    </w:rPr>
  </w:style>
  <w:style w:type="table" w:customStyle="1" w:styleId="260">
    <w:name w:val="Сетка таблицы26"/>
    <w:basedOn w:val="a2"/>
    <w:next w:val="a4"/>
    <w:uiPriority w:val="39"/>
    <w:rsid w:val="00C65CA9"/>
    <w:pPr>
      <w:spacing w:after="0" w:line="240" w:lineRule="auto"/>
      <w:ind w:firstLine="709"/>
      <w:jc w:val="both"/>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2"/>
    <w:uiPriority w:val="39"/>
    <w:rsid w:val="00C65C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2"/>
    <w:uiPriority w:val="39"/>
    <w:rsid w:val="00C65CA9"/>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36840">
      <w:bodyDiv w:val="1"/>
      <w:marLeft w:val="0"/>
      <w:marRight w:val="0"/>
      <w:marTop w:val="0"/>
      <w:marBottom w:val="0"/>
      <w:divBdr>
        <w:top w:val="none" w:sz="0" w:space="0" w:color="auto"/>
        <w:left w:val="none" w:sz="0" w:space="0" w:color="auto"/>
        <w:bottom w:val="none" w:sz="0" w:space="0" w:color="auto"/>
        <w:right w:val="none" w:sz="0" w:space="0" w:color="auto"/>
      </w:divBdr>
    </w:div>
    <w:div w:id="1234504779">
      <w:bodyDiv w:val="1"/>
      <w:marLeft w:val="0"/>
      <w:marRight w:val="0"/>
      <w:marTop w:val="0"/>
      <w:marBottom w:val="0"/>
      <w:divBdr>
        <w:top w:val="none" w:sz="0" w:space="0" w:color="auto"/>
        <w:left w:val="none" w:sz="0" w:space="0" w:color="auto"/>
        <w:bottom w:val="none" w:sz="0" w:space="0" w:color="auto"/>
        <w:right w:val="none" w:sz="0" w:space="0" w:color="auto"/>
      </w:divBdr>
    </w:div>
    <w:div w:id="1247228828">
      <w:bodyDiv w:val="1"/>
      <w:marLeft w:val="0"/>
      <w:marRight w:val="0"/>
      <w:marTop w:val="0"/>
      <w:marBottom w:val="0"/>
      <w:divBdr>
        <w:top w:val="none" w:sz="0" w:space="0" w:color="auto"/>
        <w:left w:val="none" w:sz="0" w:space="0" w:color="auto"/>
        <w:bottom w:val="none" w:sz="0" w:space="0" w:color="auto"/>
        <w:right w:val="none" w:sz="0" w:space="0" w:color="auto"/>
      </w:divBdr>
    </w:div>
    <w:div w:id="1291934073">
      <w:bodyDiv w:val="1"/>
      <w:marLeft w:val="0"/>
      <w:marRight w:val="0"/>
      <w:marTop w:val="0"/>
      <w:marBottom w:val="0"/>
      <w:divBdr>
        <w:top w:val="none" w:sz="0" w:space="0" w:color="auto"/>
        <w:left w:val="none" w:sz="0" w:space="0" w:color="auto"/>
        <w:bottom w:val="none" w:sz="0" w:space="0" w:color="auto"/>
        <w:right w:val="none" w:sz="0" w:space="0" w:color="auto"/>
      </w:divBdr>
    </w:div>
    <w:div w:id="182419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A4F3B-5B5C-4D36-A67E-022CE0A0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178</Pages>
  <Words>55668</Words>
  <Characters>317312</Characters>
  <Application>Microsoft Office Word</Application>
  <DocSecurity>0</DocSecurity>
  <Lines>2644</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Мельчакова Валентина Фёдоровна</dc:creator>
  <cp:lastModifiedBy>Мельчакова Валентина Фёдоровна</cp:lastModifiedBy>
  <cp:revision>19</cp:revision>
  <cp:lastPrinted>2024-01-19T08:04:00Z</cp:lastPrinted>
  <dcterms:created xsi:type="dcterms:W3CDTF">2025-07-15T10:27:00Z</dcterms:created>
  <dcterms:modified xsi:type="dcterms:W3CDTF">2026-02-17T11:21:00Z</dcterms:modified>
</cp:coreProperties>
</file>